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3A8E8" w14:textId="77777777" w:rsidR="000B629D" w:rsidRDefault="000B629D" w:rsidP="000B629D">
      <w:pPr>
        <w:jc w:val="center"/>
        <w:rPr>
          <w:rFonts w:ascii="Times New Roman" w:hAnsi="Times New Roman" w:cs="Times New Roman"/>
          <w:b/>
          <w:sz w:val="24"/>
        </w:rPr>
      </w:pPr>
    </w:p>
    <w:p w14:paraId="2FF699D2" w14:textId="77777777" w:rsidR="000B629D" w:rsidRDefault="000B629D" w:rsidP="000B629D">
      <w:pPr>
        <w:jc w:val="center"/>
        <w:rPr>
          <w:rFonts w:ascii="Times New Roman" w:hAnsi="Times New Roman" w:cs="Times New Roman"/>
          <w:b/>
          <w:sz w:val="24"/>
        </w:rPr>
      </w:pPr>
    </w:p>
    <w:p w14:paraId="36EF51BD" w14:textId="35E5122A" w:rsidR="000B629D" w:rsidRPr="000B629D" w:rsidRDefault="000B629D" w:rsidP="000B629D">
      <w:pPr>
        <w:jc w:val="center"/>
        <w:rPr>
          <w:rFonts w:ascii="Times New Roman" w:hAnsi="Times New Roman" w:cs="Times New Roman"/>
          <w:b/>
          <w:sz w:val="24"/>
        </w:rPr>
      </w:pPr>
      <w:r w:rsidRPr="000B629D">
        <w:rPr>
          <w:rFonts w:ascii="Times New Roman" w:hAnsi="Times New Roman" w:cs="Times New Roman"/>
          <w:b/>
          <w:sz w:val="24"/>
        </w:rPr>
        <w:t>If I [Take] Leave, Will You Stay? Paternity Leave and Relationship Stability</w:t>
      </w:r>
    </w:p>
    <w:p w14:paraId="161F923C" w14:textId="77777777" w:rsidR="000B629D" w:rsidRPr="000B629D" w:rsidRDefault="000B629D" w:rsidP="000B629D">
      <w:pPr>
        <w:pStyle w:val="NoSpacing"/>
        <w:jc w:val="center"/>
        <w:rPr>
          <w:rFonts w:ascii="Times New Roman" w:hAnsi="Times New Roman" w:cs="Times New Roman"/>
          <w:sz w:val="24"/>
        </w:rPr>
      </w:pPr>
      <w:r w:rsidRPr="000B629D">
        <w:rPr>
          <w:rFonts w:ascii="Times New Roman" w:hAnsi="Times New Roman" w:cs="Times New Roman"/>
          <w:sz w:val="24"/>
        </w:rPr>
        <w:t>Richard J. Petts*</w:t>
      </w:r>
    </w:p>
    <w:p w14:paraId="5439C1B7" w14:textId="77777777" w:rsidR="000B629D" w:rsidRPr="000B629D" w:rsidRDefault="000B629D" w:rsidP="000B629D">
      <w:pPr>
        <w:pStyle w:val="NoSpacing"/>
        <w:jc w:val="center"/>
        <w:rPr>
          <w:rFonts w:ascii="Times New Roman" w:hAnsi="Times New Roman" w:cs="Times New Roman"/>
          <w:sz w:val="24"/>
        </w:rPr>
      </w:pPr>
      <w:r w:rsidRPr="000B629D">
        <w:rPr>
          <w:rFonts w:ascii="Times New Roman" w:hAnsi="Times New Roman" w:cs="Times New Roman"/>
          <w:sz w:val="24"/>
        </w:rPr>
        <w:t>Ball State University</w:t>
      </w:r>
    </w:p>
    <w:p w14:paraId="46C972FB" w14:textId="77777777" w:rsidR="000B629D" w:rsidRPr="000B629D" w:rsidRDefault="000B629D" w:rsidP="000B629D">
      <w:pPr>
        <w:pStyle w:val="NoSpacing"/>
        <w:jc w:val="center"/>
        <w:rPr>
          <w:rFonts w:ascii="Times New Roman" w:hAnsi="Times New Roman" w:cs="Times New Roman"/>
          <w:sz w:val="24"/>
        </w:rPr>
      </w:pPr>
    </w:p>
    <w:p w14:paraId="394CD76F" w14:textId="77777777" w:rsidR="000B629D" w:rsidRPr="000B629D" w:rsidRDefault="000B629D" w:rsidP="000B629D">
      <w:pPr>
        <w:pStyle w:val="NoSpacing"/>
        <w:jc w:val="center"/>
        <w:rPr>
          <w:rFonts w:ascii="Times New Roman" w:hAnsi="Times New Roman" w:cs="Times New Roman"/>
          <w:sz w:val="24"/>
        </w:rPr>
      </w:pPr>
      <w:r w:rsidRPr="000B629D">
        <w:rPr>
          <w:rFonts w:ascii="Times New Roman" w:hAnsi="Times New Roman" w:cs="Times New Roman"/>
          <w:sz w:val="24"/>
        </w:rPr>
        <w:t>Daniel L. Carlson**</w:t>
      </w:r>
    </w:p>
    <w:p w14:paraId="53F18568" w14:textId="77777777" w:rsidR="000B629D" w:rsidRPr="000B629D" w:rsidRDefault="000B629D" w:rsidP="000B629D">
      <w:pPr>
        <w:pStyle w:val="NoSpacing"/>
        <w:jc w:val="center"/>
        <w:rPr>
          <w:rFonts w:ascii="Times New Roman" w:hAnsi="Times New Roman" w:cs="Times New Roman"/>
          <w:sz w:val="24"/>
        </w:rPr>
      </w:pPr>
      <w:r w:rsidRPr="000B629D">
        <w:rPr>
          <w:rFonts w:ascii="Times New Roman" w:hAnsi="Times New Roman" w:cs="Times New Roman"/>
          <w:sz w:val="24"/>
        </w:rPr>
        <w:t>University of Utah</w:t>
      </w:r>
    </w:p>
    <w:p w14:paraId="7397B694" w14:textId="77777777" w:rsidR="000B629D" w:rsidRPr="000B629D" w:rsidRDefault="000B629D" w:rsidP="000B629D">
      <w:pPr>
        <w:pStyle w:val="NoSpacing"/>
        <w:jc w:val="center"/>
        <w:rPr>
          <w:rFonts w:ascii="Times New Roman" w:hAnsi="Times New Roman" w:cs="Times New Roman"/>
          <w:sz w:val="24"/>
        </w:rPr>
      </w:pPr>
    </w:p>
    <w:p w14:paraId="1E4436C4" w14:textId="77777777" w:rsidR="000B629D" w:rsidRPr="000B629D" w:rsidRDefault="000B629D" w:rsidP="000B629D">
      <w:pPr>
        <w:pStyle w:val="NoSpacing"/>
        <w:jc w:val="center"/>
        <w:rPr>
          <w:rFonts w:ascii="Times New Roman" w:hAnsi="Times New Roman" w:cs="Times New Roman"/>
          <w:sz w:val="24"/>
        </w:rPr>
      </w:pPr>
      <w:r w:rsidRPr="000B629D">
        <w:rPr>
          <w:rFonts w:ascii="Times New Roman" w:hAnsi="Times New Roman" w:cs="Times New Roman"/>
          <w:sz w:val="24"/>
        </w:rPr>
        <w:t>Chris Knoester***</w:t>
      </w:r>
    </w:p>
    <w:p w14:paraId="39F5BF5E" w14:textId="77777777" w:rsidR="000B629D" w:rsidRPr="000B629D" w:rsidRDefault="000B629D" w:rsidP="000B629D">
      <w:pPr>
        <w:pStyle w:val="NoSpacing"/>
        <w:jc w:val="center"/>
        <w:rPr>
          <w:rFonts w:ascii="Times New Roman" w:hAnsi="Times New Roman" w:cs="Times New Roman"/>
          <w:sz w:val="24"/>
        </w:rPr>
      </w:pPr>
      <w:r w:rsidRPr="000B629D">
        <w:rPr>
          <w:rFonts w:ascii="Times New Roman" w:hAnsi="Times New Roman" w:cs="Times New Roman"/>
          <w:sz w:val="24"/>
        </w:rPr>
        <w:t>The Ohio State University</w:t>
      </w:r>
    </w:p>
    <w:p w14:paraId="23BB3B89" w14:textId="77777777" w:rsidR="000B629D" w:rsidRPr="000B629D" w:rsidRDefault="000B629D" w:rsidP="000B629D">
      <w:pPr>
        <w:rPr>
          <w:rFonts w:ascii="Times New Roman" w:hAnsi="Times New Roman" w:cs="Times New Roman"/>
          <w:sz w:val="24"/>
        </w:rPr>
      </w:pPr>
    </w:p>
    <w:p w14:paraId="60E7CE0F" w14:textId="77777777" w:rsidR="000B629D" w:rsidRPr="000B629D" w:rsidRDefault="000B629D" w:rsidP="000B629D">
      <w:pPr>
        <w:rPr>
          <w:rFonts w:ascii="Times New Roman" w:hAnsi="Times New Roman" w:cs="Times New Roman"/>
          <w:sz w:val="24"/>
        </w:rPr>
      </w:pPr>
    </w:p>
    <w:p w14:paraId="37D906BE" w14:textId="77777777" w:rsidR="000B629D" w:rsidRPr="000B629D" w:rsidRDefault="000B629D" w:rsidP="000B629D">
      <w:pPr>
        <w:jc w:val="center"/>
        <w:rPr>
          <w:rFonts w:ascii="Times New Roman" w:hAnsi="Times New Roman" w:cs="Times New Roman"/>
          <w:sz w:val="24"/>
        </w:rPr>
      </w:pPr>
      <w:r w:rsidRPr="000B629D">
        <w:rPr>
          <w:rFonts w:ascii="Times New Roman" w:hAnsi="Times New Roman" w:cs="Times New Roman"/>
          <w:sz w:val="24"/>
        </w:rPr>
        <w:t>Keywords: Paternity Leave; Fatherhood; Relationship Stability; Work-Family Balance</w:t>
      </w:r>
    </w:p>
    <w:p w14:paraId="1BE47314" w14:textId="77777777" w:rsidR="000B629D" w:rsidRPr="000B629D" w:rsidRDefault="000B629D" w:rsidP="000B629D">
      <w:pPr>
        <w:jc w:val="center"/>
        <w:rPr>
          <w:rFonts w:ascii="Times New Roman" w:hAnsi="Times New Roman" w:cs="Times New Roman"/>
          <w:sz w:val="24"/>
        </w:rPr>
      </w:pPr>
    </w:p>
    <w:p w14:paraId="261F87C1" w14:textId="574C66A0" w:rsidR="000B629D" w:rsidRDefault="006824F6" w:rsidP="000B629D">
      <w:pPr>
        <w:jc w:val="center"/>
        <w:rPr>
          <w:rFonts w:ascii="Times New Roman" w:hAnsi="Times New Roman" w:cs="Times New Roman"/>
          <w:sz w:val="24"/>
        </w:rPr>
      </w:pPr>
      <w:r>
        <w:rPr>
          <w:rFonts w:ascii="Times New Roman" w:hAnsi="Times New Roman" w:cs="Times New Roman"/>
          <w:sz w:val="24"/>
        </w:rPr>
        <w:t>Full Citation:</w:t>
      </w:r>
    </w:p>
    <w:p w14:paraId="2909DC7F" w14:textId="3FDF1CDD" w:rsidR="006824F6" w:rsidRPr="006824F6" w:rsidRDefault="006824F6" w:rsidP="000B629D">
      <w:pPr>
        <w:jc w:val="center"/>
        <w:rPr>
          <w:rFonts w:ascii="Times New Roman" w:hAnsi="Times New Roman" w:cs="Times New Roman"/>
          <w:sz w:val="24"/>
        </w:rPr>
      </w:pPr>
      <w:r>
        <w:rPr>
          <w:rFonts w:ascii="Times New Roman" w:hAnsi="Times New Roman" w:cs="Times New Roman"/>
          <w:sz w:val="24"/>
        </w:rPr>
        <w:t xml:space="preserve">Petts, Richard J., Daniel L. Carlson, and Chris Knoester. 2020. “If I [Take] Leave, Will You Stay? Paternity Leave and Relationship Stability.” </w:t>
      </w:r>
      <w:r>
        <w:rPr>
          <w:rFonts w:ascii="Times New Roman" w:hAnsi="Times New Roman" w:cs="Times New Roman"/>
          <w:i/>
          <w:iCs/>
          <w:sz w:val="24"/>
        </w:rPr>
        <w:t xml:space="preserve">Journal of Social Policy </w:t>
      </w:r>
      <w:r>
        <w:rPr>
          <w:rFonts w:ascii="Times New Roman" w:hAnsi="Times New Roman" w:cs="Times New Roman"/>
          <w:sz w:val="24"/>
        </w:rPr>
        <w:t>49:829-849.</w:t>
      </w:r>
    </w:p>
    <w:p w14:paraId="22A7C783" w14:textId="77777777" w:rsidR="000B629D" w:rsidRPr="000B629D" w:rsidRDefault="000B629D" w:rsidP="000B629D">
      <w:pPr>
        <w:jc w:val="center"/>
        <w:rPr>
          <w:rFonts w:ascii="Times New Roman" w:hAnsi="Times New Roman" w:cs="Times New Roman"/>
          <w:sz w:val="24"/>
        </w:rPr>
      </w:pPr>
    </w:p>
    <w:p w14:paraId="199DC29C" w14:textId="77777777" w:rsidR="000B629D" w:rsidRPr="000B629D" w:rsidRDefault="000B629D" w:rsidP="000B629D">
      <w:pPr>
        <w:jc w:val="center"/>
        <w:rPr>
          <w:rFonts w:ascii="Times New Roman" w:hAnsi="Times New Roman" w:cs="Times New Roman"/>
          <w:sz w:val="24"/>
        </w:rPr>
      </w:pPr>
    </w:p>
    <w:p w14:paraId="543FA23A" w14:textId="77777777" w:rsidR="000B629D" w:rsidRPr="000B629D" w:rsidRDefault="000B629D" w:rsidP="000B629D">
      <w:pPr>
        <w:jc w:val="center"/>
        <w:rPr>
          <w:rFonts w:ascii="Times New Roman" w:hAnsi="Times New Roman" w:cs="Times New Roman"/>
          <w:sz w:val="24"/>
        </w:rPr>
      </w:pPr>
    </w:p>
    <w:p w14:paraId="283F76D2" w14:textId="77777777" w:rsidR="000B629D" w:rsidRPr="000B629D" w:rsidRDefault="000B629D" w:rsidP="000B629D">
      <w:pPr>
        <w:jc w:val="center"/>
        <w:rPr>
          <w:rFonts w:ascii="Times New Roman" w:hAnsi="Times New Roman" w:cs="Times New Roman"/>
          <w:sz w:val="24"/>
        </w:rPr>
      </w:pPr>
    </w:p>
    <w:p w14:paraId="25BE1169" w14:textId="77777777" w:rsidR="000B629D" w:rsidRPr="000B629D" w:rsidRDefault="000B629D" w:rsidP="000B629D">
      <w:pPr>
        <w:rPr>
          <w:rFonts w:ascii="Times New Roman" w:hAnsi="Times New Roman" w:cs="Times New Roman"/>
          <w:sz w:val="24"/>
        </w:rPr>
      </w:pPr>
      <w:r w:rsidRPr="000B629D">
        <w:rPr>
          <w:rFonts w:ascii="Times New Roman" w:hAnsi="Times New Roman" w:cs="Times New Roman"/>
          <w:sz w:val="24"/>
        </w:rPr>
        <w:t>Research was supported by the Eunice Kennedy Shriver National Institute of Child Health &amp; Human Development of the National Institutes of Health under Award Number R03HD087875. The content is solely the responsibility of the authors and does not necessarily represent the official views of the National Institutes of Health.</w:t>
      </w:r>
    </w:p>
    <w:p w14:paraId="07AEA8B0" w14:textId="77777777" w:rsidR="000B629D" w:rsidRPr="000B629D" w:rsidRDefault="000B629D" w:rsidP="000B629D">
      <w:pPr>
        <w:jc w:val="center"/>
        <w:rPr>
          <w:rFonts w:ascii="Times New Roman" w:hAnsi="Times New Roman" w:cs="Times New Roman"/>
          <w:sz w:val="24"/>
        </w:rPr>
      </w:pPr>
    </w:p>
    <w:p w14:paraId="528A1C9C" w14:textId="77777777" w:rsidR="000B629D" w:rsidRPr="000B629D" w:rsidRDefault="000B629D" w:rsidP="000B629D">
      <w:pPr>
        <w:rPr>
          <w:rFonts w:ascii="Times New Roman" w:hAnsi="Times New Roman" w:cs="Times New Roman"/>
          <w:sz w:val="24"/>
        </w:rPr>
      </w:pPr>
      <w:r w:rsidRPr="000B629D">
        <w:rPr>
          <w:rFonts w:ascii="Times New Roman" w:hAnsi="Times New Roman" w:cs="Times New Roman"/>
          <w:sz w:val="24"/>
        </w:rPr>
        <w:t>*Richard J. Petts, Department of Sociology, Ball State University, 222 North Quad, Muncie, IN 47306. Email: rjpetts@bsu.edu. Phone: 765-285-5142.</w:t>
      </w:r>
    </w:p>
    <w:p w14:paraId="1778811D" w14:textId="77777777" w:rsidR="000B629D" w:rsidRPr="000B629D" w:rsidRDefault="000B629D" w:rsidP="000B629D">
      <w:pPr>
        <w:rPr>
          <w:rFonts w:ascii="Times New Roman" w:hAnsi="Times New Roman" w:cs="Times New Roman"/>
          <w:sz w:val="24"/>
        </w:rPr>
      </w:pPr>
      <w:r w:rsidRPr="000B629D">
        <w:rPr>
          <w:rFonts w:ascii="Times New Roman" w:hAnsi="Times New Roman" w:cs="Times New Roman"/>
          <w:sz w:val="24"/>
        </w:rPr>
        <w:t>**Department of Family and Consumer Studies, 225 S. 1400 E., Alfred Emery Building, Room 234, Salt Lake City, UT 84112.</w:t>
      </w:r>
    </w:p>
    <w:p w14:paraId="04FDF35B" w14:textId="4FDB53A6" w:rsidR="000B629D" w:rsidRPr="000B629D" w:rsidRDefault="000B629D" w:rsidP="000B629D">
      <w:pPr>
        <w:rPr>
          <w:rFonts w:ascii="Times New Roman" w:hAnsi="Times New Roman" w:cs="Times New Roman"/>
          <w:sz w:val="24"/>
        </w:rPr>
      </w:pPr>
      <w:r w:rsidRPr="000B629D">
        <w:rPr>
          <w:rFonts w:ascii="Times New Roman" w:hAnsi="Times New Roman" w:cs="Times New Roman"/>
          <w:sz w:val="24"/>
        </w:rPr>
        <w:t>***Department of Sociology, 152 Townshend Hall, 1885 Neil Avenue Mall, Columbus, OH 43210.</w:t>
      </w:r>
    </w:p>
    <w:p w14:paraId="2C24DC20" w14:textId="6D10EF0B" w:rsidR="000B629D" w:rsidRPr="000B629D" w:rsidRDefault="000B629D" w:rsidP="000B629D">
      <w:pPr>
        <w:rPr>
          <w:rFonts w:ascii="Times New Roman" w:hAnsi="Times New Roman" w:cs="Times New Roman"/>
          <w:sz w:val="24"/>
        </w:rPr>
      </w:pPr>
    </w:p>
    <w:p w14:paraId="2F042145" w14:textId="3F0BE1D8" w:rsidR="000450E6" w:rsidRDefault="000450E6" w:rsidP="000450E6">
      <w:pPr>
        <w:jc w:val="center"/>
        <w:rPr>
          <w:rFonts w:ascii="Times New Roman" w:hAnsi="Times New Roman" w:cs="Times New Roman"/>
          <w:b/>
          <w:sz w:val="24"/>
          <w:szCs w:val="24"/>
        </w:rPr>
      </w:pPr>
      <w:r w:rsidRPr="00DB728B">
        <w:rPr>
          <w:rFonts w:ascii="Times New Roman" w:hAnsi="Times New Roman" w:cs="Times New Roman"/>
          <w:b/>
          <w:sz w:val="24"/>
          <w:szCs w:val="24"/>
        </w:rPr>
        <w:lastRenderedPageBreak/>
        <w:t>I</w:t>
      </w:r>
      <w:r>
        <w:rPr>
          <w:rFonts w:ascii="Times New Roman" w:hAnsi="Times New Roman" w:cs="Times New Roman"/>
          <w:b/>
          <w:sz w:val="24"/>
          <w:szCs w:val="24"/>
        </w:rPr>
        <w:t>f</w:t>
      </w:r>
      <w:r w:rsidRPr="00DB728B">
        <w:rPr>
          <w:rFonts w:ascii="Times New Roman" w:hAnsi="Times New Roman" w:cs="Times New Roman"/>
          <w:b/>
          <w:sz w:val="24"/>
          <w:szCs w:val="24"/>
        </w:rPr>
        <w:t xml:space="preserve"> I [T</w:t>
      </w:r>
      <w:r>
        <w:rPr>
          <w:rFonts w:ascii="Times New Roman" w:hAnsi="Times New Roman" w:cs="Times New Roman"/>
          <w:b/>
          <w:sz w:val="24"/>
          <w:szCs w:val="24"/>
        </w:rPr>
        <w:t>ake</w:t>
      </w:r>
      <w:r w:rsidRPr="00DB728B">
        <w:rPr>
          <w:rFonts w:ascii="Times New Roman" w:hAnsi="Times New Roman" w:cs="Times New Roman"/>
          <w:b/>
          <w:sz w:val="24"/>
          <w:szCs w:val="24"/>
        </w:rPr>
        <w:t>] L</w:t>
      </w:r>
      <w:r>
        <w:rPr>
          <w:rFonts w:ascii="Times New Roman" w:hAnsi="Times New Roman" w:cs="Times New Roman"/>
          <w:b/>
          <w:sz w:val="24"/>
          <w:szCs w:val="24"/>
        </w:rPr>
        <w:t>eave</w:t>
      </w:r>
      <w:r w:rsidRPr="00DB728B">
        <w:rPr>
          <w:rFonts w:ascii="Times New Roman" w:hAnsi="Times New Roman" w:cs="Times New Roman"/>
          <w:b/>
          <w:sz w:val="24"/>
          <w:szCs w:val="24"/>
        </w:rPr>
        <w:t xml:space="preserve">, </w:t>
      </w:r>
      <w:r>
        <w:rPr>
          <w:rFonts w:ascii="Times New Roman" w:hAnsi="Times New Roman" w:cs="Times New Roman"/>
          <w:b/>
          <w:sz w:val="24"/>
          <w:szCs w:val="24"/>
        </w:rPr>
        <w:t>Will</w:t>
      </w:r>
      <w:r w:rsidR="007953CE">
        <w:rPr>
          <w:rFonts w:ascii="Times New Roman" w:hAnsi="Times New Roman" w:cs="Times New Roman"/>
          <w:b/>
          <w:sz w:val="24"/>
          <w:szCs w:val="24"/>
        </w:rPr>
        <w:t xml:space="preserve"> You Stay? Paternity Leave and Relationship </w:t>
      </w:r>
      <w:r>
        <w:rPr>
          <w:rFonts w:ascii="Times New Roman" w:hAnsi="Times New Roman" w:cs="Times New Roman"/>
          <w:b/>
          <w:sz w:val="24"/>
          <w:szCs w:val="24"/>
        </w:rPr>
        <w:t>Stability</w:t>
      </w:r>
    </w:p>
    <w:p w14:paraId="7765A553" w14:textId="77777777" w:rsidR="000450E6" w:rsidRPr="00DB728B" w:rsidRDefault="000450E6" w:rsidP="000450E6">
      <w:pPr>
        <w:jc w:val="center"/>
        <w:rPr>
          <w:rFonts w:ascii="Times New Roman" w:hAnsi="Times New Roman" w:cs="Times New Roman"/>
          <w:b/>
          <w:sz w:val="24"/>
          <w:szCs w:val="24"/>
        </w:rPr>
      </w:pPr>
    </w:p>
    <w:p w14:paraId="48F4C6AC" w14:textId="7CE77A5D" w:rsidR="00302D75" w:rsidRDefault="00DB728B" w:rsidP="00DB728B">
      <w:pPr>
        <w:rPr>
          <w:rFonts w:ascii="Times New Roman" w:hAnsi="Times New Roman" w:cs="Times New Roman"/>
          <w:b/>
          <w:sz w:val="24"/>
          <w:szCs w:val="24"/>
        </w:rPr>
      </w:pPr>
      <w:r>
        <w:rPr>
          <w:rFonts w:ascii="Times New Roman" w:hAnsi="Times New Roman" w:cs="Times New Roman"/>
          <w:b/>
          <w:sz w:val="24"/>
          <w:szCs w:val="24"/>
        </w:rPr>
        <w:t>ABSTRACT</w:t>
      </w:r>
    </w:p>
    <w:p w14:paraId="71BE2AE0" w14:textId="63F71F97" w:rsidR="000C7BDA" w:rsidRPr="00021355" w:rsidRDefault="00267755" w:rsidP="0002135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Recent European studies suggest that </w:t>
      </w:r>
      <w:r w:rsidR="003E3A43">
        <w:rPr>
          <w:rFonts w:ascii="Times New Roman" w:hAnsi="Times New Roman" w:cs="Times New Roman"/>
          <w:sz w:val="24"/>
          <w:szCs w:val="24"/>
        </w:rPr>
        <w:t>fathers’</w:t>
      </w:r>
      <w:r>
        <w:rPr>
          <w:rFonts w:ascii="Times New Roman" w:hAnsi="Times New Roman" w:cs="Times New Roman"/>
          <w:sz w:val="24"/>
          <w:szCs w:val="24"/>
        </w:rPr>
        <w:t xml:space="preserve"> leave-taking </w:t>
      </w:r>
      <w:r w:rsidR="00021355" w:rsidRPr="00021355">
        <w:rPr>
          <w:rFonts w:ascii="Times New Roman" w:hAnsi="Times New Roman" w:cs="Times New Roman"/>
          <w:sz w:val="24"/>
          <w:szCs w:val="24"/>
        </w:rPr>
        <w:t>may contribute to parental relationship stability.</w:t>
      </w:r>
      <w:r w:rsidR="00923E8D">
        <w:rPr>
          <w:rFonts w:ascii="Times New Roman" w:hAnsi="Times New Roman" w:cs="Times New Roman"/>
          <w:sz w:val="24"/>
          <w:szCs w:val="24"/>
        </w:rPr>
        <w:t xml:space="preserve"> </w:t>
      </w:r>
      <w:r w:rsidR="00212DE0">
        <w:rPr>
          <w:rFonts w:ascii="Times New Roman" w:hAnsi="Times New Roman" w:cs="Times New Roman"/>
          <w:sz w:val="24"/>
          <w:szCs w:val="24"/>
        </w:rPr>
        <w:t xml:space="preserve">Paternity leave-taking may signal a commitment by fathers toward </w:t>
      </w:r>
      <w:r w:rsidR="0070675B">
        <w:rPr>
          <w:rFonts w:ascii="Times New Roman" w:hAnsi="Times New Roman" w:cs="Times New Roman"/>
          <w:sz w:val="24"/>
          <w:szCs w:val="24"/>
        </w:rPr>
        <w:t>a greater investment in family life</w:t>
      </w:r>
      <w:r w:rsidR="00212DE0">
        <w:rPr>
          <w:rFonts w:ascii="Times New Roman" w:hAnsi="Times New Roman" w:cs="Times New Roman"/>
          <w:sz w:val="24"/>
          <w:szCs w:val="24"/>
        </w:rPr>
        <w:t xml:space="preserve">, which may reduce the burden on mothers and strengthen </w:t>
      </w:r>
      <w:r w:rsidR="007953CE">
        <w:rPr>
          <w:rFonts w:ascii="Times New Roman" w:hAnsi="Times New Roman" w:cs="Times New Roman"/>
          <w:sz w:val="24"/>
          <w:szCs w:val="24"/>
        </w:rPr>
        <w:t>parental relationships</w:t>
      </w:r>
      <w:r w:rsidR="00212DE0">
        <w:rPr>
          <w:rFonts w:ascii="Times New Roman" w:hAnsi="Times New Roman" w:cs="Times New Roman"/>
          <w:sz w:val="24"/>
          <w:szCs w:val="24"/>
        </w:rPr>
        <w:t>.</w:t>
      </w:r>
      <w:r w:rsidR="00021355" w:rsidRPr="00021355">
        <w:rPr>
          <w:rFonts w:ascii="Times New Roman" w:hAnsi="Times New Roman" w:cs="Times New Roman"/>
          <w:sz w:val="24"/>
          <w:szCs w:val="24"/>
        </w:rPr>
        <w:t xml:space="preserve"> </w:t>
      </w:r>
      <w:r w:rsidR="00E570E5" w:rsidRPr="00021355">
        <w:rPr>
          <w:rFonts w:ascii="Times New Roman" w:hAnsi="Times New Roman" w:cs="Times New Roman"/>
          <w:sz w:val="24"/>
          <w:szCs w:val="24"/>
        </w:rPr>
        <w:t xml:space="preserve">This study uses longitudinal data from </w:t>
      </w:r>
      <w:r w:rsidR="000450E6">
        <w:rPr>
          <w:rFonts w:ascii="Times New Roman" w:hAnsi="Times New Roman" w:cs="Times New Roman"/>
          <w:sz w:val="24"/>
          <w:szCs w:val="24"/>
        </w:rPr>
        <w:t xml:space="preserve">the Early Childhood Longitudinal Study-Birth Cohort (ECLS-B) </w:t>
      </w:r>
      <w:r w:rsidR="00021355" w:rsidRPr="00021355">
        <w:rPr>
          <w:rFonts w:ascii="Times New Roman" w:hAnsi="Times New Roman" w:cs="Times New Roman"/>
          <w:sz w:val="24"/>
          <w:szCs w:val="24"/>
        </w:rPr>
        <w:t>to a</w:t>
      </w:r>
      <w:r w:rsidR="005262B1">
        <w:rPr>
          <w:rFonts w:ascii="Times New Roman" w:hAnsi="Times New Roman" w:cs="Times New Roman"/>
          <w:sz w:val="24"/>
          <w:szCs w:val="24"/>
        </w:rPr>
        <w:t>nalyze</w:t>
      </w:r>
      <w:r w:rsidR="00021355" w:rsidRPr="00021355">
        <w:rPr>
          <w:rFonts w:ascii="Times New Roman" w:hAnsi="Times New Roman" w:cs="Times New Roman"/>
          <w:sz w:val="24"/>
          <w:szCs w:val="24"/>
        </w:rPr>
        <w:t xml:space="preserve"> the association between paternity leave</w:t>
      </w:r>
      <w:r w:rsidR="005262B1">
        <w:rPr>
          <w:rFonts w:ascii="Times New Roman" w:hAnsi="Times New Roman" w:cs="Times New Roman"/>
          <w:sz w:val="24"/>
          <w:szCs w:val="24"/>
        </w:rPr>
        <w:t>-taking</w:t>
      </w:r>
      <w:r w:rsidR="00021355" w:rsidRPr="00021355">
        <w:rPr>
          <w:rFonts w:ascii="Times New Roman" w:hAnsi="Times New Roman" w:cs="Times New Roman"/>
          <w:sz w:val="24"/>
          <w:szCs w:val="24"/>
        </w:rPr>
        <w:t xml:space="preserve"> and </w:t>
      </w:r>
      <w:r w:rsidR="007953CE">
        <w:rPr>
          <w:rFonts w:ascii="Times New Roman" w:hAnsi="Times New Roman" w:cs="Times New Roman"/>
          <w:sz w:val="24"/>
          <w:szCs w:val="24"/>
        </w:rPr>
        <w:t>relationship</w:t>
      </w:r>
      <w:r w:rsidR="00021355" w:rsidRPr="00021355">
        <w:rPr>
          <w:rFonts w:ascii="Times New Roman" w:hAnsi="Times New Roman" w:cs="Times New Roman"/>
          <w:sz w:val="24"/>
          <w:szCs w:val="24"/>
        </w:rPr>
        <w:t xml:space="preserve"> stability</w:t>
      </w:r>
      <w:r w:rsidR="000450E6">
        <w:rPr>
          <w:rFonts w:ascii="Times New Roman" w:hAnsi="Times New Roman" w:cs="Times New Roman"/>
          <w:sz w:val="24"/>
          <w:szCs w:val="24"/>
        </w:rPr>
        <w:t xml:space="preserve"> in the United States</w:t>
      </w:r>
      <w:r w:rsidR="00021355" w:rsidRPr="00021355">
        <w:rPr>
          <w:rFonts w:ascii="Times New Roman" w:hAnsi="Times New Roman" w:cs="Times New Roman"/>
          <w:sz w:val="24"/>
          <w:szCs w:val="24"/>
        </w:rPr>
        <w:t xml:space="preserve">. </w:t>
      </w:r>
      <w:r w:rsidR="000450E6" w:rsidRPr="00586D25">
        <w:rPr>
          <w:rFonts w:ascii="Times New Roman" w:hAnsi="Times New Roman" w:cs="Times New Roman"/>
          <w:sz w:val="24"/>
          <w:szCs w:val="24"/>
        </w:rPr>
        <w:t>Re</w:t>
      </w:r>
      <w:r w:rsidR="000C7BDA" w:rsidRPr="00586D25">
        <w:rPr>
          <w:rFonts w:ascii="Times New Roman" w:eastAsia="Times New Roman" w:hAnsi="Times New Roman" w:cs="Times New Roman"/>
          <w:sz w:val="24"/>
        </w:rPr>
        <w:t xml:space="preserve">sults </w:t>
      </w:r>
      <w:r w:rsidR="005262B1" w:rsidRPr="00586D25">
        <w:rPr>
          <w:rFonts w:ascii="Times New Roman" w:eastAsia="Times New Roman" w:hAnsi="Times New Roman" w:cs="Times New Roman"/>
          <w:sz w:val="24"/>
        </w:rPr>
        <w:t>indicate</w:t>
      </w:r>
      <w:r w:rsidR="000C7BDA" w:rsidRPr="00586D25">
        <w:rPr>
          <w:rFonts w:ascii="Times New Roman" w:eastAsia="Times New Roman" w:hAnsi="Times New Roman" w:cs="Times New Roman"/>
          <w:sz w:val="24"/>
        </w:rPr>
        <w:t xml:space="preserve"> that </w:t>
      </w:r>
      <w:r w:rsidR="00021355" w:rsidRPr="00586D25">
        <w:rPr>
          <w:rFonts w:ascii="Times New Roman" w:eastAsia="Times New Roman" w:hAnsi="Times New Roman" w:cs="Times New Roman"/>
          <w:sz w:val="24"/>
        </w:rPr>
        <w:t>paternity leave</w:t>
      </w:r>
      <w:r w:rsidR="00A74F4B" w:rsidRPr="00586D25">
        <w:rPr>
          <w:rFonts w:ascii="Times New Roman" w:eastAsia="Times New Roman" w:hAnsi="Times New Roman" w:cs="Times New Roman"/>
          <w:sz w:val="24"/>
        </w:rPr>
        <w:t>-taking</w:t>
      </w:r>
      <w:r>
        <w:rPr>
          <w:rFonts w:ascii="Times New Roman" w:eastAsia="Times New Roman" w:hAnsi="Times New Roman" w:cs="Times New Roman"/>
          <w:sz w:val="24"/>
        </w:rPr>
        <w:t xml:space="preserve">, and taking relatively short leaves (i.e., two weeks or less) in particular, </w:t>
      </w:r>
      <w:r w:rsidR="006024CC" w:rsidRPr="00586D25">
        <w:rPr>
          <w:rFonts w:ascii="Times New Roman" w:eastAsia="Times New Roman" w:hAnsi="Times New Roman" w:cs="Times New Roman"/>
          <w:sz w:val="24"/>
        </w:rPr>
        <w:t xml:space="preserve">is associated with greater </w:t>
      </w:r>
      <w:r w:rsidR="007953CE">
        <w:rPr>
          <w:rFonts w:ascii="Times New Roman" w:eastAsia="Times New Roman" w:hAnsi="Times New Roman" w:cs="Times New Roman"/>
          <w:sz w:val="24"/>
        </w:rPr>
        <w:t>relationship</w:t>
      </w:r>
      <w:r w:rsidR="006024CC" w:rsidRPr="00586D25">
        <w:rPr>
          <w:rFonts w:ascii="Times New Roman" w:eastAsia="Times New Roman" w:hAnsi="Times New Roman" w:cs="Times New Roman"/>
          <w:sz w:val="24"/>
        </w:rPr>
        <w:t xml:space="preserve"> stability. </w:t>
      </w:r>
      <w:r>
        <w:rPr>
          <w:rFonts w:ascii="Times New Roman" w:eastAsia="Times New Roman" w:hAnsi="Times New Roman" w:cs="Times New Roman"/>
          <w:sz w:val="24"/>
        </w:rPr>
        <w:t>T</w:t>
      </w:r>
      <w:r w:rsidR="00021355">
        <w:rPr>
          <w:rFonts w:ascii="Times New Roman" w:eastAsia="Times New Roman" w:hAnsi="Times New Roman" w:cs="Times New Roman"/>
          <w:sz w:val="24"/>
        </w:rPr>
        <w:t>hese findings increase our understanding of the potential benefits of paternity leave</w:t>
      </w:r>
      <w:r w:rsidR="00212DE0">
        <w:rPr>
          <w:rFonts w:ascii="Times New Roman" w:eastAsia="Times New Roman" w:hAnsi="Times New Roman" w:cs="Times New Roman"/>
          <w:sz w:val="24"/>
        </w:rPr>
        <w:t>,</w:t>
      </w:r>
      <w:r w:rsidR="00586D25">
        <w:rPr>
          <w:rFonts w:ascii="Times New Roman" w:eastAsia="Times New Roman" w:hAnsi="Times New Roman" w:cs="Times New Roman"/>
          <w:sz w:val="24"/>
        </w:rPr>
        <w:t xml:space="preserve"> </w:t>
      </w:r>
      <w:r w:rsidR="00021355">
        <w:rPr>
          <w:rFonts w:ascii="Times New Roman" w:eastAsia="Times New Roman" w:hAnsi="Times New Roman" w:cs="Times New Roman"/>
          <w:sz w:val="24"/>
        </w:rPr>
        <w:t xml:space="preserve">and </w:t>
      </w:r>
      <w:r w:rsidR="00584875">
        <w:rPr>
          <w:rFonts w:ascii="Times New Roman" w:eastAsia="Times New Roman" w:hAnsi="Times New Roman" w:cs="Times New Roman"/>
          <w:sz w:val="24"/>
        </w:rPr>
        <w:t>can</w:t>
      </w:r>
      <w:r w:rsidR="00021355">
        <w:rPr>
          <w:rFonts w:ascii="Times New Roman" w:eastAsia="Times New Roman" w:hAnsi="Times New Roman" w:cs="Times New Roman"/>
          <w:sz w:val="24"/>
        </w:rPr>
        <w:t xml:space="preserve"> inform policy decisions that aim to increase family stability. </w:t>
      </w:r>
    </w:p>
    <w:p w14:paraId="6A5BED8C" w14:textId="77777777" w:rsidR="00302D75" w:rsidRDefault="00302D75">
      <w:pPr>
        <w:rPr>
          <w:rFonts w:ascii="Times New Roman" w:hAnsi="Times New Roman" w:cs="Times New Roman"/>
          <w:sz w:val="24"/>
          <w:szCs w:val="24"/>
        </w:rPr>
      </w:pPr>
    </w:p>
    <w:p w14:paraId="63B5158F" w14:textId="77777777" w:rsidR="00302D75" w:rsidRDefault="00302D75">
      <w:pPr>
        <w:rPr>
          <w:rFonts w:ascii="Times New Roman" w:hAnsi="Times New Roman" w:cs="Times New Roman"/>
          <w:sz w:val="24"/>
          <w:szCs w:val="24"/>
        </w:rPr>
      </w:pPr>
    </w:p>
    <w:p w14:paraId="72FA2600" w14:textId="77777777" w:rsidR="00A81D85" w:rsidRDefault="00A81D85">
      <w:pPr>
        <w:rPr>
          <w:rFonts w:ascii="Times New Roman" w:hAnsi="Times New Roman" w:cs="Times New Roman"/>
          <w:sz w:val="24"/>
          <w:szCs w:val="24"/>
        </w:rPr>
      </w:pPr>
    </w:p>
    <w:p w14:paraId="0190B987" w14:textId="77777777" w:rsidR="00A81D85" w:rsidRDefault="00A81D85">
      <w:pPr>
        <w:rPr>
          <w:rFonts w:ascii="Times New Roman" w:hAnsi="Times New Roman" w:cs="Times New Roman"/>
          <w:sz w:val="24"/>
          <w:szCs w:val="24"/>
        </w:rPr>
      </w:pPr>
    </w:p>
    <w:p w14:paraId="282A1655" w14:textId="77777777" w:rsidR="00A81D85" w:rsidRDefault="00A81D85">
      <w:pPr>
        <w:rPr>
          <w:rFonts w:ascii="Times New Roman" w:hAnsi="Times New Roman" w:cs="Times New Roman"/>
          <w:sz w:val="24"/>
          <w:szCs w:val="24"/>
        </w:rPr>
      </w:pPr>
    </w:p>
    <w:p w14:paraId="574E413D" w14:textId="050AA504" w:rsidR="00DB728B" w:rsidRDefault="00DB728B">
      <w:pPr>
        <w:rPr>
          <w:rFonts w:ascii="Times New Roman" w:hAnsi="Times New Roman" w:cs="Times New Roman"/>
          <w:sz w:val="24"/>
          <w:szCs w:val="24"/>
        </w:rPr>
      </w:pPr>
    </w:p>
    <w:p w14:paraId="046933BE" w14:textId="52F2B6B8" w:rsidR="00C22887" w:rsidRDefault="00C22887">
      <w:pPr>
        <w:rPr>
          <w:rFonts w:ascii="Times New Roman" w:hAnsi="Times New Roman" w:cs="Times New Roman"/>
          <w:sz w:val="24"/>
          <w:szCs w:val="24"/>
        </w:rPr>
      </w:pPr>
    </w:p>
    <w:p w14:paraId="4458A19C" w14:textId="77777777" w:rsidR="00C22887" w:rsidRDefault="00C22887">
      <w:pPr>
        <w:rPr>
          <w:rFonts w:ascii="Times New Roman" w:hAnsi="Times New Roman" w:cs="Times New Roman"/>
          <w:sz w:val="24"/>
          <w:szCs w:val="24"/>
        </w:rPr>
      </w:pPr>
    </w:p>
    <w:p w14:paraId="702999F3" w14:textId="77777777" w:rsidR="00DB728B" w:rsidRDefault="00DB728B">
      <w:pPr>
        <w:rPr>
          <w:rFonts w:ascii="Times New Roman" w:hAnsi="Times New Roman" w:cs="Times New Roman"/>
          <w:sz w:val="24"/>
          <w:szCs w:val="24"/>
        </w:rPr>
      </w:pPr>
    </w:p>
    <w:p w14:paraId="0703E27C" w14:textId="77777777" w:rsidR="00DB728B" w:rsidRDefault="00DB728B">
      <w:pPr>
        <w:rPr>
          <w:rFonts w:ascii="Times New Roman" w:hAnsi="Times New Roman" w:cs="Times New Roman"/>
          <w:sz w:val="24"/>
          <w:szCs w:val="24"/>
        </w:rPr>
      </w:pPr>
    </w:p>
    <w:p w14:paraId="3B147568" w14:textId="65E22ED8" w:rsidR="00DB728B" w:rsidRDefault="00DB728B">
      <w:pPr>
        <w:rPr>
          <w:rFonts w:ascii="Times New Roman" w:hAnsi="Times New Roman" w:cs="Times New Roman"/>
          <w:sz w:val="24"/>
          <w:szCs w:val="24"/>
        </w:rPr>
      </w:pPr>
    </w:p>
    <w:p w14:paraId="312BF9C6" w14:textId="2A7E9B38" w:rsidR="00267755" w:rsidRDefault="00267755">
      <w:pPr>
        <w:rPr>
          <w:rFonts w:ascii="Times New Roman" w:hAnsi="Times New Roman" w:cs="Times New Roman"/>
          <w:sz w:val="24"/>
          <w:szCs w:val="24"/>
        </w:rPr>
      </w:pPr>
    </w:p>
    <w:p w14:paraId="56158E75" w14:textId="77777777" w:rsidR="00267755" w:rsidRDefault="00267755">
      <w:pPr>
        <w:rPr>
          <w:rFonts w:ascii="Times New Roman" w:hAnsi="Times New Roman" w:cs="Times New Roman"/>
          <w:sz w:val="24"/>
          <w:szCs w:val="24"/>
        </w:rPr>
      </w:pPr>
    </w:p>
    <w:p w14:paraId="69CAC65B" w14:textId="2328910A" w:rsidR="000450E6" w:rsidRDefault="000450E6">
      <w:pPr>
        <w:rPr>
          <w:rFonts w:ascii="Times New Roman" w:hAnsi="Times New Roman" w:cs="Times New Roman"/>
          <w:sz w:val="24"/>
          <w:szCs w:val="24"/>
        </w:rPr>
      </w:pPr>
    </w:p>
    <w:p w14:paraId="3C68BE22" w14:textId="38D22B94" w:rsidR="000450E6" w:rsidRPr="00DB728B" w:rsidRDefault="000450E6" w:rsidP="000450E6">
      <w:pPr>
        <w:jc w:val="center"/>
        <w:rPr>
          <w:rFonts w:ascii="Times New Roman" w:hAnsi="Times New Roman" w:cs="Times New Roman"/>
          <w:b/>
          <w:sz w:val="24"/>
          <w:szCs w:val="24"/>
        </w:rPr>
      </w:pPr>
      <w:r w:rsidRPr="00DB728B">
        <w:rPr>
          <w:rFonts w:ascii="Times New Roman" w:hAnsi="Times New Roman" w:cs="Times New Roman"/>
          <w:b/>
          <w:sz w:val="24"/>
          <w:szCs w:val="24"/>
        </w:rPr>
        <w:lastRenderedPageBreak/>
        <w:t>I</w:t>
      </w:r>
      <w:r>
        <w:rPr>
          <w:rFonts w:ascii="Times New Roman" w:hAnsi="Times New Roman" w:cs="Times New Roman"/>
          <w:b/>
          <w:sz w:val="24"/>
          <w:szCs w:val="24"/>
        </w:rPr>
        <w:t>f</w:t>
      </w:r>
      <w:r w:rsidRPr="00DB728B">
        <w:rPr>
          <w:rFonts w:ascii="Times New Roman" w:hAnsi="Times New Roman" w:cs="Times New Roman"/>
          <w:b/>
          <w:sz w:val="24"/>
          <w:szCs w:val="24"/>
        </w:rPr>
        <w:t xml:space="preserve"> I [T</w:t>
      </w:r>
      <w:r>
        <w:rPr>
          <w:rFonts w:ascii="Times New Roman" w:hAnsi="Times New Roman" w:cs="Times New Roman"/>
          <w:b/>
          <w:sz w:val="24"/>
          <w:szCs w:val="24"/>
        </w:rPr>
        <w:t>ake</w:t>
      </w:r>
      <w:r w:rsidRPr="00DB728B">
        <w:rPr>
          <w:rFonts w:ascii="Times New Roman" w:hAnsi="Times New Roman" w:cs="Times New Roman"/>
          <w:b/>
          <w:sz w:val="24"/>
          <w:szCs w:val="24"/>
        </w:rPr>
        <w:t>] L</w:t>
      </w:r>
      <w:r>
        <w:rPr>
          <w:rFonts w:ascii="Times New Roman" w:hAnsi="Times New Roman" w:cs="Times New Roman"/>
          <w:b/>
          <w:sz w:val="24"/>
          <w:szCs w:val="24"/>
        </w:rPr>
        <w:t>eave</w:t>
      </w:r>
      <w:r w:rsidRPr="00DB728B">
        <w:rPr>
          <w:rFonts w:ascii="Times New Roman" w:hAnsi="Times New Roman" w:cs="Times New Roman"/>
          <w:b/>
          <w:sz w:val="24"/>
          <w:szCs w:val="24"/>
        </w:rPr>
        <w:t xml:space="preserve">, </w:t>
      </w:r>
      <w:r>
        <w:rPr>
          <w:rFonts w:ascii="Times New Roman" w:hAnsi="Times New Roman" w:cs="Times New Roman"/>
          <w:b/>
          <w:sz w:val="24"/>
          <w:szCs w:val="24"/>
        </w:rPr>
        <w:t xml:space="preserve">Will You Stay? Paternity Leave and </w:t>
      </w:r>
      <w:r w:rsidR="0070675B">
        <w:rPr>
          <w:rFonts w:ascii="Times New Roman" w:hAnsi="Times New Roman" w:cs="Times New Roman"/>
          <w:b/>
          <w:sz w:val="24"/>
          <w:szCs w:val="24"/>
        </w:rPr>
        <w:t>Relationship</w:t>
      </w:r>
      <w:r>
        <w:rPr>
          <w:rFonts w:ascii="Times New Roman" w:hAnsi="Times New Roman" w:cs="Times New Roman"/>
          <w:b/>
          <w:sz w:val="24"/>
          <w:szCs w:val="24"/>
        </w:rPr>
        <w:t xml:space="preserve"> Stability</w:t>
      </w:r>
    </w:p>
    <w:p w14:paraId="2437C1CC" w14:textId="58F1D580" w:rsidR="00BC39D2" w:rsidRPr="00414E82" w:rsidRDefault="00A54070" w:rsidP="00BC39D2">
      <w:pPr>
        <w:spacing w:after="0" w:line="480" w:lineRule="auto"/>
        <w:ind w:firstLine="720"/>
        <w:rPr>
          <w:rFonts w:ascii="Times New Roman" w:hAnsi="Times New Roman" w:cs="Times New Roman"/>
          <w:sz w:val="24"/>
          <w:szCs w:val="24"/>
        </w:rPr>
      </w:pPr>
      <w:r w:rsidRPr="00414E82">
        <w:rPr>
          <w:rFonts w:ascii="Times New Roman" w:hAnsi="Times New Roman" w:cs="Times New Roman"/>
          <w:sz w:val="24"/>
          <w:szCs w:val="24"/>
        </w:rPr>
        <w:t>Most</w:t>
      </w:r>
      <w:r w:rsidR="00BC39D2" w:rsidRPr="00414E82">
        <w:rPr>
          <w:rFonts w:ascii="Times New Roman" w:hAnsi="Times New Roman" w:cs="Times New Roman"/>
          <w:sz w:val="24"/>
          <w:szCs w:val="24"/>
        </w:rPr>
        <w:t xml:space="preserve"> couples desire </w:t>
      </w:r>
      <w:r w:rsidR="0031593F">
        <w:rPr>
          <w:rFonts w:ascii="Times New Roman" w:hAnsi="Times New Roman" w:cs="Times New Roman"/>
          <w:sz w:val="24"/>
          <w:szCs w:val="24"/>
        </w:rPr>
        <w:t xml:space="preserve">egalitarian relationships, </w:t>
      </w:r>
      <w:r w:rsidR="00BC39D2" w:rsidRPr="00414E82">
        <w:rPr>
          <w:rFonts w:ascii="Times New Roman" w:hAnsi="Times New Roman" w:cs="Times New Roman"/>
          <w:sz w:val="24"/>
          <w:szCs w:val="24"/>
        </w:rPr>
        <w:t xml:space="preserve">but </w:t>
      </w:r>
      <w:r w:rsidR="00FE04B0">
        <w:rPr>
          <w:rFonts w:ascii="Times New Roman" w:hAnsi="Times New Roman" w:cs="Times New Roman"/>
          <w:sz w:val="24"/>
          <w:szCs w:val="24"/>
        </w:rPr>
        <w:t>many have difficulty achieving</w:t>
      </w:r>
      <w:r w:rsidR="0031593F">
        <w:rPr>
          <w:rFonts w:ascii="Times New Roman" w:hAnsi="Times New Roman" w:cs="Times New Roman"/>
          <w:sz w:val="24"/>
          <w:szCs w:val="24"/>
        </w:rPr>
        <w:t xml:space="preserve"> them</w:t>
      </w:r>
      <w:r w:rsidR="00BC39D2" w:rsidRPr="00414E82">
        <w:rPr>
          <w:rFonts w:ascii="Times New Roman" w:hAnsi="Times New Roman" w:cs="Times New Roman"/>
          <w:sz w:val="24"/>
          <w:szCs w:val="24"/>
        </w:rPr>
        <w:t xml:space="preserve"> (Gerson</w:t>
      </w:r>
      <w:r w:rsidR="00457BD1">
        <w:rPr>
          <w:rFonts w:ascii="Times New Roman" w:hAnsi="Times New Roman" w:cs="Times New Roman"/>
          <w:sz w:val="24"/>
          <w:szCs w:val="24"/>
        </w:rPr>
        <w:t>,</w:t>
      </w:r>
      <w:r w:rsidR="00BC39D2" w:rsidRPr="00414E82">
        <w:rPr>
          <w:rFonts w:ascii="Times New Roman" w:hAnsi="Times New Roman" w:cs="Times New Roman"/>
          <w:sz w:val="24"/>
          <w:szCs w:val="24"/>
        </w:rPr>
        <w:t xml:space="preserve"> 2010</w:t>
      </w:r>
      <w:r w:rsidR="00A311A1">
        <w:rPr>
          <w:rFonts w:ascii="Times New Roman" w:hAnsi="Times New Roman" w:cs="Times New Roman"/>
          <w:sz w:val="24"/>
          <w:szCs w:val="24"/>
        </w:rPr>
        <w:t xml:space="preserve">; Yavorsky, Kamp Dush, &amp; </w:t>
      </w:r>
      <w:r w:rsidR="00A311A1" w:rsidRPr="00414E82">
        <w:rPr>
          <w:rFonts w:ascii="Times New Roman" w:hAnsi="Times New Roman" w:cs="Times New Roman"/>
          <w:sz w:val="24"/>
          <w:szCs w:val="24"/>
        </w:rPr>
        <w:t>Schoppe-Sullivan</w:t>
      </w:r>
      <w:r w:rsidR="00A311A1">
        <w:rPr>
          <w:rFonts w:ascii="Times New Roman" w:hAnsi="Times New Roman" w:cs="Times New Roman"/>
          <w:sz w:val="24"/>
          <w:szCs w:val="24"/>
        </w:rPr>
        <w:t>,</w:t>
      </w:r>
      <w:r w:rsidR="00A311A1" w:rsidRPr="00414E82">
        <w:rPr>
          <w:rFonts w:ascii="Times New Roman" w:hAnsi="Times New Roman" w:cs="Times New Roman"/>
          <w:sz w:val="24"/>
          <w:szCs w:val="24"/>
        </w:rPr>
        <w:t xml:space="preserve"> 2015</w:t>
      </w:r>
      <w:r w:rsidR="00BC39D2" w:rsidRPr="00414E82">
        <w:rPr>
          <w:rFonts w:ascii="Times New Roman" w:hAnsi="Times New Roman" w:cs="Times New Roman"/>
          <w:sz w:val="24"/>
          <w:szCs w:val="24"/>
        </w:rPr>
        <w:t xml:space="preserve">). In addition to being viewed as </w:t>
      </w:r>
      <w:r w:rsidR="00D6579A">
        <w:rPr>
          <w:rFonts w:ascii="Times New Roman" w:hAnsi="Times New Roman" w:cs="Times New Roman"/>
          <w:sz w:val="24"/>
          <w:szCs w:val="24"/>
        </w:rPr>
        <w:t>fairer</w:t>
      </w:r>
      <w:r w:rsidR="00BC39D2" w:rsidRPr="00414E82">
        <w:rPr>
          <w:rFonts w:ascii="Times New Roman" w:hAnsi="Times New Roman" w:cs="Times New Roman"/>
          <w:sz w:val="24"/>
          <w:szCs w:val="24"/>
        </w:rPr>
        <w:t xml:space="preserve"> to both partners,</w:t>
      </w:r>
      <w:r w:rsidR="002B5ACA">
        <w:rPr>
          <w:rFonts w:ascii="Times New Roman" w:hAnsi="Times New Roman" w:cs="Times New Roman"/>
          <w:sz w:val="24"/>
          <w:szCs w:val="24"/>
        </w:rPr>
        <w:t xml:space="preserve"> more</w:t>
      </w:r>
      <w:r w:rsidR="00BC39D2" w:rsidRPr="00414E82">
        <w:rPr>
          <w:rFonts w:ascii="Times New Roman" w:hAnsi="Times New Roman" w:cs="Times New Roman"/>
          <w:sz w:val="24"/>
          <w:szCs w:val="24"/>
        </w:rPr>
        <w:t xml:space="preserve"> egalitarian arrangements are associated with greater sexual intimacy, relationship quality, and </w:t>
      </w:r>
      <w:r w:rsidR="00BC39D2">
        <w:rPr>
          <w:rFonts w:ascii="Times New Roman" w:hAnsi="Times New Roman" w:cs="Times New Roman"/>
          <w:sz w:val="24"/>
          <w:szCs w:val="24"/>
        </w:rPr>
        <w:t xml:space="preserve">relationship </w:t>
      </w:r>
      <w:r w:rsidR="00BC39D2" w:rsidRPr="00414E82">
        <w:rPr>
          <w:rFonts w:ascii="Times New Roman" w:hAnsi="Times New Roman" w:cs="Times New Roman"/>
          <w:sz w:val="24"/>
          <w:szCs w:val="24"/>
        </w:rPr>
        <w:t>stability than conve</w:t>
      </w:r>
      <w:r w:rsidR="00FE04B0">
        <w:rPr>
          <w:rFonts w:ascii="Times New Roman" w:hAnsi="Times New Roman" w:cs="Times New Roman"/>
          <w:sz w:val="24"/>
          <w:szCs w:val="24"/>
        </w:rPr>
        <w:t xml:space="preserve">ntional (e.g., male breadwinner – female </w:t>
      </w:r>
      <w:r w:rsidR="00BC39D2" w:rsidRPr="00414E82">
        <w:rPr>
          <w:rFonts w:ascii="Times New Roman" w:hAnsi="Times New Roman" w:cs="Times New Roman"/>
          <w:sz w:val="24"/>
          <w:szCs w:val="24"/>
        </w:rPr>
        <w:t>homemaker) or counter-conventional (e.g., female breadwinn</w:t>
      </w:r>
      <w:r w:rsidR="00FE04B0">
        <w:rPr>
          <w:rFonts w:ascii="Times New Roman" w:hAnsi="Times New Roman" w:cs="Times New Roman"/>
          <w:sz w:val="24"/>
          <w:szCs w:val="24"/>
        </w:rPr>
        <w:t>er – male homemaker</w:t>
      </w:r>
      <w:r w:rsidR="00BC39D2" w:rsidRPr="00414E82">
        <w:rPr>
          <w:rFonts w:ascii="Times New Roman" w:hAnsi="Times New Roman" w:cs="Times New Roman"/>
          <w:sz w:val="24"/>
          <w:szCs w:val="24"/>
        </w:rPr>
        <w:t>) arrangements</w:t>
      </w:r>
      <w:r w:rsidR="00C0215F">
        <w:rPr>
          <w:rFonts w:ascii="Times New Roman" w:hAnsi="Times New Roman" w:cs="Times New Roman"/>
          <w:sz w:val="24"/>
          <w:szCs w:val="24"/>
        </w:rPr>
        <w:t xml:space="preserve"> </w:t>
      </w:r>
      <w:r w:rsidR="00C0215F" w:rsidRPr="00414E82">
        <w:rPr>
          <w:rFonts w:ascii="Times New Roman" w:hAnsi="Times New Roman" w:cs="Times New Roman"/>
          <w:sz w:val="24"/>
          <w:szCs w:val="24"/>
        </w:rPr>
        <w:t>(</w:t>
      </w:r>
      <w:r w:rsidR="00C0215F" w:rsidRPr="001917E0">
        <w:rPr>
          <w:rFonts w:ascii="Times New Roman" w:hAnsi="Times New Roman" w:cs="Times New Roman"/>
          <w:sz w:val="24"/>
          <w:szCs w:val="24"/>
        </w:rPr>
        <w:t>Carlson</w:t>
      </w:r>
      <w:r w:rsidR="00457BD1">
        <w:rPr>
          <w:rFonts w:ascii="Times New Roman" w:hAnsi="Times New Roman" w:cs="Times New Roman"/>
          <w:sz w:val="24"/>
          <w:szCs w:val="24"/>
        </w:rPr>
        <w:t>, Miller, Sassler, &amp;</w:t>
      </w:r>
      <w:r>
        <w:rPr>
          <w:rFonts w:ascii="Times New Roman" w:hAnsi="Times New Roman" w:cs="Times New Roman"/>
          <w:sz w:val="24"/>
          <w:szCs w:val="24"/>
        </w:rPr>
        <w:t xml:space="preserve"> Hanson</w:t>
      </w:r>
      <w:r w:rsidR="00457BD1">
        <w:rPr>
          <w:rFonts w:ascii="Times New Roman" w:hAnsi="Times New Roman" w:cs="Times New Roman"/>
          <w:sz w:val="24"/>
          <w:szCs w:val="24"/>
        </w:rPr>
        <w:t>,</w:t>
      </w:r>
      <w:r>
        <w:rPr>
          <w:rFonts w:ascii="Times New Roman" w:hAnsi="Times New Roman" w:cs="Times New Roman"/>
          <w:sz w:val="24"/>
          <w:szCs w:val="24"/>
        </w:rPr>
        <w:t xml:space="preserve"> 2016;</w:t>
      </w:r>
      <w:r w:rsidR="00C0215F" w:rsidRPr="00414E82">
        <w:rPr>
          <w:rFonts w:ascii="Times New Roman" w:hAnsi="Times New Roman" w:cs="Times New Roman"/>
          <w:sz w:val="24"/>
          <w:szCs w:val="24"/>
        </w:rPr>
        <w:t xml:space="preserve"> Carlson, Hanson,</w:t>
      </w:r>
      <w:r w:rsidR="00457BD1">
        <w:rPr>
          <w:rFonts w:ascii="Times New Roman" w:hAnsi="Times New Roman" w:cs="Times New Roman"/>
          <w:sz w:val="24"/>
          <w:szCs w:val="24"/>
        </w:rPr>
        <w:t xml:space="preserve"> &amp;</w:t>
      </w:r>
      <w:r w:rsidR="00C0215F" w:rsidRPr="00414E82">
        <w:rPr>
          <w:rFonts w:ascii="Times New Roman" w:hAnsi="Times New Roman" w:cs="Times New Roman"/>
          <w:sz w:val="24"/>
          <w:szCs w:val="24"/>
        </w:rPr>
        <w:t xml:space="preserve"> Fitzroy</w:t>
      </w:r>
      <w:r w:rsidR="00457BD1">
        <w:rPr>
          <w:rFonts w:ascii="Times New Roman" w:hAnsi="Times New Roman" w:cs="Times New Roman"/>
          <w:sz w:val="24"/>
          <w:szCs w:val="24"/>
        </w:rPr>
        <w:t>,</w:t>
      </w:r>
      <w:r w:rsidR="00C0215F" w:rsidRPr="00414E82">
        <w:rPr>
          <w:rFonts w:ascii="Times New Roman" w:hAnsi="Times New Roman" w:cs="Times New Roman"/>
          <w:sz w:val="24"/>
          <w:szCs w:val="24"/>
        </w:rPr>
        <w:t xml:space="preserve"> 2016; </w:t>
      </w:r>
      <w:r w:rsidR="00C0215F" w:rsidRPr="001917E0">
        <w:rPr>
          <w:rFonts w:ascii="Times New Roman" w:hAnsi="Times New Roman" w:cs="Times New Roman"/>
          <w:sz w:val="24"/>
          <w:szCs w:val="24"/>
        </w:rPr>
        <w:t xml:space="preserve">Carlson, Miller, </w:t>
      </w:r>
      <w:r w:rsidR="00457BD1">
        <w:rPr>
          <w:rFonts w:ascii="Times New Roman" w:hAnsi="Times New Roman" w:cs="Times New Roman"/>
          <w:sz w:val="24"/>
          <w:szCs w:val="24"/>
        </w:rPr>
        <w:t>&amp;</w:t>
      </w:r>
      <w:r w:rsidR="00C0215F" w:rsidRPr="001917E0">
        <w:rPr>
          <w:rFonts w:ascii="Times New Roman" w:hAnsi="Times New Roman" w:cs="Times New Roman"/>
          <w:sz w:val="24"/>
          <w:szCs w:val="24"/>
        </w:rPr>
        <w:t xml:space="preserve"> Sassler</w:t>
      </w:r>
      <w:r w:rsidR="00457BD1">
        <w:rPr>
          <w:rFonts w:ascii="Times New Roman" w:hAnsi="Times New Roman" w:cs="Times New Roman"/>
          <w:sz w:val="24"/>
          <w:szCs w:val="24"/>
        </w:rPr>
        <w:t>,</w:t>
      </w:r>
      <w:r w:rsidR="00C0215F" w:rsidRPr="001917E0">
        <w:rPr>
          <w:rFonts w:ascii="Times New Roman" w:hAnsi="Times New Roman" w:cs="Times New Roman"/>
          <w:sz w:val="24"/>
          <w:szCs w:val="24"/>
        </w:rPr>
        <w:t xml:space="preserve"> 2018;</w:t>
      </w:r>
      <w:r w:rsidR="000D783A">
        <w:rPr>
          <w:rFonts w:ascii="Times New Roman" w:hAnsi="Times New Roman" w:cs="Times New Roman"/>
          <w:sz w:val="24"/>
          <w:szCs w:val="24"/>
        </w:rPr>
        <w:t xml:space="preserve"> </w:t>
      </w:r>
      <w:r w:rsidR="00457BD1">
        <w:rPr>
          <w:rFonts w:ascii="Times New Roman" w:hAnsi="Times New Roman" w:cs="Times New Roman"/>
          <w:sz w:val="24"/>
          <w:szCs w:val="24"/>
        </w:rPr>
        <w:t>Frisco &amp;</w:t>
      </w:r>
      <w:r>
        <w:rPr>
          <w:rFonts w:ascii="Times New Roman" w:hAnsi="Times New Roman" w:cs="Times New Roman"/>
          <w:sz w:val="24"/>
          <w:szCs w:val="24"/>
        </w:rPr>
        <w:t xml:space="preserve"> Williams</w:t>
      </w:r>
      <w:r w:rsidR="00457BD1">
        <w:rPr>
          <w:rFonts w:ascii="Times New Roman" w:hAnsi="Times New Roman" w:cs="Times New Roman"/>
          <w:sz w:val="24"/>
          <w:szCs w:val="24"/>
        </w:rPr>
        <w:t>,</w:t>
      </w:r>
      <w:r>
        <w:rPr>
          <w:rFonts w:ascii="Times New Roman" w:hAnsi="Times New Roman" w:cs="Times New Roman"/>
          <w:sz w:val="24"/>
          <w:szCs w:val="24"/>
        </w:rPr>
        <w:t xml:space="preserve"> 2003; </w:t>
      </w:r>
      <w:r w:rsidR="00457BD1">
        <w:rPr>
          <w:rFonts w:ascii="Times New Roman" w:hAnsi="Times New Roman" w:cs="Times New Roman"/>
          <w:sz w:val="24"/>
          <w:szCs w:val="24"/>
        </w:rPr>
        <w:t xml:space="preserve">Schwartz &amp; </w:t>
      </w:r>
      <w:r w:rsidR="000D783A">
        <w:rPr>
          <w:rFonts w:ascii="Times New Roman" w:hAnsi="Times New Roman" w:cs="Times New Roman"/>
          <w:sz w:val="24"/>
          <w:szCs w:val="24"/>
        </w:rPr>
        <w:t>Gonalons-Pons</w:t>
      </w:r>
      <w:r w:rsidR="00457BD1">
        <w:rPr>
          <w:rFonts w:ascii="Times New Roman" w:hAnsi="Times New Roman" w:cs="Times New Roman"/>
          <w:sz w:val="24"/>
          <w:szCs w:val="24"/>
        </w:rPr>
        <w:t>,</w:t>
      </w:r>
      <w:r w:rsidR="000D783A">
        <w:rPr>
          <w:rFonts w:ascii="Times New Roman" w:hAnsi="Times New Roman" w:cs="Times New Roman"/>
          <w:sz w:val="24"/>
          <w:szCs w:val="24"/>
        </w:rPr>
        <w:t xml:space="preserve"> 2016</w:t>
      </w:r>
      <w:r w:rsidR="00C0215F" w:rsidRPr="00414E82">
        <w:rPr>
          <w:rFonts w:ascii="Times New Roman" w:hAnsi="Times New Roman" w:cs="Times New Roman"/>
          <w:sz w:val="24"/>
          <w:szCs w:val="24"/>
        </w:rPr>
        <w:t>)</w:t>
      </w:r>
      <w:r w:rsidR="00BC39D2" w:rsidRPr="00414E82">
        <w:rPr>
          <w:rFonts w:ascii="Times New Roman" w:hAnsi="Times New Roman" w:cs="Times New Roman"/>
          <w:sz w:val="24"/>
          <w:szCs w:val="24"/>
        </w:rPr>
        <w:t xml:space="preserve">. </w:t>
      </w:r>
    </w:p>
    <w:p w14:paraId="0A127E9D" w14:textId="7362F153" w:rsidR="00BC39D2" w:rsidRPr="00414E82" w:rsidRDefault="00BC39D2" w:rsidP="00BC39D2">
      <w:pPr>
        <w:spacing w:after="0" w:line="480" w:lineRule="auto"/>
        <w:ind w:firstLine="720"/>
        <w:rPr>
          <w:rFonts w:ascii="Times New Roman" w:hAnsi="Times New Roman" w:cs="Times New Roman"/>
          <w:sz w:val="24"/>
          <w:szCs w:val="24"/>
        </w:rPr>
      </w:pPr>
      <w:r w:rsidRPr="00414E82">
        <w:rPr>
          <w:rFonts w:ascii="Times New Roman" w:hAnsi="Times New Roman" w:cs="Times New Roman"/>
          <w:sz w:val="24"/>
          <w:szCs w:val="24"/>
        </w:rPr>
        <w:t>When couples cannot achieve egalitarian</w:t>
      </w:r>
      <w:r w:rsidR="00D6579A">
        <w:rPr>
          <w:rFonts w:ascii="Times New Roman" w:hAnsi="Times New Roman" w:cs="Times New Roman"/>
          <w:sz w:val="24"/>
          <w:szCs w:val="24"/>
        </w:rPr>
        <w:t>ism</w:t>
      </w:r>
      <w:r w:rsidRPr="00414E82">
        <w:rPr>
          <w:rFonts w:ascii="Times New Roman" w:hAnsi="Times New Roman" w:cs="Times New Roman"/>
          <w:sz w:val="24"/>
          <w:szCs w:val="24"/>
        </w:rPr>
        <w:t>, the fallback is often conventional gender roles, especiall</w:t>
      </w:r>
      <w:r w:rsidR="00457BD1">
        <w:rPr>
          <w:rFonts w:ascii="Times New Roman" w:hAnsi="Times New Roman" w:cs="Times New Roman"/>
          <w:sz w:val="24"/>
          <w:szCs w:val="24"/>
        </w:rPr>
        <w:t>y for domestic work (Pedulla &amp;</w:t>
      </w:r>
      <w:r w:rsidRPr="00414E82">
        <w:rPr>
          <w:rFonts w:ascii="Times New Roman" w:hAnsi="Times New Roman" w:cs="Times New Roman"/>
          <w:sz w:val="24"/>
          <w:szCs w:val="24"/>
        </w:rPr>
        <w:t xml:space="preserve"> Thebáud</w:t>
      </w:r>
      <w:r w:rsidR="00457BD1">
        <w:rPr>
          <w:rFonts w:ascii="Times New Roman" w:hAnsi="Times New Roman" w:cs="Times New Roman"/>
          <w:sz w:val="24"/>
          <w:szCs w:val="24"/>
        </w:rPr>
        <w:t>,</w:t>
      </w:r>
      <w:r w:rsidRPr="00414E82">
        <w:rPr>
          <w:rFonts w:ascii="Times New Roman" w:hAnsi="Times New Roman" w:cs="Times New Roman"/>
          <w:sz w:val="24"/>
          <w:szCs w:val="24"/>
        </w:rPr>
        <w:t xml:space="preserve"> 2015</w:t>
      </w:r>
      <w:r w:rsidR="00A311A1">
        <w:rPr>
          <w:rFonts w:ascii="Times New Roman" w:hAnsi="Times New Roman" w:cs="Times New Roman"/>
          <w:sz w:val="24"/>
          <w:szCs w:val="24"/>
        </w:rPr>
        <w:t>; Yavorsky et al., 2015</w:t>
      </w:r>
      <w:r w:rsidRPr="00414E82">
        <w:rPr>
          <w:rFonts w:ascii="Times New Roman" w:hAnsi="Times New Roman" w:cs="Times New Roman"/>
          <w:sz w:val="24"/>
          <w:szCs w:val="24"/>
        </w:rPr>
        <w:t xml:space="preserve">). </w:t>
      </w:r>
      <w:r w:rsidR="00DB4EB5">
        <w:rPr>
          <w:rFonts w:ascii="Times New Roman" w:hAnsi="Times New Roman" w:cs="Times New Roman"/>
          <w:sz w:val="24"/>
          <w:szCs w:val="24"/>
        </w:rPr>
        <w:t xml:space="preserve">This is particularly likely after having a child. </w:t>
      </w:r>
      <w:r w:rsidRPr="00414E82">
        <w:rPr>
          <w:rFonts w:ascii="Times New Roman" w:hAnsi="Times New Roman" w:cs="Times New Roman"/>
          <w:sz w:val="24"/>
          <w:szCs w:val="24"/>
        </w:rPr>
        <w:t xml:space="preserve">Motherhood is associated </w:t>
      </w:r>
      <w:r w:rsidR="0031593F">
        <w:rPr>
          <w:rFonts w:ascii="Times New Roman" w:hAnsi="Times New Roman" w:cs="Times New Roman"/>
          <w:sz w:val="24"/>
          <w:szCs w:val="24"/>
        </w:rPr>
        <w:t xml:space="preserve">with </w:t>
      </w:r>
      <w:r w:rsidRPr="00414E82">
        <w:rPr>
          <w:rFonts w:ascii="Times New Roman" w:hAnsi="Times New Roman" w:cs="Times New Roman"/>
          <w:sz w:val="24"/>
          <w:szCs w:val="24"/>
        </w:rPr>
        <w:t>a reduction in women’s labor force participation</w:t>
      </w:r>
      <w:r w:rsidR="0031593F">
        <w:rPr>
          <w:rFonts w:ascii="Times New Roman" w:hAnsi="Times New Roman" w:cs="Times New Roman"/>
          <w:sz w:val="24"/>
          <w:szCs w:val="24"/>
        </w:rPr>
        <w:t xml:space="preserve"> and</w:t>
      </w:r>
      <w:r w:rsidR="0064192A">
        <w:rPr>
          <w:rFonts w:ascii="Times New Roman" w:hAnsi="Times New Roman" w:cs="Times New Roman"/>
          <w:sz w:val="24"/>
          <w:szCs w:val="24"/>
        </w:rPr>
        <w:t xml:space="preserve"> </w:t>
      </w:r>
      <w:r w:rsidRPr="00414E82">
        <w:rPr>
          <w:rFonts w:ascii="Times New Roman" w:hAnsi="Times New Roman" w:cs="Times New Roman"/>
          <w:sz w:val="24"/>
          <w:szCs w:val="24"/>
        </w:rPr>
        <w:t>an increase in domestic labor that coincides with shouldering the majority of childcare duties (</w:t>
      </w:r>
      <w:r w:rsidR="00457BD1">
        <w:rPr>
          <w:rFonts w:ascii="Times New Roman" w:hAnsi="Times New Roman" w:cs="Times New Roman"/>
          <w:sz w:val="24"/>
          <w:szCs w:val="24"/>
        </w:rPr>
        <w:t>Cohany &amp;</w:t>
      </w:r>
      <w:r w:rsidRPr="008A31AC">
        <w:rPr>
          <w:rFonts w:ascii="Times New Roman" w:hAnsi="Times New Roman" w:cs="Times New Roman"/>
          <w:sz w:val="24"/>
          <w:szCs w:val="24"/>
        </w:rPr>
        <w:t xml:space="preserve"> Sok</w:t>
      </w:r>
      <w:r w:rsidR="00457BD1">
        <w:rPr>
          <w:rFonts w:ascii="Times New Roman" w:hAnsi="Times New Roman" w:cs="Times New Roman"/>
          <w:sz w:val="24"/>
          <w:szCs w:val="24"/>
        </w:rPr>
        <w:t>,</w:t>
      </w:r>
      <w:r w:rsidRPr="008A31AC">
        <w:rPr>
          <w:rFonts w:ascii="Times New Roman" w:hAnsi="Times New Roman" w:cs="Times New Roman"/>
          <w:sz w:val="24"/>
          <w:szCs w:val="24"/>
        </w:rPr>
        <w:t xml:space="preserve"> 2007</w:t>
      </w:r>
      <w:r w:rsidR="00457BD1">
        <w:rPr>
          <w:rFonts w:ascii="Times New Roman" w:hAnsi="Times New Roman" w:cs="Times New Roman"/>
          <w:sz w:val="24"/>
          <w:szCs w:val="24"/>
        </w:rPr>
        <w:t>; Yavorsky</w:t>
      </w:r>
      <w:r w:rsidR="00A311A1">
        <w:rPr>
          <w:rFonts w:ascii="Times New Roman" w:hAnsi="Times New Roman" w:cs="Times New Roman"/>
          <w:sz w:val="24"/>
          <w:szCs w:val="24"/>
        </w:rPr>
        <w:t xml:space="preserve"> et al.</w:t>
      </w:r>
      <w:r w:rsidR="00457BD1">
        <w:rPr>
          <w:rFonts w:ascii="Times New Roman" w:hAnsi="Times New Roman" w:cs="Times New Roman"/>
          <w:sz w:val="24"/>
          <w:szCs w:val="24"/>
        </w:rPr>
        <w:t>,</w:t>
      </w:r>
      <w:r w:rsidRPr="00414E82">
        <w:rPr>
          <w:rFonts w:ascii="Times New Roman" w:hAnsi="Times New Roman" w:cs="Times New Roman"/>
          <w:sz w:val="24"/>
          <w:szCs w:val="24"/>
        </w:rPr>
        <w:t xml:space="preserve"> 2015)</w:t>
      </w:r>
      <w:r w:rsidR="0064192A">
        <w:rPr>
          <w:rFonts w:ascii="Times New Roman" w:hAnsi="Times New Roman" w:cs="Times New Roman"/>
          <w:sz w:val="24"/>
          <w:szCs w:val="24"/>
        </w:rPr>
        <w:t xml:space="preserve">, whereas fatherhood </w:t>
      </w:r>
      <w:r w:rsidRPr="00414E82">
        <w:rPr>
          <w:rFonts w:ascii="Times New Roman" w:hAnsi="Times New Roman" w:cs="Times New Roman"/>
          <w:sz w:val="24"/>
          <w:szCs w:val="24"/>
        </w:rPr>
        <w:t>has been shown to increase men’s labor force participation (</w:t>
      </w:r>
      <w:r w:rsidR="00457BD1">
        <w:rPr>
          <w:rFonts w:ascii="Times New Roman" w:hAnsi="Times New Roman" w:cs="Times New Roman"/>
          <w:sz w:val="24"/>
          <w:szCs w:val="24"/>
        </w:rPr>
        <w:t>Kaufmann &amp;</w:t>
      </w:r>
      <w:r w:rsidRPr="008A31AC">
        <w:rPr>
          <w:rFonts w:ascii="Times New Roman" w:hAnsi="Times New Roman" w:cs="Times New Roman"/>
          <w:sz w:val="24"/>
          <w:szCs w:val="24"/>
        </w:rPr>
        <w:t xml:space="preserve"> Uhlenberg</w:t>
      </w:r>
      <w:r w:rsidR="00457BD1">
        <w:rPr>
          <w:rFonts w:ascii="Times New Roman" w:hAnsi="Times New Roman" w:cs="Times New Roman"/>
          <w:sz w:val="24"/>
          <w:szCs w:val="24"/>
        </w:rPr>
        <w:t>,</w:t>
      </w:r>
      <w:r w:rsidRPr="008A31AC">
        <w:rPr>
          <w:rFonts w:ascii="Times New Roman" w:hAnsi="Times New Roman" w:cs="Times New Roman"/>
          <w:sz w:val="24"/>
          <w:szCs w:val="24"/>
        </w:rPr>
        <w:t xml:space="preserve"> 2000</w:t>
      </w:r>
      <w:r w:rsidRPr="00414E82">
        <w:rPr>
          <w:rFonts w:ascii="Times New Roman" w:hAnsi="Times New Roman" w:cs="Times New Roman"/>
          <w:sz w:val="24"/>
          <w:szCs w:val="24"/>
        </w:rPr>
        <w:t xml:space="preserve">). </w:t>
      </w:r>
      <w:r>
        <w:rPr>
          <w:rFonts w:ascii="Times New Roman" w:hAnsi="Times New Roman" w:cs="Times New Roman"/>
          <w:sz w:val="24"/>
          <w:szCs w:val="24"/>
        </w:rPr>
        <w:t>Although egalitarian attitudes moderate the movement toward convention</w:t>
      </w:r>
      <w:r w:rsidR="00692CFE">
        <w:rPr>
          <w:rFonts w:ascii="Times New Roman" w:hAnsi="Times New Roman" w:cs="Times New Roman"/>
          <w:sz w:val="24"/>
          <w:szCs w:val="24"/>
        </w:rPr>
        <w:t>al roles</w:t>
      </w:r>
      <w:r>
        <w:rPr>
          <w:rFonts w:ascii="Times New Roman" w:hAnsi="Times New Roman" w:cs="Times New Roman"/>
          <w:sz w:val="24"/>
          <w:szCs w:val="24"/>
        </w:rPr>
        <w:t xml:space="preserve"> following childbirth</w:t>
      </w:r>
      <w:r w:rsidR="00457BD1">
        <w:rPr>
          <w:rFonts w:ascii="Times New Roman" w:hAnsi="Times New Roman" w:cs="Times New Roman"/>
          <w:sz w:val="24"/>
          <w:szCs w:val="24"/>
        </w:rPr>
        <w:t xml:space="preserve"> (Kaufmann &amp;</w:t>
      </w:r>
      <w:r w:rsidRPr="00414E82">
        <w:rPr>
          <w:rFonts w:ascii="Times New Roman" w:hAnsi="Times New Roman" w:cs="Times New Roman"/>
          <w:sz w:val="24"/>
          <w:szCs w:val="24"/>
        </w:rPr>
        <w:t xml:space="preserve"> Uhlenberg</w:t>
      </w:r>
      <w:r w:rsidR="00457BD1">
        <w:rPr>
          <w:rFonts w:ascii="Times New Roman" w:hAnsi="Times New Roman" w:cs="Times New Roman"/>
          <w:sz w:val="24"/>
          <w:szCs w:val="24"/>
        </w:rPr>
        <w:t>,</w:t>
      </w:r>
      <w:r w:rsidRPr="00414E82">
        <w:rPr>
          <w:rFonts w:ascii="Times New Roman" w:hAnsi="Times New Roman" w:cs="Times New Roman"/>
          <w:sz w:val="24"/>
          <w:szCs w:val="24"/>
        </w:rPr>
        <w:t xml:space="preserve"> 2000; </w:t>
      </w:r>
      <w:r w:rsidR="00457BD1">
        <w:rPr>
          <w:rFonts w:ascii="Times New Roman" w:hAnsi="Times New Roman" w:cs="Times New Roman"/>
          <w:sz w:val="24"/>
          <w:szCs w:val="24"/>
        </w:rPr>
        <w:t>Sanchez &amp;</w:t>
      </w:r>
      <w:r w:rsidRPr="008A31AC">
        <w:rPr>
          <w:rFonts w:ascii="Times New Roman" w:hAnsi="Times New Roman" w:cs="Times New Roman"/>
          <w:sz w:val="24"/>
          <w:szCs w:val="24"/>
        </w:rPr>
        <w:t xml:space="preserve"> Thomson</w:t>
      </w:r>
      <w:r w:rsidR="00457BD1">
        <w:rPr>
          <w:rFonts w:ascii="Times New Roman" w:hAnsi="Times New Roman" w:cs="Times New Roman"/>
          <w:sz w:val="24"/>
          <w:szCs w:val="24"/>
        </w:rPr>
        <w:t>,</w:t>
      </w:r>
      <w:r w:rsidRPr="008A31AC">
        <w:rPr>
          <w:rFonts w:ascii="Times New Roman" w:hAnsi="Times New Roman" w:cs="Times New Roman"/>
          <w:sz w:val="24"/>
          <w:szCs w:val="24"/>
        </w:rPr>
        <w:t xml:space="preserve"> 1997</w:t>
      </w:r>
      <w:r w:rsidRPr="00414E82">
        <w:rPr>
          <w:rFonts w:ascii="Times New Roman" w:hAnsi="Times New Roman" w:cs="Times New Roman"/>
          <w:sz w:val="24"/>
          <w:szCs w:val="24"/>
        </w:rPr>
        <w:t>)</w:t>
      </w:r>
      <w:r>
        <w:rPr>
          <w:rFonts w:ascii="Times New Roman" w:hAnsi="Times New Roman" w:cs="Times New Roman"/>
          <w:sz w:val="24"/>
          <w:szCs w:val="24"/>
        </w:rPr>
        <w:t>, attitudes themselves are shaped by structural constraints that limit couples</w:t>
      </w:r>
      <w:r w:rsidR="00692CFE">
        <w:rPr>
          <w:rFonts w:ascii="Times New Roman" w:hAnsi="Times New Roman" w:cs="Times New Roman"/>
          <w:sz w:val="24"/>
          <w:szCs w:val="24"/>
        </w:rPr>
        <w:t>’</w:t>
      </w:r>
      <w:r>
        <w:rPr>
          <w:rFonts w:ascii="Times New Roman" w:hAnsi="Times New Roman" w:cs="Times New Roman"/>
          <w:sz w:val="24"/>
          <w:szCs w:val="24"/>
        </w:rPr>
        <w:t xml:space="preserve"> agency in shaping their division of labor (</w:t>
      </w:r>
      <w:r w:rsidR="00457BD1">
        <w:rPr>
          <w:rFonts w:ascii="Times New Roman" w:hAnsi="Times New Roman" w:cs="Times New Roman"/>
          <w:sz w:val="24"/>
          <w:szCs w:val="24"/>
        </w:rPr>
        <w:t>Carlson &amp;</w:t>
      </w:r>
      <w:r w:rsidRPr="008A31AC">
        <w:rPr>
          <w:rFonts w:ascii="Times New Roman" w:hAnsi="Times New Roman" w:cs="Times New Roman"/>
          <w:sz w:val="24"/>
          <w:szCs w:val="24"/>
        </w:rPr>
        <w:t xml:space="preserve"> Lynch</w:t>
      </w:r>
      <w:r w:rsidR="00457BD1">
        <w:rPr>
          <w:rFonts w:ascii="Times New Roman" w:hAnsi="Times New Roman" w:cs="Times New Roman"/>
          <w:sz w:val="24"/>
          <w:szCs w:val="24"/>
        </w:rPr>
        <w:t>,</w:t>
      </w:r>
      <w:r w:rsidRPr="008A31AC">
        <w:rPr>
          <w:rFonts w:ascii="Times New Roman" w:hAnsi="Times New Roman" w:cs="Times New Roman"/>
          <w:sz w:val="24"/>
          <w:szCs w:val="24"/>
        </w:rPr>
        <w:t xml:space="preserve"> 2013</w:t>
      </w:r>
      <w:r w:rsidR="00457BD1">
        <w:rPr>
          <w:rFonts w:ascii="Times New Roman" w:hAnsi="Times New Roman" w:cs="Times New Roman"/>
          <w:sz w:val="24"/>
          <w:szCs w:val="24"/>
        </w:rPr>
        <w:t>; Pedulla &amp;</w:t>
      </w:r>
      <w:r>
        <w:rPr>
          <w:rFonts w:ascii="Times New Roman" w:hAnsi="Times New Roman" w:cs="Times New Roman"/>
          <w:sz w:val="24"/>
          <w:szCs w:val="24"/>
        </w:rPr>
        <w:t xml:space="preserve"> Thebáud</w:t>
      </w:r>
      <w:r w:rsidR="00457BD1">
        <w:rPr>
          <w:rFonts w:ascii="Times New Roman" w:hAnsi="Times New Roman" w:cs="Times New Roman"/>
          <w:sz w:val="24"/>
          <w:szCs w:val="24"/>
        </w:rPr>
        <w:t>,</w:t>
      </w:r>
      <w:r>
        <w:rPr>
          <w:rFonts w:ascii="Times New Roman" w:hAnsi="Times New Roman" w:cs="Times New Roman"/>
          <w:sz w:val="24"/>
          <w:szCs w:val="24"/>
        </w:rPr>
        <w:t xml:space="preserve"> 2015).</w:t>
      </w:r>
    </w:p>
    <w:p w14:paraId="028FF5CD" w14:textId="7781C081" w:rsidR="00BC39D2" w:rsidRPr="00414E82" w:rsidRDefault="00BC39D2" w:rsidP="00BC39D2">
      <w:pPr>
        <w:spacing w:after="0" w:line="480" w:lineRule="auto"/>
        <w:ind w:firstLine="720"/>
        <w:rPr>
          <w:rFonts w:ascii="Times New Roman" w:hAnsi="Times New Roman" w:cs="Times New Roman"/>
          <w:sz w:val="24"/>
          <w:szCs w:val="24"/>
        </w:rPr>
      </w:pPr>
      <w:r w:rsidRPr="00414E82">
        <w:rPr>
          <w:rFonts w:ascii="Times New Roman" w:hAnsi="Times New Roman" w:cs="Times New Roman"/>
          <w:sz w:val="24"/>
          <w:szCs w:val="24"/>
        </w:rPr>
        <w:t xml:space="preserve">Because conventional divisions of labor </w:t>
      </w:r>
      <w:r w:rsidR="00C0215F">
        <w:rPr>
          <w:rFonts w:ascii="Times New Roman" w:hAnsi="Times New Roman" w:cs="Times New Roman"/>
          <w:sz w:val="24"/>
          <w:szCs w:val="24"/>
        </w:rPr>
        <w:t xml:space="preserve">may </w:t>
      </w:r>
      <w:r w:rsidRPr="00414E82">
        <w:rPr>
          <w:rFonts w:ascii="Times New Roman" w:hAnsi="Times New Roman" w:cs="Times New Roman"/>
          <w:sz w:val="24"/>
          <w:szCs w:val="24"/>
        </w:rPr>
        <w:t>threaten relationship stability and are</w:t>
      </w:r>
      <w:r w:rsidR="00C0215F">
        <w:rPr>
          <w:rFonts w:ascii="Times New Roman" w:hAnsi="Times New Roman" w:cs="Times New Roman"/>
          <w:sz w:val="24"/>
          <w:szCs w:val="24"/>
        </w:rPr>
        <w:t xml:space="preserve"> strongly</w:t>
      </w:r>
      <w:r w:rsidRPr="00414E82">
        <w:rPr>
          <w:rFonts w:ascii="Times New Roman" w:hAnsi="Times New Roman" w:cs="Times New Roman"/>
          <w:sz w:val="24"/>
          <w:szCs w:val="24"/>
        </w:rPr>
        <w:t xml:space="preserve"> linked to parenting, practices and policies that </w:t>
      </w:r>
      <w:r w:rsidR="003B6299">
        <w:rPr>
          <w:rFonts w:ascii="Times New Roman" w:hAnsi="Times New Roman" w:cs="Times New Roman"/>
          <w:sz w:val="24"/>
          <w:szCs w:val="24"/>
        </w:rPr>
        <w:t xml:space="preserve">encourage </w:t>
      </w:r>
      <w:r w:rsidR="00A311A1">
        <w:rPr>
          <w:rFonts w:ascii="Times New Roman" w:hAnsi="Times New Roman" w:cs="Times New Roman"/>
          <w:sz w:val="24"/>
          <w:szCs w:val="24"/>
        </w:rPr>
        <w:t xml:space="preserve">and enable more </w:t>
      </w:r>
      <w:r w:rsidRPr="00414E82">
        <w:rPr>
          <w:rFonts w:ascii="Times New Roman" w:hAnsi="Times New Roman" w:cs="Times New Roman"/>
          <w:sz w:val="24"/>
          <w:szCs w:val="24"/>
        </w:rPr>
        <w:t xml:space="preserve">egalitarian parenting may be especially important for maintaining relationship quality and </w:t>
      </w:r>
      <w:r w:rsidR="003B6299">
        <w:rPr>
          <w:rFonts w:ascii="Times New Roman" w:hAnsi="Times New Roman" w:cs="Times New Roman"/>
          <w:sz w:val="24"/>
          <w:szCs w:val="24"/>
        </w:rPr>
        <w:t>stability</w:t>
      </w:r>
      <w:r w:rsidR="00692CFE">
        <w:rPr>
          <w:rFonts w:ascii="Times New Roman" w:hAnsi="Times New Roman" w:cs="Times New Roman"/>
          <w:sz w:val="24"/>
          <w:szCs w:val="24"/>
        </w:rPr>
        <w:t xml:space="preserve">. </w:t>
      </w:r>
      <w:r w:rsidR="001E1772">
        <w:rPr>
          <w:rFonts w:ascii="Times New Roman" w:hAnsi="Times New Roman" w:cs="Times New Roman"/>
          <w:sz w:val="24"/>
          <w:szCs w:val="24"/>
        </w:rPr>
        <w:t>One such p</w:t>
      </w:r>
      <w:r w:rsidR="000A7148">
        <w:rPr>
          <w:rFonts w:ascii="Times New Roman" w:hAnsi="Times New Roman" w:cs="Times New Roman"/>
          <w:sz w:val="24"/>
          <w:szCs w:val="24"/>
        </w:rPr>
        <w:t>o</w:t>
      </w:r>
      <w:r w:rsidR="001E1772">
        <w:rPr>
          <w:rFonts w:ascii="Times New Roman" w:hAnsi="Times New Roman" w:cs="Times New Roman"/>
          <w:sz w:val="24"/>
          <w:szCs w:val="24"/>
        </w:rPr>
        <w:t>licy and practice is p</w:t>
      </w:r>
      <w:r w:rsidRPr="00414E82">
        <w:rPr>
          <w:rFonts w:ascii="Times New Roman" w:hAnsi="Times New Roman" w:cs="Times New Roman"/>
          <w:sz w:val="24"/>
          <w:szCs w:val="24"/>
        </w:rPr>
        <w:t>aternity leave</w:t>
      </w:r>
      <w:r w:rsidR="008D6BC1">
        <w:rPr>
          <w:rFonts w:ascii="Times New Roman" w:hAnsi="Times New Roman" w:cs="Times New Roman"/>
          <w:sz w:val="24"/>
          <w:szCs w:val="24"/>
        </w:rPr>
        <w:t>, which</w:t>
      </w:r>
      <w:r w:rsidRPr="00414E82">
        <w:rPr>
          <w:rFonts w:ascii="Times New Roman" w:hAnsi="Times New Roman" w:cs="Times New Roman"/>
          <w:sz w:val="24"/>
          <w:szCs w:val="24"/>
        </w:rPr>
        <w:t xml:space="preserve"> may help </w:t>
      </w:r>
      <w:r w:rsidR="001E1772">
        <w:rPr>
          <w:rFonts w:ascii="Times New Roman" w:hAnsi="Times New Roman" w:cs="Times New Roman"/>
          <w:sz w:val="24"/>
          <w:szCs w:val="24"/>
        </w:rPr>
        <w:t xml:space="preserve">to </w:t>
      </w:r>
      <w:r w:rsidRPr="00414E82">
        <w:rPr>
          <w:rFonts w:ascii="Times New Roman" w:hAnsi="Times New Roman" w:cs="Times New Roman"/>
          <w:sz w:val="24"/>
          <w:szCs w:val="24"/>
        </w:rPr>
        <w:t xml:space="preserve">reduce the likelihood of </w:t>
      </w:r>
      <w:r w:rsidR="001E1772">
        <w:rPr>
          <w:rFonts w:ascii="Times New Roman" w:hAnsi="Times New Roman" w:cs="Times New Roman"/>
          <w:sz w:val="24"/>
          <w:szCs w:val="24"/>
        </w:rPr>
        <w:lastRenderedPageBreak/>
        <w:t xml:space="preserve">relationship </w:t>
      </w:r>
      <w:r w:rsidRPr="00414E82">
        <w:rPr>
          <w:rFonts w:ascii="Times New Roman" w:hAnsi="Times New Roman" w:cs="Times New Roman"/>
          <w:sz w:val="24"/>
          <w:szCs w:val="24"/>
        </w:rPr>
        <w:t xml:space="preserve">dissolution by </w:t>
      </w:r>
      <w:r w:rsidR="001E1772">
        <w:rPr>
          <w:rFonts w:ascii="Times New Roman" w:hAnsi="Times New Roman" w:cs="Times New Roman"/>
          <w:sz w:val="24"/>
          <w:szCs w:val="24"/>
        </w:rPr>
        <w:t>alleviating</w:t>
      </w:r>
      <w:r w:rsidRPr="00414E82">
        <w:rPr>
          <w:rFonts w:ascii="Times New Roman" w:hAnsi="Times New Roman" w:cs="Times New Roman"/>
          <w:sz w:val="24"/>
          <w:szCs w:val="24"/>
        </w:rPr>
        <w:t xml:space="preserve"> family-work conflict and increasing relationship satisfaction, </w:t>
      </w:r>
      <w:r w:rsidR="001E1772" w:rsidRPr="00414E82">
        <w:rPr>
          <w:rFonts w:ascii="Times New Roman" w:hAnsi="Times New Roman" w:cs="Times New Roman"/>
          <w:sz w:val="24"/>
          <w:szCs w:val="24"/>
        </w:rPr>
        <w:t xml:space="preserve">especially </w:t>
      </w:r>
      <w:r w:rsidR="00DB4EB5">
        <w:rPr>
          <w:rFonts w:ascii="Times New Roman" w:hAnsi="Times New Roman" w:cs="Times New Roman"/>
          <w:sz w:val="24"/>
          <w:szCs w:val="24"/>
        </w:rPr>
        <w:t>for</w:t>
      </w:r>
      <w:r w:rsidRPr="00414E82">
        <w:rPr>
          <w:rFonts w:ascii="Times New Roman" w:hAnsi="Times New Roman" w:cs="Times New Roman"/>
          <w:sz w:val="24"/>
          <w:szCs w:val="24"/>
        </w:rPr>
        <w:t xml:space="preserve"> moth</w:t>
      </w:r>
      <w:r w:rsidR="00E47B40">
        <w:rPr>
          <w:rFonts w:ascii="Times New Roman" w:hAnsi="Times New Roman" w:cs="Times New Roman"/>
          <w:sz w:val="24"/>
          <w:szCs w:val="24"/>
        </w:rPr>
        <w:t>ers (Newkirk, Perry-Jenkins, &amp;</w:t>
      </w:r>
      <w:r w:rsidRPr="00414E82">
        <w:rPr>
          <w:rFonts w:ascii="Times New Roman" w:hAnsi="Times New Roman" w:cs="Times New Roman"/>
          <w:sz w:val="24"/>
          <w:szCs w:val="24"/>
        </w:rPr>
        <w:t xml:space="preserve"> Sayer</w:t>
      </w:r>
      <w:r w:rsidR="00E47B40">
        <w:rPr>
          <w:rFonts w:ascii="Times New Roman" w:hAnsi="Times New Roman" w:cs="Times New Roman"/>
          <w:sz w:val="24"/>
          <w:szCs w:val="24"/>
        </w:rPr>
        <w:t>,</w:t>
      </w:r>
      <w:r w:rsidRPr="00414E82">
        <w:rPr>
          <w:rFonts w:ascii="Times New Roman" w:hAnsi="Times New Roman" w:cs="Times New Roman"/>
          <w:sz w:val="24"/>
          <w:szCs w:val="24"/>
        </w:rPr>
        <w:t xml:space="preserve"> 2017; Schober</w:t>
      </w:r>
      <w:r w:rsidR="00E47B40">
        <w:rPr>
          <w:rFonts w:ascii="Times New Roman" w:hAnsi="Times New Roman" w:cs="Times New Roman"/>
          <w:sz w:val="24"/>
          <w:szCs w:val="24"/>
        </w:rPr>
        <w:t>,</w:t>
      </w:r>
      <w:r w:rsidRPr="00414E82">
        <w:rPr>
          <w:rFonts w:ascii="Times New Roman" w:hAnsi="Times New Roman" w:cs="Times New Roman"/>
          <w:sz w:val="24"/>
          <w:szCs w:val="24"/>
        </w:rPr>
        <w:t xml:space="preserve"> 2012). </w:t>
      </w:r>
    </w:p>
    <w:p w14:paraId="67D565C1" w14:textId="2CE831AE" w:rsidR="00BC39D2" w:rsidRDefault="00BC39D2" w:rsidP="00BC39D2">
      <w:pPr>
        <w:spacing w:after="0" w:line="480" w:lineRule="auto"/>
        <w:ind w:firstLine="720"/>
        <w:rPr>
          <w:rFonts w:ascii="Times New Roman" w:hAnsi="Times New Roman" w:cs="Times New Roman"/>
          <w:sz w:val="24"/>
          <w:szCs w:val="24"/>
        </w:rPr>
      </w:pPr>
      <w:r w:rsidRPr="00414E82">
        <w:rPr>
          <w:rFonts w:ascii="Times New Roman" w:hAnsi="Times New Roman" w:cs="Times New Roman"/>
          <w:sz w:val="24"/>
          <w:szCs w:val="24"/>
        </w:rPr>
        <w:t xml:space="preserve">Emerging research </w:t>
      </w:r>
      <w:r w:rsidR="001E1772">
        <w:rPr>
          <w:rFonts w:ascii="Times New Roman" w:hAnsi="Times New Roman" w:cs="Times New Roman"/>
          <w:sz w:val="24"/>
          <w:szCs w:val="24"/>
        </w:rPr>
        <w:t>suggest</w:t>
      </w:r>
      <w:r w:rsidRPr="00414E82">
        <w:rPr>
          <w:rFonts w:ascii="Times New Roman" w:hAnsi="Times New Roman" w:cs="Times New Roman"/>
          <w:sz w:val="24"/>
          <w:szCs w:val="24"/>
        </w:rPr>
        <w:t xml:space="preserve">s that </w:t>
      </w:r>
      <w:r w:rsidR="00C318AE">
        <w:rPr>
          <w:rFonts w:ascii="Times New Roman" w:hAnsi="Times New Roman" w:cs="Times New Roman"/>
          <w:sz w:val="24"/>
          <w:szCs w:val="24"/>
        </w:rPr>
        <w:t>fathers’</w:t>
      </w:r>
      <w:r w:rsidRPr="00414E82">
        <w:rPr>
          <w:rFonts w:ascii="Times New Roman" w:hAnsi="Times New Roman" w:cs="Times New Roman"/>
          <w:sz w:val="24"/>
          <w:szCs w:val="24"/>
        </w:rPr>
        <w:t xml:space="preserve"> leave</w:t>
      </w:r>
      <w:r w:rsidR="00C318AE">
        <w:rPr>
          <w:rFonts w:ascii="Times New Roman" w:hAnsi="Times New Roman" w:cs="Times New Roman"/>
          <w:sz w:val="24"/>
          <w:szCs w:val="24"/>
        </w:rPr>
        <w:t>-taking</w:t>
      </w:r>
      <w:r w:rsidRPr="00414E82">
        <w:rPr>
          <w:rFonts w:ascii="Times New Roman" w:hAnsi="Times New Roman" w:cs="Times New Roman"/>
          <w:sz w:val="24"/>
          <w:szCs w:val="24"/>
        </w:rPr>
        <w:t xml:space="preserve"> is associated with increases in father involvement and relationship quality among </w:t>
      </w:r>
      <w:r w:rsidR="008D6BC1">
        <w:rPr>
          <w:rFonts w:ascii="Times New Roman" w:hAnsi="Times New Roman" w:cs="Times New Roman"/>
          <w:sz w:val="24"/>
          <w:szCs w:val="24"/>
        </w:rPr>
        <w:t xml:space="preserve">both </w:t>
      </w:r>
      <w:r w:rsidRPr="00414E82">
        <w:rPr>
          <w:rFonts w:ascii="Times New Roman" w:hAnsi="Times New Roman" w:cs="Times New Roman"/>
          <w:sz w:val="24"/>
          <w:szCs w:val="24"/>
        </w:rPr>
        <w:t xml:space="preserve">European </w:t>
      </w:r>
      <w:r w:rsidR="008D6BC1">
        <w:rPr>
          <w:rFonts w:ascii="Times New Roman" w:hAnsi="Times New Roman" w:cs="Times New Roman"/>
          <w:sz w:val="24"/>
          <w:szCs w:val="24"/>
        </w:rPr>
        <w:t>and</w:t>
      </w:r>
      <w:r w:rsidRPr="00414E82">
        <w:rPr>
          <w:rFonts w:ascii="Times New Roman" w:hAnsi="Times New Roman" w:cs="Times New Roman"/>
          <w:sz w:val="24"/>
          <w:szCs w:val="24"/>
        </w:rPr>
        <w:t xml:space="preserve"> U.S. couples (</w:t>
      </w:r>
      <w:r w:rsidR="00E47B40">
        <w:rPr>
          <w:rFonts w:ascii="Times New Roman" w:hAnsi="Times New Roman" w:cs="Times New Roman"/>
          <w:sz w:val="24"/>
          <w:szCs w:val="24"/>
        </w:rPr>
        <w:t>Almqvist &amp;</w:t>
      </w:r>
      <w:r w:rsidRPr="008A31AC">
        <w:rPr>
          <w:rFonts w:ascii="Times New Roman" w:hAnsi="Times New Roman" w:cs="Times New Roman"/>
          <w:sz w:val="24"/>
          <w:szCs w:val="24"/>
        </w:rPr>
        <w:t xml:space="preserve"> Duvander</w:t>
      </w:r>
      <w:r w:rsidR="00E47B40">
        <w:rPr>
          <w:rFonts w:ascii="Times New Roman" w:hAnsi="Times New Roman" w:cs="Times New Roman"/>
          <w:sz w:val="24"/>
          <w:szCs w:val="24"/>
        </w:rPr>
        <w:t>,</w:t>
      </w:r>
      <w:r w:rsidRPr="008A31AC">
        <w:rPr>
          <w:rFonts w:ascii="Times New Roman" w:hAnsi="Times New Roman" w:cs="Times New Roman"/>
          <w:sz w:val="24"/>
          <w:szCs w:val="24"/>
        </w:rPr>
        <w:t xml:space="preserve"> 2014; Bünning</w:t>
      </w:r>
      <w:r w:rsidR="00E47B40">
        <w:rPr>
          <w:rFonts w:ascii="Times New Roman" w:hAnsi="Times New Roman" w:cs="Times New Roman"/>
          <w:sz w:val="24"/>
          <w:szCs w:val="24"/>
        </w:rPr>
        <w:t>,</w:t>
      </w:r>
      <w:r w:rsidRPr="008A31AC">
        <w:rPr>
          <w:rFonts w:ascii="Times New Roman" w:hAnsi="Times New Roman" w:cs="Times New Roman"/>
          <w:sz w:val="24"/>
          <w:szCs w:val="24"/>
        </w:rPr>
        <w:t xml:space="preserve"> 2015; Kotsadam </w:t>
      </w:r>
      <w:r w:rsidR="00E47B40">
        <w:rPr>
          <w:rFonts w:ascii="Times New Roman" w:hAnsi="Times New Roman" w:cs="Times New Roman"/>
          <w:sz w:val="24"/>
          <w:szCs w:val="24"/>
        </w:rPr>
        <w:t>&amp;</w:t>
      </w:r>
      <w:r w:rsidRPr="008A31AC">
        <w:rPr>
          <w:rFonts w:ascii="Times New Roman" w:hAnsi="Times New Roman" w:cs="Times New Roman"/>
          <w:sz w:val="24"/>
          <w:szCs w:val="24"/>
        </w:rPr>
        <w:t xml:space="preserve"> Fin</w:t>
      </w:r>
      <w:r w:rsidR="008A31AC" w:rsidRPr="008A31AC">
        <w:rPr>
          <w:rFonts w:ascii="Times New Roman" w:hAnsi="Times New Roman" w:cs="Times New Roman"/>
          <w:sz w:val="24"/>
          <w:szCs w:val="24"/>
        </w:rPr>
        <w:t>s</w:t>
      </w:r>
      <w:r w:rsidRPr="008A31AC">
        <w:rPr>
          <w:rFonts w:ascii="Times New Roman" w:hAnsi="Times New Roman" w:cs="Times New Roman"/>
          <w:sz w:val="24"/>
          <w:szCs w:val="24"/>
        </w:rPr>
        <w:t>eraas</w:t>
      </w:r>
      <w:r w:rsidR="00E47B40">
        <w:rPr>
          <w:rFonts w:ascii="Times New Roman" w:hAnsi="Times New Roman" w:cs="Times New Roman"/>
          <w:sz w:val="24"/>
          <w:szCs w:val="24"/>
        </w:rPr>
        <w:t>,</w:t>
      </w:r>
      <w:r w:rsidRPr="008A31AC">
        <w:rPr>
          <w:rFonts w:ascii="Times New Roman" w:hAnsi="Times New Roman" w:cs="Times New Roman"/>
          <w:sz w:val="24"/>
          <w:szCs w:val="24"/>
        </w:rPr>
        <w:t xml:space="preserve"> 2011</w:t>
      </w:r>
      <w:r w:rsidRPr="00414E82">
        <w:rPr>
          <w:rFonts w:ascii="Times New Roman" w:hAnsi="Times New Roman" w:cs="Times New Roman"/>
          <w:sz w:val="24"/>
          <w:szCs w:val="24"/>
        </w:rPr>
        <w:t xml:space="preserve">; </w:t>
      </w:r>
      <w:r w:rsidR="00DB4EB5">
        <w:rPr>
          <w:rFonts w:ascii="Times New Roman" w:hAnsi="Times New Roman" w:cs="Times New Roman"/>
          <w:sz w:val="24"/>
          <w:szCs w:val="24"/>
        </w:rPr>
        <w:t xml:space="preserve">Petts </w:t>
      </w:r>
      <w:r w:rsidR="00E47B40">
        <w:rPr>
          <w:rFonts w:ascii="Times New Roman" w:hAnsi="Times New Roman" w:cs="Times New Roman"/>
          <w:sz w:val="24"/>
          <w:szCs w:val="24"/>
        </w:rPr>
        <w:t>&amp;</w:t>
      </w:r>
      <w:r w:rsidR="00DB4EB5">
        <w:rPr>
          <w:rFonts w:ascii="Times New Roman" w:hAnsi="Times New Roman" w:cs="Times New Roman"/>
          <w:sz w:val="24"/>
          <w:szCs w:val="24"/>
        </w:rPr>
        <w:t xml:space="preserve"> Knoester</w:t>
      </w:r>
      <w:r w:rsidR="00E47B40">
        <w:rPr>
          <w:rFonts w:ascii="Times New Roman" w:hAnsi="Times New Roman" w:cs="Times New Roman"/>
          <w:sz w:val="24"/>
          <w:szCs w:val="24"/>
        </w:rPr>
        <w:t>,</w:t>
      </w:r>
      <w:r w:rsidR="00DB4EB5">
        <w:rPr>
          <w:rFonts w:ascii="Times New Roman" w:hAnsi="Times New Roman" w:cs="Times New Roman"/>
          <w:sz w:val="24"/>
          <w:szCs w:val="24"/>
        </w:rPr>
        <w:t xml:space="preserve"> 2018; </w:t>
      </w:r>
      <w:r w:rsidR="008C73E2">
        <w:rPr>
          <w:rFonts w:ascii="Times New Roman" w:hAnsi="Times New Roman" w:cs="Times New Roman"/>
          <w:sz w:val="24"/>
          <w:szCs w:val="24"/>
        </w:rPr>
        <w:t xml:space="preserve">Pragg </w:t>
      </w:r>
      <w:r w:rsidR="00E47B40">
        <w:rPr>
          <w:rFonts w:ascii="Times New Roman" w:hAnsi="Times New Roman" w:cs="Times New Roman"/>
          <w:sz w:val="24"/>
          <w:szCs w:val="24"/>
        </w:rPr>
        <w:t>&amp;</w:t>
      </w:r>
      <w:r w:rsidR="008C73E2">
        <w:rPr>
          <w:rFonts w:ascii="Times New Roman" w:hAnsi="Times New Roman" w:cs="Times New Roman"/>
          <w:sz w:val="24"/>
          <w:szCs w:val="24"/>
        </w:rPr>
        <w:t xml:space="preserve"> Knoester</w:t>
      </w:r>
      <w:r w:rsidR="00E47B40">
        <w:rPr>
          <w:rFonts w:ascii="Times New Roman" w:hAnsi="Times New Roman" w:cs="Times New Roman"/>
          <w:sz w:val="24"/>
          <w:szCs w:val="24"/>
        </w:rPr>
        <w:t>,</w:t>
      </w:r>
      <w:r w:rsidR="008C73E2">
        <w:rPr>
          <w:rFonts w:ascii="Times New Roman" w:hAnsi="Times New Roman" w:cs="Times New Roman"/>
          <w:sz w:val="24"/>
          <w:szCs w:val="24"/>
        </w:rPr>
        <w:t xml:space="preserve"> 2017</w:t>
      </w:r>
      <w:r w:rsidRPr="00414E82">
        <w:rPr>
          <w:rFonts w:ascii="Times New Roman" w:hAnsi="Times New Roman" w:cs="Times New Roman"/>
          <w:sz w:val="24"/>
          <w:szCs w:val="24"/>
        </w:rPr>
        <w:t xml:space="preserve">). </w:t>
      </w:r>
      <w:r w:rsidR="00BD7374">
        <w:rPr>
          <w:rFonts w:ascii="Times New Roman" w:hAnsi="Times New Roman" w:cs="Times New Roman"/>
          <w:sz w:val="24"/>
          <w:szCs w:val="24"/>
        </w:rPr>
        <w:t>Furthermore</w:t>
      </w:r>
      <w:r w:rsidR="000A7148">
        <w:rPr>
          <w:rFonts w:ascii="Times New Roman" w:hAnsi="Times New Roman" w:cs="Times New Roman"/>
          <w:sz w:val="24"/>
          <w:szCs w:val="24"/>
        </w:rPr>
        <w:t xml:space="preserve">, because </w:t>
      </w:r>
      <w:r w:rsidR="004877FA">
        <w:rPr>
          <w:rFonts w:ascii="Times New Roman" w:hAnsi="Times New Roman" w:cs="Times New Roman"/>
          <w:sz w:val="24"/>
          <w:szCs w:val="24"/>
        </w:rPr>
        <w:t xml:space="preserve">more </w:t>
      </w:r>
      <w:r w:rsidR="000A7148">
        <w:rPr>
          <w:rFonts w:ascii="Times New Roman" w:hAnsi="Times New Roman" w:cs="Times New Roman"/>
          <w:sz w:val="24"/>
          <w:szCs w:val="24"/>
        </w:rPr>
        <w:t>egalitarian divisions of labor are increasingly associated with higher quality</w:t>
      </w:r>
      <w:r w:rsidR="00C86CC3">
        <w:rPr>
          <w:rFonts w:ascii="Times New Roman" w:hAnsi="Times New Roman" w:cs="Times New Roman"/>
          <w:sz w:val="24"/>
          <w:szCs w:val="24"/>
        </w:rPr>
        <w:t>,</w:t>
      </w:r>
      <w:r w:rsidR="000A7148">
        <w:rPr>
          <w:rFonts w:ascii="Times New Roman" w:hAnsi="Times New Roman" w:cs="Times New Roman"/>
          <w:sz w:val="24"/>
          <w:szCs w:val="24"/>
        </w:rPr>
        <w:t xml:space="preserve"> stable relationships</w:t>
      </w:r>
      <w:r w:rsidR="00BD7374">
        <w:rPr>
          <w:rFonts w:ascii="Times New Roman" w:hAnsi="Times New Roman" w:cs="Times New Roman"/>
          <w:sz w:val="24"/>
          <w:szCs w:val="24"/>
        </w:rPr>
        <w:t xml:space="preserve"> </w:t>
      </w:r>
      <w:r w:rsidR="009A1C08">
        <w:rPr>
          <w:rFonts w:ascii="Times New Roman" w:hAnsi="Times New Roman" w:cs="Times New Roman"/>
          <w:sz w:val="24"/>
          <w:szCs w:val="24"/>
        </w:rPr>
        <w:t>(Carlson</w:t>
      </w:r>
      <w:r w:rsidR="00DB4EB5">
        <w:rPr>
          <w:rFonts w:ascii="Times New Roman" w:hAnsi="Times New Roman" w:cs="Times New Roman"/>
          <w:sz w:val="24"/>
          <w:szCs w:val="24"/>
        </w:rPr>
        <w:t xml:space="preserve"> et al.</w:t>
      </w:r>
      <w:r w:rsidR="00E47B40">
        <w:rPr>
          <w:rFonts w:ascii="Times New Roman" w:hAnsi="Times New Roman" w:cs="Times New Roman"/>
          <w:sz w:val="24"/>
          <w:szCs w:val="24"/>
        </w:rPr>
        <w:t>,</w:t>
      </w:r>
      <w:r w:rsidR="00DB4EB5">
        <w:rPr>
          <w:rFonts w:ascii="Times New Roman" w:hAnsi="Times New Roman" w:cs="Times New Roman"/>
          <w:sz w:val="24"/>
          <w:szCs w:val="24"/>
        </w:rPr>
        <w:t xml:space="preserve"> </w:t>
      </w:r>
      <w:r w:rsidR="00BD7374" w:rsidRPr="00414E82">
        <w:rPr>
          <w:rFonts w:ascii="Times New Roman" w:hAnsi="Times New Roman" w:cs="Times New Roman"/>
          <w:sz w:val="24"/>
          <w:szCs w:val="24"/>
        </w:rPr>
        <w:t xml:space="preserve">2016; </w:t>
      </w:r>
      <w:r w:rsidR="009A1C08">
        <w:rPr>
          <w:rFonts w:ascii="Times New Roman" w:hAnsi="Times New Roman" w:cs="Times New Roman"/>
          <w:sz w:val="24"/>
          <w:szCs w:val="24"/>
        </w:rPr>
        <w:t>Carlson et al.</w:t>
      </w:r>
      <w:r w:rsidR="00E47B40">
        <w:rPr>
          <w:rFonts w:ascii="Times New Roman" w:hAnsi="Times New Roman" w:cs="Times New Roman"/>
          <w:sz w:val="24"/>
          <w:szCs w:val="24"/>
        </w:rPr>
        <w:t>,</w:t>
      </w:r>
      <w:r w:rsidR="009A1C08">
        <w:rPr>
          <w:rFonts w:ascii="Times New Roman" w:hAnsi="Times New Roman" w:cs="Times New Roman"/>
          <w:sz w:val="24"/>
          <w:szCs w:val="24"/>
        </w:rPr>
        <w:t xml:space="preserve"> </w:t>
      </w:r>
      <w:r w:rsidR="00BD7374" w:rsidRPr="001917E0">
        <w:rPr>
          <w:rFonts w:ascii="Times New Roman" w:hAnsi="Times New Roman" w:cs="Times New Roman"/>
          <w:sz w:val="24"/>
          <w:szCs w:val="24"/>
        </w:rPr>
        <w:t>2018;</w:t>
      </w:r>
      <w:r w:rsidR="00340F93">
        <w:rPr>
          <w:rFonts w:ascii="Times New Roman" w:hAnsi="Times New Roman" w:cs="Times New Roman"/>
          <w:sz w:val="24"/>
          <w:szCs w:val="24"/>
        </w:rPr>
        <w:t xml:space="preserve"> Schwartz </w:t>
      </w:r>
      <w:r w:rsidR="00E47B40">
        <w:rPr>
          <w:rFonts w:ascii="Times New Roman" w:hAnsi="Times New Roman" w:cs="Times New Roman"/>
          <w:sz w:val="24"/>
          <w:szCs w:val="24"/>
        </w:rPr>
        <w:t xml:space="preserve">&amp; </w:t>
      </w:r>
      <w:r w:rsidR="00340F93">
        <w:rPr>
          <w:rFonts w:ascii="Times New Roman" w:hAnsi="Times New Roman" w:cs="Times New Roman"/>
          <w:sz w:val="24"/>
          <w:szCs w:val="24"/>
        </w:rPr>
        <w:t>Gonalons-Pons</w:t>
      </w:r>
      <w:r w:rsidR="00E47B40">
        <w:rPr>
          <w:rFonts w:ascii="Times New Roman" w:hAnsi="Times New Roman" w:cs="Times New Roman"/>
          <w:sz w:val="24"/>
          <w:szCs w:val="24"/>
        </w:rPr>
        <w:t>,</w:t>
      </w:r>
      <w:r w:rsidR="00340F93">
        <w:rPr>
          <w:rFonts w:ascii="Times New Roman" w:hAnsi="Times New Roman" w:cs="Times New Roman"/>
          <w:sz w:val="24"/>
          <w:szCs w:val="24"/>
        </w:rPr>
        <w:t xml:space="preserve"> 2016</w:t>
      </w:r>
      <w:r w:rsidR="00BD7374" w:rsidRPr="00414E82">
        <w:rPr>
          <w:rFonts w:ascii="Times New Roman" w:hAnsi="Times New Roman" w:cs="Times New Roman"/>
          <w:sz w:val="24"/>
          <w:szCs w:val="24"/>
        </w:rPr>
        <w:t>)</w:t>
      </w:r>
      <w:r w:rsidR="000A7148">
        <w:rPr>
          <w:rFonts w:ascii="Times New Roman" w:hAnsi="Times New Roman" w:cs="Times New Roman"/>
          <w:sz w:val="24"/>
          <w:szCs w:val="24"/>
        </w:rPr>
        <w:t xml:space="preserve">, it may be that paternity leave-taking is </w:t>
      </w:r>
      <w:r w:rsidR="000A7148" w:rsidRPr="00414E82">
        <w:rPr>
          <w:rFonts w:ascii="Times New Roman" w:hAnsi="Times New Roman" w:cs="Times New Roman"/>
          <w:sz w:val="24"/>
          <w:szCs w:val="24"/>
        </w:rPr>
        <w:t xml:space="preserve">positively associated </w:t>
      </w:r>
      <w:r w:rsidR="000A7148">
        <w:rPr>
          <w:rFonts w:ascii="Times New Roman" w:hAnsi="Times New Roman" w:cs="Times New Roman"/>
          <w:sz w:val="24"/>
          <w:szCs w:val="24"/>
        </w:rPr>
        <w:t xml:space="preserve">with </w:t>
      </w:r>
      <w:r w:rsidR="000A7148" w:rsidRPr="00414E82">
        <w:rPr>
          <w:rFonts w:ascii="Times New Roman" w:hAnsi="Times New Roman" w:cs="Times New Roman"/>
          <w:sz w:val="24"/>
          <w:szCs w:val="24"/>
        </w:rPr>
        <w:t>relationship stability</w:t>
      </w:r>
      <w:r w:rsidR="000A7148">
        <w:rPr>
          <w:rFonts w:ascii="Times New Roman" w:hAnsi="Times New Roman" w:cs="Times New Roman"/>
          <w:sz w:val="24"/>
          <w:szCs w:val="24"/>
        </w:rPr>
        <w:t xml:space="preserve">. </w:t>
      </w:r>
      <w:r w:rsidR="00C22887">
        <w:rPr>
          <w:rFonts w:ascii="Times New Roman" w:hAnsi="Times New Roman" w:cs="Times New Roman"/>
          <w:sz w:val="24"/>
          <w:szCs w:val="24"/>
        </w:rPr>
        <w:t xml:space="preserve">Indeed, there is some evidence linking </w:t>
      </w:r>
      <w:r w:rsidR="00C318AE">
        <w:rPr>
          <w:rFonts w:ascii="Times New Roman" w:hAnsi="Times New Roman" w:cs="Times New Roman"/>
          <w:sz w:val="24"/>
          <w:szCs w:val="24"/>
        </w:rPr>
        <w:t>fathers’</w:t>
      </w:r>
      <w:r w:rsidR="00C22887">
        <w:rPr>
          <w:rFonts w:ascii="Times New Roman" w:hAnsi="Times New Roman" w:cs="Times New Roman"/>
          <w:sz w:val="24"/>
          <w:szCs w:val="24"/>
        </w:rPr>
        <w:t xml:space="preserve"> leave-taking </w:t>
      </w:r>
      <w:r w:rsidR="00F57E65">
        <w:rPr>
          <w:rFonts w:ascii="Times New Roman" w:hAnsi="Times New Roman" w:cs="Times New Roman"/>
          <w:sz w:val="24"/>
          <w:szCs w:val="24"/>
        </w:rPr>
        <w:t>with</w:t>
      </w:r>
      <w:r w:rsidR="00C22887">
        <w:rPr>
          <w:rFonts w:ascii="Times New Roman" w:hAnsi="Times New Roman" w:cs="Times New Roman"/>
          <w:sz w:val="24"/>
          <w:szCs w:val="24"/>
        </w:rPr>
        <w:t xml:space="preserve"> relationship stability in the Nordic countries (</w:t>
      </w:r>
      <w:r w:rsidR="00C22887" w:rsidRPr="00091C0D">
        <w:rPr>
          <w:rFonts w:ascii="Times New Roman" w:hAnsi="Times New Roman" w:cs="Times New Roman"/>
          <w:sz w:val="24"/>
          <w:szCs w:val="24"/>
        </w:rPr>
        <w:t xml:space="preserve">Lappegård et al., 2019; Olah, 2001; Viklund, 2018). </w:t>
      </w:r>
      <w:r w:rsidR="00BD7374">
        <w:rPr>
          <w:rFonts w:ascii="Times New Roman" w:hAnsi="Times New Roman" w:cs="Times New Roman"/>
          <w:sz w:val="24"/>
          <w:szCs w:val="24"/>
        </w:rPr>
        <w:t>H</w:t>
      </w:r>
      <w:r w:rsidRPr="00414E82">
        <w:rPr>
          <w:rFonts w:ascii="Times New Roman" w:hAnsi="Times New Roman" w:cs="Times New Roman"/>
          <w:sz w:val="24"/>
          <w:szCs w:val="24"/>
        </w:rPr>
        <w:t>oweve</w:t>
      </w:r>
      <w:r w:rsidR="00692CFE">
        <w:rPr>
          <w:rFonts w:ascii="Times New Roman" w:hAnsi="Times New Roman" w:cs="Times New Roman"/>
          <w:sz w:val="24"/>
          <w:szCs w:val="24"/>
        </w:rPr>
        <w:t xml:space="preserve">r, </w:t>
      </w:r>
      <w:r w:rsidR="00BD7374">
        <w:rPr>
          <w:rFonts w:ascii="Times New Roman" w:hAnsi="Times New Roman" w:cs="Times New Roman"/>
          <w:sz w:val="24"/>
          <w:szCs w:val="24"/>
        </w:rPr>
        <w:t xml:space="preserve">research </w:t>
      </w:r>
      <w:r w:rsidR="00692CFE">
        <w:rPr>
          <w:rFonts w:ascii="Times New Roman" w:hAnsi="Times New Roman" w:cs="Times New Roman"/>
          <w:sz w:val="24"/>
          <w:szCs w:val="24"/>
        </w:rPr>
        <w:t xml:space="preserve">has </w:t>
      </w:r>
      <w:r w:rsidR="00BD7374">
        <w:rPr>
          <w:rFonts w:ascii="Times New Roman" w:hAnsi="Times New Roman" w:cs="Times New Roman"/>
          <w:sz w:val="24"/>
          <w:szCs w:val="24"/>
        </w:rPr>
        <w:t xml:space="preserve">yet to </w:t>
      </w:r>
      <w:r w:rsidR="00692CFE">
        <w:rPr>
          <w:rFonts w:ascii="Times New Roman" w:hAnsi="Times New Roman" w:cs="Times New Roman"/>
          <w:sz w:val="24"/>
          <w:szCs w:val="24"/>
        </w:rPr>
        <w:t>examine</w:t>
      </w:r>
      <w:r w:rsidR="00BD7374">
        <w:rPr>
          <w:rFonts w:ascii="Times New Roman" w:hAnsi="Times New Roman" w:cs="Times New Roman"/>
          <w:sz w:val="24"/>
          <w:szCs w:val="24"/>
        </w:rPr>
        <w:t xml:space="preserve"> </w:t>
      </w:r>
      <w:r w:rsidR="003B6299">
        <w:rPr>
          <w:rFonts w:ascii="Times New Roman" w:hAnsi="Times New Roman" w:cs="Times New Roman"/>
          <w:sz w:val="24"/>
          <w:szCs w:val="24"/>
        </w:rPr>
        <w:t>this relationship in the United States</w:t>
      </w:r>
      <w:r w:rsidRPr="00414E82">
        <w:rPr>
          <w:rFonts w:ascii="Times New Roman" w:hAnsi="Times New Roman" w:cs="Times New Roman"/>
          <w:sz w:val="24"/>
          <w:szCs w:val="24"/>
        </w:rPr>
        <w:t xml:space="preserve">. </w:t>
      </w:r>
    </w:p>
    <w:p w14:paraId="00AD845F" w14:textId="0B8A41FB" w:rsidR="00BC39D2" w:rsidRPr="00414E82" w:rsidRDefault="00BC39D2" w:rsidP="00BC39D2">
      <w:pPr>
        <w:spacing w:after="0" w:line="480" w:lineRule="auto"/>
        <w:ind w:firstLine="720"/>
        <w:rPr>
          <w:rFonts w:ascii="Times New Roman" w:hAnsi="Times New Roman" w:cs="Times New Roman"/>
          <w:sz w:val="24"/>
          <w:szCs w:val="24"/>
        </w:rPr>
      </w:pPr>
      <w:r w:rsidRPr="00414E82">
        <w:rPr>
          <w:rFonts w:ascii="Times New Roman" w:hAnsi="Times New Roman" w:cs="Times New Roman"/>
          <w:sz w:val="24"/>
          <w:szCs w:val="24"/>
        </w:rPr>
        <w:t>In this study</w:t>
      </w:r>
      <w:r w:rsidR="00BD7374">
        <w:rPr>
          <w:rFonts w:ascii="Times New Roman" w:hAnsi="Times New Roman" w:cs="Times New Roman"/>
          <w:sz w:val="24"/>
          <w:szCs w:val="24"/>
        </w:rPr>
        <w:t>,</w:t>
      </w:r>
      <w:r w:rsidRPr="00414E82">
        <w:rPr>
          <w:rFonts w:ascii="Times New Roman" w:hAnsi="Times New Roman" w:cs="Times New Roman"/>
          <w:sz w:val="24"/>
          <w:szCs w:val="24"/>
        </w:rPr>
        <w:t xml:space="preserve"> we estimate association</w:t>
      </w:r>
      <w:r w:rsidR="00BD7374">
        <w:rPr>
          <w:rFonts w:ascii="Times New Roman" w:hAnsi="Times New Roman" w:cs="Times New Roman"/>
          <w:sz w:val="24"/>
          <w:szCs w:val="24"/>
        </w:rPr>
        <w:t>s</w:t>
      </w:r>
      <w:r w:rsidRPr="00414E82">
        <w:rPr>
          <w:rFonts w:ascii="Times New Roman" w:hAnsi="Times New Roman" w:cs="Times New Roman"/>
          <w:sz w:val="24"/>
          <w:szCs w:val="24"/>
        </w:rPr>
        <w:t xml:space="preserve"> between paternity leave</w:t>
      </w:r>
      <w:r w:rsidR="00BD7374">
        <w:rPr>
          <w:rFonts w:ascii="Times New Roman" w:hAnsi="Times New Roman" w:cs="Times New Roman"/>
          <w:sz w:val="24"/>
          <w:szCs w:val="24"/>
        </w:rPr>
        <w:t>-taking</w:t>
      </w:r>
      <w:r w:rsidRPr="00414E82">
        <w:rPr>
          <w:rFonts w:ascii="Times New Roman" w:hAnsi="Times New Roman" w:cs="Times New Roman"/>
          <w:sz w:val="24"/>
          <w:szCs w:val="24"/>
        </w:rPr>
        <w:t xml:space="preserve"> and </w:t>
      </w:r>
      <w:r w:rsidR="007953CE">
        <w:rPr>
          <w:rFonts w:ascii="Times New Roman" w:hAnsi="Times New Roman" w:cs="Times New Roman"/>
          <w:sz w:val="24"/>
          <w:szCs w:val="24"/>
        </w:rPr>
        <w:t>relationship</w:t>
      </w:r>
      <w:r w:rsidRPr="00414E82">
        <w:rPr>
          <w:rFonts w:ascii="Times New Roman" w:hAnsi="Times New Roman" w:cs="Times New Roman"/>
          <w:sz w:val="24"/>
          <w:szCs w:val="24"/>
        </w:rPr>
        <w:t xml:space="preserve"> stability </w:t>
      </w:r>
      <w:r w:rsidR="00C86CC3">
        <w:rPr>
          <w:rFonts w:ascii="Times New Roman" w:hAnsi="Times New Roman" w:cs="Times New Roman"/>
          <w:sz w:val="24"/>
          <w:szCs w:val="24"/>
        </w:rPr>
        <w:t>using data from a U.S. sample of parents</w:t>
      </w:r>
      <w:r w:rsidR="00FF0364">
        <w:rPr>
          <w:rFonts w:ascii="Times New Roman" w:hAnsi="Times New Roman" w:cs="Times New Roman"/>
          <w:sz w:val="24"/>
          <w:szCs w:val="24"/>
        </w:rPr>
        <w:t xml:space="preserve">. </w:t>
      </w:r>
      <w:r w:rsidR="000450E6">
        <w:rPr>
          <w:rFonts w:ascii="Times New Roman" w:hAnsi="Times New Roman" w:cs="Times New Roman"/>
          <w:sz w:val="24"/>
          <w:szCs w:val="24"/>
        </w:rPr>
        <w:t xml:space="preserve">Understanding the potential benefits of paternity leave for families is particularly important within the United States, </w:t>
      </w:r>
      <w:r w:rsidR="003B6299">
        <w:rPr>
          <w:rFonts w:ascii="Times New Roman" w:hAnsi="Times New Roman" w:cs="Times New Roman"/>
          <w:sz w:val="24"/>
          <w:szCs w:val="24"/>
        </w:rPr>
        <w:t xml:space="preserve">as </w:t>
      </w:r>
      <w:r w:rsidR="00AE0E80">
        <w:rPr>
          <w:rFonts w:ascii="Times New Roman" w:hAnsi="Times New Roman" w:cs="Times New Roman"/>
          <w:sz w:val="24"/>
          <w:szCs w:val="24"/>
        </w:rPr>
        <w:t>the lack of a</w:t>
      </w:r>
      <w:r w:rsidR="000450E6">
        <w:rPr>
          <w:rFonts w:ascii="Times New Roman" w:hAnsi="Times New Roman" w:cs="Times New Roman"/>
          <w:sz w:val="24"/>
          <w:szCs w:val="24"/>
        </w:rPr>
        <w:t xml:space="preserve"> statutory paid parental leave policy </w:t>
      </w:r>
      <w:r w:rsidR="008D6BC1">
        <w:rPr>
          <w:rFonts w:ascii="Times New Roman" w:hAnsi="Times New Roman" w:cs="Times New Roman"/>
          <w:sz w:val="24"/>
          <w:szCs w:val="24"/>
        </w:rPr>
        <w:t>leav</w:t>
      </w:r>
      <w:r w:rsidR="00AE0E80">
        <w:rPr>
          <w:rFonts w:ascii="Times New Roman" w:hAnsi="Times New Roman" w:cs="Times New Roman"/>
          <w:sz w:val="24"/>
          <w:szCs w:val="24"/>
        </w:rPr>
        <w:t>es</w:t>
      </w:r>
      <w:r w:rsidR="008D6BC1">
        <w:rPr>
          <w:rFonts w:ascii="Times New Roman" w:hAnsi="Times New Roman" w:cs="Times New Roman"/>
          <w:sz w:val="24"/>
          <w:szCs w:val="24"/>
        </w:rPr>
        <w:t xml:space="preserve"> </w:t>
      </w:r>
      <w:r w:rsidR="000450E6">
        <w:rPr>
          <w:rFonts w:ascii="Times New Roman" w:hAnsi="Times New Roman" w:cs="Times New Roman"/>
          <w:sz w:val="24"/>
          <w:szCs w:val="24"/>
        </w:rPr>
        <w:t xml:space="preserve">most Americans </w:t>
      </w:r>
      <w:r w:rsidR="008D6BC1">
        <w:rPr>
          <w:rFonts w:ascii="Times New Roman" w:hAnsi="Times New Roman" w:cs="Times New Roman"/>
          <w:sz w:val="24"/>
          <w:szCs w:val="24"/>
        </w:rPr>
        <w:t xml:space="preserve">without </w:t>
      </w:r>
      <w:r w:rsidR="000450E6">
        <w:rPr>
          <w:rFonts w:ascii="Times New Roman" w:hAnsi="Times New Roman" w:cs="Times New Roman"/>
          <w:sz w:val="24"/>
          <w:szCs w:val="24"/>
        </w:rPr>
        <w:t>access to paid leave (</w:t>
      </w:r>
      <w:r w:rsidR="00522811">
        <w:rPr>
          <w:rFonts w:ascii="Times New Roman" w:hAnsi="Times New Roman" w:cs="Times New Roman"/>
          <w:sz w:val="24"/>
          <w:szCs w:val="24"/>
        </w:rPr>
        <w:t>Kaiser Family Foundation, 2017;</w:t>
      </w:r>
      <w:r w:rsidR="00A64C43">
        <w:rPr>
          <w:rFonts w:ascii="Times New Roman" w:hAnsi="Times New Roman" w:cs="Times New Roman"/>
          <w:sz w:val="24"/>
          <w:szCs w:val="24"/>
        </w:rPr>
        <w:t xml:space="preserve"> World Bank Group</w:t>
      </w:r>
      <w:r w:rsidR="00E47B40">
        <w:rPr>
          <w:rFonts w:ascii="Times New Roman" w:hAnsi="Times New Roman" w:cs="Times New Roman"/>
          <w:sz w:val="24"/>
          <w:szCs w:val="24"/>
        </w:rPr>
        <w:t>,</w:t>
      </w:r>
      <w:r w:rsidR="00A64C43">
        <w:rPr>
          <w:rFonts w:ascii="Times New Roman" w:hAnsi="Times New Roman" w:cs="Times New Roman"/>
          <w:sz w:val="24"/>
          <w:szCs w:val="24"/>
        </w:rPr>
        <w:t xml:space="preserve"> 2018</w:t>
      </w:r>
      <w:r w:rsidR="000450E6">
        <w:rPr>
          <w:rFonts w:ascii="Times New Roman" w:hAnsi="Times New Roman" w:cs="Times New Roman"/>
          <w:sz w:val="24"/>
          <w:szCs w:val="24"/>
        </w:rPr>
        <w:t xml:space="preserve">). </w:t>
      </w:r>
      <w:r w:rsidR="004E5B64">
        <w:rPr>
          <w:rFonts w:ascii="Times New Roman" w:hAnsi="Times New Roman" w:cs="Times New Roman"/>
          <w:sz w:val="24"/>
          <w:szCs w:val="24"/>
        </w:rPr>
        <w:t>In contrast to Nordic countries where there are clearly defined policies that establish cultural norms for leave-taking (</w:t>
      </w:r>
      <w:r w:rsidR="004E5B64" w:rsidRPr="00091C0D">
        <w:rPr>
          <w:rFonts w:ascii="Times New Roman" w:hAnsi="Times New Roman" w:cs="Times New Roman"/>
          <w:sz w:val="24"/>
          <w:szCs w:val="24"/>
        </w:rPr>
        <w:t>Lappegård et al., 2019; Viklund, 2018</w:t>
      </w:r>
      <w:r w:rsidR="004E5B64">
        <w:rPr>
          <w:rFonts w:ascii="Times New Roman" w:hAnsi="Times New Roman" w:cs="Times New Roman"/>
          <w:sz w:val="24"/>
          <w:szCs w:val="24"/>
        </w:rPr>
        <w:t xml:space="preserve">), the norms regarding </w:t>
      </w:r>
      <w:r w:rsidR="003B6299">
        <w:rPr>
          <w:rFonts w:ascii="Times New Roman" w:hAnsi="Times New Roman" w:cs="Times New Roman"/>
          <w:sz w:val="24"/>
          <w:szCs w:val="24"/>
        </w:rPr>
        <w:t xml:space="preserve">American </w:t>
      </w:r>
      <w:r w:rsidR="004E5B64">
        <w:rPr>
          <w:rFonts w:ascii="Times New Roman" w:hAnsi="Times New Roman" w:cs="Times New Roman"/>
          <w:sz w:val="24"/>
          <w:szCs w:val="24"/>
        </w:rPr>
        <w:t xml:space="preserve">fathers’ leave-taking are less clear. Thus, focusing on the U.S. context allows for an exploration of whether paternity leave-taking is associated with union stability even without clear norms guiding leave-taking practices. </w:t>
      </w:r>
      <w:r w:rsidR="000450E6">
        <w:rPr>
          <w:rFonts w:ascii="Times New Roman" w:hAnsi="Times New Roman" w:cs="Times New Roman"/>
          <w:sz w:val="24"/>
          <w:szCs w:val="24"/>
        </w:rPr>
        <w:t>Such knowledge may help policymakers to develop family policies that may</w:t>
      </w:r>
      <w:r w:rsidR="004E5B64">
        <w:rPr>
          <w:rFonts w:ascii="Times New Roman" w:hAnsi="Times New Roman" w:cs="Times New Roman"/>
          <w:sz w:val="24"/>
          <w:szCs w:val="24"/>
        </w:rPr>
        <w:t xml:space="preserve"> </w:t>
      </w:r>
      <w:r w:rsidR="000450E6">
        <w:rPr>
          <w:rFonts w:ascii="Times New Roman" w:hAnsi="Times New Roman" w:cs="Times New Roman"/>
          <w:sz w:val="24"/>
          <w:szCs w:val="24"/>
        </w:rPr>
        <w:t>benefit U.S. society.</w:t>
      </w:r>
      <w:r w:rsidR="00BD7374">
        <w:rPr>
          <w:rFonts w:ascii="Times New Roman" w:hAnsi="Times New Roman" w:cs="Times New Roman"/>
          <w:sz w:val="24"/>
          <w:szCs w:val="24"/>
        </w:rPr>
        <w:t xml:space="preserve"> </w:t>
      </w:r>
    </w:p>
    <w:p w14:paraId="1C222E0E" w14:textId="3DFF50E1" w:rsidR="000450E6" w:rsidRDefault="000450E6" w:rsidP="00DB728B">
      <w:pPr>
        <w:spacing w:after="0" w:line="480" w:lineRule="auto"/>
        <w:rPr>
          <w:rFonts w:ascii="Times New Roman" w:hAnsi="Times New Roman" w:cs="Times New Roman"/>
          <w:b/>
          <w:sz w:val="24"/>
          <w:szCs w:val="24"/>
        </w:rPr>
      </w:pPr>
      <w:r>
        <w:rPr>
          <w:rFonts w:ascii="Times New Roman" w:hAnsi="Times New Roman" w:cs="Times New Roman"/>
          <w:b/>
          <w:sz w:val="24"/>
          <w:szCs w:val="24"/>
        </w:rPr>
        <w:t>BACKGROUND</w:t>
      </w:r>
    </w:p>
    <w:p w14:paraId="68080EC4" w14:textId="3B7B2235" w:rsidR="00DF4116" w:rsidRDefault="009A2E69" w:rsidP="009A2E69">
      <w:pPr>
        <w:pStyle w:val="NoSpacing"/>
        <w:spacing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T</w:t>
      </w:r>
      <w:r w:rsidR="00C03E64">
        <w:rPr>
          <w:rFonts w:ascii="Times New Roman" w:eastAsia="Times New Roman" w:hAnsi="Times New Roman" w:cs="Times New Roman"/>
          <w:sz w:val="24"/>
        </w:rPr>
        <w:t xml:space="preserve">he vast majority of countries throughout the world, and all OECD countries, </w:t>
      </w:r>
      <w:r w:rsidR="00A64C43">
        <w:rPr>
          <w:rFonts w:ascii="Times New Roman" w:eastAsia="Times New Roman" w:hAnsi="Times New Roman" w:cs="Times New Roman"/>
          <w:sz w:val="24"/>
        </w:rPr>
        <w:t>provide paid parental leave to mothers (either as a parental or maternity leave policy)</w:t>
      </w:r>
      <w:r>
        <w:rPr>
          <w:rFonts w:ascii="Times New Roman" w:eastAsia="Times New Roman" w:hAnsi="Times New Roman" w:cs="Times New Roman"/>
          <w:sz w:val="24"/>
        </w:rPr>
        <w:t>, and a</w:t>
      </w:r>
      <w:r w:rsidR="00A64C43">
        <w:rPr>
          <w:rFonts w:ascii="Times New Roman" w:eastAsia="Times New Roman" w:hAnsi="Times New Roman" w:cs="Times New Roman"/>
          <w:sz w:val="24"/>
        </w:rPr>
        <w:t xml:space="preserve"> sizeable percentage of countries (94% of OECD countries) also allow fathers to take paid leave through a </w:t>
      </w:r>
      <w:r>
        <w:rPr>
          <w:rFonts w:ascii="Times New Roman" w:eastAsia="Times New Roman" w:hAnsi="Times New Roman" w:cs="Times New Roman"/>
          <w:sz w:val="24"/>
        </w:rPr>
        <w:t xml:space="preserve">national </w:t>
      </w:r>
      <w:r w:rsidR="00A64C43">
        <w:rPr>
          <w:rFonts w:ascii="Times New Roman" w:eastAsia="Times New Roman" w:hAnsi="Times New Roman" w:cs="Times New Roman"/>
          <w:sz w:val="24"/>
        </w:rPr>
        <w:t>paternity leave or shared parental leave policy (</w:t>
      </w:r>
      <w:r w:rsidR="003D46B9">
        <w:rPr>
          <w:rFonts w:ascii="Times New Roman" w:eastAsia="Times New Roman" w:hAnsi="Times New Roman" w:cs="Times New Roman"/>
          <w:sz w:val="24"/>
        </w:rPr>
        <w:t xml:space="preserve">Blum et al., 2018; </w:t>
      </w:r>
      <w:r w:rsidR="00A64C43">
        <w:rPr>
          <w:rFonts w:ascii="Times New Roman" w:hAnsi="Times New Roman" w:cs="Times New Roman"/>
          <w:noProof/>
          <w:sz w:val="24"/>
          <w:szCs w:val="24"/>
        </w:rPr>
        <w:t>International Labour Organization, 2014; World Bank Group, 2018). In contrast, the only national leave policy in the U.S. is</w:t>
      </w:r>
      <w:r w:rsidR="00DF4116">
        <w:rPr>
          <w:rFonts w:ascii="Times New Roman" w:eastAsia="Times New Roman" w:hAnsi="Times New Roman" w:cs="Times New Roman"/>
          <w:sz w:val="24"/>
        </w:rPr>
        <w:t xml:space="preserve"> the Family and Medical Leave Act (FMLA)</w:t>
      </w:r>
      <w:r w:rsidR="00A64C43">
        <w:rPr>
          <w:rFonts w:ascii="Times New Roman" w:eastAsia="Times New Roman" w:hAnsi="Times New Roman" w:cs="Times New Roman"/>
          <w:sz w:val="24"/>
        </w:rPr>
        <w:t xml:space="preserve">. FMLA </w:t>
      </w:r>
      <w:r w:rsidR="00DF4116">
        <w:rPr>
          <w:rFonts w:ascii="Times New Roman" w:eastAsia="Times New Roman" w:hAnsi="Times New Roman" w:cs="Times New Roman"/>
          <w:sz w:val="24"/>
        </w:rPr>
        <w:t xml:space="preserve">provides up </w:t>
      </w:r>
      <w:r w:rsidR="003D6843">
        <w:rPr>
          <w:rFonts w:ascii="Times New Roman" w:eastAsia="Times New Roman" w:hAnsi="Times New Roman" w:cs="Times New Roman"/>
          <w:sz w:val="24"/>
        </w:rPr>
        <w:t xml:space="preserve">to </w:t>
      </w:r>
      <w:r w:rsidR="00DF4116">
        <w:rPr>
          <w:rFonts w:ascii="Times New Roman" w:eastAsia="Times New Roman" w:hAnsi="Times New Roman" w:cs="Times New Roman"/>
          <w:sz w:val="24"/>
        </w:rPr>
        <w:t>12 weeks of unpaid leave to parents after childbirth for U.S. employees who meet eligibility requirements</w:t>
      </w:r>
      <w:r w:rsidR="00A64C43">
        <w:rPr>
          <w:rFonts w:ascii="Times New Roman" w:eastAsia="Times New Roman" w:hAnsi="Times New Roman" w:cs="Times New Roman"/>
          <w:sz w:val="24"/>
        </w:rPr>
        <w:t>, which excludes approximately 40% of the workforce</w:t>
      </w:r>
      <w:r w:rsidR="00DF4116">
        <w:rPr>
          <w:rFonts w:ascii="Times New Roman" w:eastAsia="Times New Roman" w:hAnsi="Times New Roman" w:cs="Times New Roman"/>
          <w:sz w:val="24"/>
        </w:rPr>
        <w:t xml:space="preserve"> (Blum et al., 201</w:t>
      </w:r>
      <w:r w:rsidR="00A64C43">
        <w:rPr>
          <w:rFonts w:ascii="Times New Roman" w:eastAsia="Times New Roman" w:hAnsi="Times New Roman" w:cs="Times New Roman"/>
          <w:sz w:val="24"/>
        </w:rPr>
        <w:t>8).</w:t>
      </w:r>
      <w:r w:rsidR="006874D1">
        <w:rPr>
          <w:rFonts w:ascii="Times New Roman" w:eastAsia="Times New Roman" w:hAnsi="Times New Roman" w:cs="Times New Roman"/>
          <w:sz w:val="24"/>
        </w:rPr>
        <w:t xml:space="preserve"> Furthermore, many eligible workers do not take parental leave under FMLA because it is unpaid (Klerman, Daley, &amp; Pozniak, 2012). </w:t>
      </w:r>
      <w:r>
        <w:rPr>
          <w:rFonts w:ascii="Times New Roman" w:eastAsia="Times New Roman" w:hAnsi="Times New Roman" w:cs="Times New Roman"/>
          <w:sz w:val="24"/>
        </w:rPr>
        <w:t xml:space="preserve">Paid family leave policies do exist in a handful of U.S. states (California, Rhode Island, New Jersey, and New York, with policies being implemented in Washington, Washington, D.C., and Massachusetts in the next 1-2 years), but only workers in these states are eligible. </w:t>
      </w:r>
      <w:r w:rsidR="006874D1">
        <w:rPr>
          <w:rFonts w:ascii="Times New Roman" w:eastAsia="Times New Roman" w:hAnsi="Times New Roman" w:cs="Times New Roman"/>
          <w:sz w:val="24"/>
        </w:rPr>
        <w:t xml:space="preserve">In addition, </w:t>
      </w:r>
      <w:r w:rsidR="00522811">
        <w:rPr>
          <w:rFonts w:ascii="Times New Roman" w:eastAsia="Times New Roman" w:hAnsi="Times New Roman" w:cs="Times New Roman"/>
          <w:sz w:val="24"/>
        </w:rPr>
        <w:t>estimates suggest that approximately 33% to 50% of companies offer at least partially-paid maternity leave whereas only 15-17% of employers offer paid paternity leave (Kaiser Family Foundation, 2017; Matos, Galinsky, &amp; Bond, 2017).</w:t>
      </w:r>
      <w:r>
        <w:rPr>
          <w:rFonts w:ascii="Times New Roman" w:eastAsia="Times New Roman" w:hAnsi="Times New Roman" w:cs="Times New Roman"/>
          <w:sz w:val="24"/>
        </w:rPr>
        <w:t xml:space="preserve"> As such,</w:t>
      </w:r>
      <w:r w:rsidR="005333EB">
        <w:rPr>
          <w:rFonts w:ascii="Times New Roman" w:hAnsi="Times New Roman" w:cs="Times New Roman"/>
          <w:noProof/>
          <w:sz w:val="24"/>
          <w:szCs w:val="24"/>
        </w:rPr>
        <w:t xml:space="preserve"> most American fathers currently lack access to paid paternity leave.</w:t>
      </w:r>
    </w:p>
    <w:p w14:paraId="182B5231" w14:textId="658F1262" w:rsidR="00DF4116" w:rsidRDefault="003D7ACB" w:rsidP="00DF4116">
      <w:pPr>
        <w:pStyle w:val="NoSpacing"/>
        <w:spacing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Despite a lack of access to paid leave in the U.S., fathers are expected to be present for the</w:t>
      </w:r>
      <w:r w:rsidR="005333EB">
        <w:rPr>
          <w:rFonts w:ascii="Times New Roman" w:eastAsia="Times New Roman" w:hAnsi="Times New Roman" w:cs="Times New Roman"/>
          <w:sz w:val="24"/>
        </w:rPr>
        <w:t>ir child’s</w:t>
      </w:r>
      <w:r>
        <w:rPr>
          <w:rFonts w:ascii="Times New Roman" w:eastAsia="Times New Roman" w:hAnsi="Times New Roman" w:cs="Times New Roman"/>
          <w:sz w:val="24"/>
        </w:rPr>
        <w:t xml:space="preserve"> birth</w:t>
      </w:r>
      <w:r w:rsidR="005333E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and most fathers take some time off when their child is born (Petts &amp; Knoester, 2018; Pragg &amp; Knoester, 2017). Periods of leave are relatively short, with fathers taking one week of leave or less, on average </w:t>
      </w:r>
      <w:r w:rsidR="00E47B40">
        <w:rPr>
          <w:rFonts w:ascii="Times New Roman" w:eastAsia="Times New Roman" w:hAnsi="Times New Roman" w:cs="Times New Roman"/>
          <w:sz w:val="24"/>
        </w:rPr>
        <w:t>(Petts, Knoester, &amp; Li,</w:t>
      </w:r>
      <w:r>
        <w:rPr>
          <w:rFonts w:ascii="Times New Roman" w:eastAsia="Times New Roman" w:hAnsi="Times New Roman" w:cs="Times New Roman"/>
          <w:sz w:val="24"/>
        </w:rPr>
        <w:t xml:space="preserve"> 2018; Pragg &amp; Knoester, 2017). Given the uneven access to paternity leave in the U.S., there are disparities in leave-taking patterns</w:t>
      </w:r>
      <w:r w:rsidR="007459A5">
        <w:rPr>
          <w:rFonts w:ascii="Times New Roman" w:eastAsia="Times New Roman" w:hAnsi="Times New Roman" w:cs="Times New Roman"/>
          <w:sz w:val="24"/>
        </w:rPr>
        <w:t>;</w:t>
      </w:r>
      <w:r>
        <w:rPr>
          <w:rFonts w:ascii="Times New Roman" w:eastAsia="Times New Roman" w:hAnsi="Times New Roman" w:cs="Times New Roman"/>
          <w:sz w:val="24"/>
        </w:rPr>
        <w:t xml:space="preserve"> fathers who are more socioeconomically advantaged are more likely to have access to leave, and take longer leaves, on average, than fathers who are less socioeconomically advantaged </w:t>
      </w:r>
      <w:r w:rsidR="00DF4116">
        <w:rPr>
          <w:rFonts w:ascii="Times New Roman" w:eastAsia="Times New Roman" w:hAnsi="Times New Roman" w:cs="Times New Roman"/>
          <w:sz w:val="24"/>
        </w:rPr>
        <w:lastRenderedPageBreak/>
        <w:t>(Klerman</w:t>
      </w:r>
      <w:r w:rsidR="006874D1">
        <w:rPr>
          <w:rFonts w:ascii="Times New Roman" w:eastAsia="Times New Roman" w:hAnsi="Times New Roman" w:cs="Times New Roman"/>
          <w:sz w:val="24"/>
        </w:rPr>
        <w:t xml:space="preserve"> et al.</w:t>
      </w:r>
      <w:r w:rsidR="00DF4116">
        <w:rPr>
          <w:rFonts w:ascii="Times New Roman" w:eastAsia="Times New Roman" w:hAnsi="Times New Roman" w:cs="Times New Roman"/>
          <w:sz w:val="24"/>
        </w:rPr>
        <w:t xml:space="preserve">, 2012; </w:t>
      </w:r>
      <w:r>
        <w:rPr>
          <w:rFonts w:ascii="Times New Roman" w:eastAsia="Times New Roman" w:hAnsi="Times New Roman" w:cs="Times New Roman"/>
          <w:sz w:val="24"/>
        </w:rPr>
        <w:t>Petts et al.</w:t>
      </w:r>
      <w:r w:rsidR="00E47B40">
        <w:rPr>
          <w:rFonts w:ascii="Times New Roman" w:eastAsia="Times New Roman" w:hAnsi="Times New Roman" w:cs="Times New Roman"/>
          <w:sz w:val="24"/>
        </w:rPr>
        <w:t>,</w:t>
      </w:r>
      <w:r>
        <w:rPr>
          <w:rFonts w:ascii="Times New Roman" w:eastAsia="Times New Roman" w:hAnsi="Times New Roman" w:cs="Times New Roman"/>
          <w:sz w:val="24"/>
        </w:rPr>
        <w:t xml:space="preserve"> 2018; </w:t>
      </w:r>
      <w:r w:rsidR="00DF4116">
        <w:rPr>
          <w:rFonts w:ascii="Times New Roman" w:eastAsia="Times New Roman" w:hAnsi="Times New Roman" w:cs="Times New Roman"/>
          <w:sz w:val="24"/>
        </w:rPr>
        <w:t>Winston, 2014).</w:t>
      </w:r>
      <w:r w:rsidR="00AF2A39">
        <w:rPr>
          <w:rFonts w:ascii="Times New Roman" w:eastAsia="Times New Roman" w:hAnsi="Times New Roman" w:cs="Times New Roman"/>
          <w:sz w:val="24"/>
        </w:rPr>
        <w:t xml:space="preserve"> However, similar disparities exist in countries with national paid parental leave policies due to variations in </w:t>
      </w:r>
      <w:r w:rsidR="00E47B40">
        <w:rPr>
          <w:rFonts w:ascii="Times New Roman" w:eastAsia="Times New Roman" w:hAnsi="Times New Roman" w:cs="Times New Roman"/>
          <w:sz w:val="24"/>
        </w:rPr>
        <w:t>eligibility requirements (</w:t>
      </w:r>
      <w:r w:rsidR="00AF2A39">
        <w:rPr>
          <w:rFonts w:ascii="Times New Roman" w:eastAsia="Times New Roman" w:hAnsi="Times New Roman" w:cs="Times New Roman"/>
          <w:sz w:val="24"/>
        </w:rPr>
        <w:t>McKay, Mathieu, &amp; Doucet 2016</w:t>
      </w:r>
      <w:r w:rsidR="00E611D8">
        <w:rPr>
          <w:rFonts w:ascii="Times New Roman" w:eastAsia="Times New Roman" w:hAnsi="Times New Roman" w:cs="Times New Roman"/>
          <w:sz w:val="24"/>
        </w:rPr>
        <w:t>; O’Brien, 2009</w:t>
      </w:r>
      <w:r w:rsidR="00365540">
        <w:rPr>
          <w:rFonts w:ascii="Times New Roman" w:eastAsia="Times New Roman" w:hAnsi="Times New Roman" w:cs="Times New Roman"/>
          <w:sz w:val="24"/>
        </w:rPr>
        <w:t>; Twamley &amp; Schober, 2019</w:t>
      </w:r>
      <w:r w:rsidR="00AF2A39">
        <w:rPr>
          <w:rFonts w:ascii="Times New Roman" w:eastAsia="Times New Roman" w:hAnsi="Times New Roman" w:cs="Times New Roman"/>
          <w:sz w:val="24"/>
        </w:rPr>
        <w:t>).</w:t>
      </w:r>
    </w:p>
    <w:p w14:paraId="2423E733" w14:textId="0745F093" w:rsidR="00E611D8" w:rsidRDefault="00E611D8" w:rsidP="00E611D8">
      <w:pPr>
        <w:spacing w:after="0" w:line="480" w:lineRule="auto"/>
        <w:ind w:firstLine="720"/>
        <w:rPr>
          <w:rFonts w:ascii="Times New Roman" w:eastAsia="Times New Roman" w:hAnsi="Times New Roman" w:cs="Times New Roman"/>
          <w:sz w:val="24"/>
        </w:rPr>
      </w:pPr>
      <w:r>
        <w:rPr>
          <w:rFonts w:ascii="Times New Roman" w:hAnsi="Times New Roman" w:cs="Times New Roman"/>
          <w:noProof/>
          <w:sz w:val="24"/>
          <w:szCs w:val="24"/>
        </w:rPr>
        <w:t>Overall, given that most American workers lack access to paid parental leave, it is important to understand the conseq</w:t>
      </w:r>
      <w:r w:rsidR="001D0D94">
        <w:rPr>
          <w:rFonts w:ascii="Times New Roman" w:hAnsi="Times New Roman" w:cs="Times New Roman"/>
          <w:noProof/>
          <w:sz w:val="24"/>
          <w:szCs w:val="24"/>
        </w:rPr>
        <w:t>u</w:t>
      </w:r>
      <w:r>
        <w:rPr>
          <w:rFonts w:ascii="Times New Roman" w:hAnsi="Times New Roman" w:cs="Times New Roman"/>
          <w:noProof/>
          <w:sz w:val="24"/>
          <w:szCs w:val="24"/>
        </w:rPr>
        <w:t>ences of paternity leave-taking within th</w:t>
      </w:r>
      <w:r w:rsidR="001D0D94">
        <w:rPr>
          <w:rFonts w:ascii="Times New Roman" w:hAnsi="Times New Roman" w:cs="Times New Roman"/>
          <w:noProof/>
          <w:sz w:val="24"/>
          <w:szCs w:val="24"/>
        </w:rPr>
        <w:t xml:space="preserve">e U.S. </w:t>
      </w:r>
      <w:r>
        <w:rPr>
          <w:rFonts w:ascii="Times New Roman" w:hAnsi="Times New Roman" w:cs="Times New Roman"/>
          <w:noProof/>
          <w:sz w:val="24"/>
          <w:szCs w:val="24"/>
        </w:rPr>
        <w:t xml:space="preserve">context because evidence of benefits associated with leave-taking may help to support </w:t>
      </w:r>
      <w:r w:rsidR="00990954">
        <w:rPr>
          <w:rFonts w:ascii="Times New Roman" w:hAnsi="Times New Roman" w:cs="Times New Roman"/>
          <w:noProof/>
          <w:sz w:val="24"/>
          <w:szCs w:val="24"/>
        </w:rPr>
        <w:t>future</w:t>
      </w:r>
      <w:r w:rsidR="001D0D94">
        <w:rPr>
          <w:rFonts w:ascii="Times New Roman" w:hAnsi="Times New Roman" w:cs="Times New Roman"/>
          <w:noProof/>
          <w:sz w:val="24"/>
          <w:szCs w:val="24"/>
        </w:rPr>
        <w:t xml:space="preserve"> </w:t>
      </w:r>
      <w:r>
        <w:rPr>
          <w:rFonts w:ascii="Times New Roman" w:hAnsi="Times New Roman" w:cs="Times New Roman"/>
          <w:noProof/>
          <w:sz w:val="24"/>
          <w:szCs w:val="24"/>
        </w:rPr>
        <w:t>policies on paid parental leave.</w:t>
      </w:r>
      <w:r>
        <w:rPr>
          <w:rFonts w:ascii="Times New Roman" w:eastAsia="Times New Roman" w:hAnsi="Times New Roman" w:cs="Times New Roman"/>
          <w:sz w:val="24"/>
        </w:rPr>
        <w:t xml:space="preserve"> The current study focuses on the potential implications of paternity leave for </w:t>
      </w:r>
      <w:r w:rsidR="004E5B64">
        <w:rPr>
          <w:rFonts w:ascii="Times New Roman" w:eastAsia="Times New Roman" w:hAnsi="Times New Roman" w:cs="Times New Roman"/>
          <w:sz w:val="24"/>
        </w:rPr>
        <w:t>relationship</w:t>
      </w:r>
      <w:r>
        <w:rPr>
          <w:rFonts w:ascii="Times New Roman" w:eastAsia="Times New Roman" w:hAnsi="Times New Roman" w:cs="Times New Roman"/>
          <w:sz w:val="24"/>
        </w:rPr>
        <w:t xml:space="preserve"> stability, which has not yet been examined in the U.S.</w:t>
      </w:r>
    </w:p>
    <w:p w14:paraId="1193992F" w14:textId="10694BB3" w:rsidR="00BC39D2" w:rsidRPr="00DB728B" w:rsidRDefault="000A3C8A" w:rsidP="00E611D8">
      <w:pPr>
        <w:spacing w:after="0" w:line="480" w:lineRule="auto"/>
        <w:rPr>
          <w:rFonts w:ascii="Times New Roman" w:hAnsi="Times New Roman" w:cs="Times New Roman"/>
          <w:b/>
          <w:sz w:val="24"/>
          <w:szCs w:val="24"/>
        </w:rPr>
      </w:pPr>
      <w:r w:rsidRPr="00DB728B">
        <w:rPr>
          <w:rFonts w:ascii="Times New Roman" w:hAnsi="Times New Roman" w:cs="Times New Roman"/>
          <w:b/>
          <w:sz w:val="24"/>
          <w:szCs w:val="24"/>
        </w:rPr>
        <w:t>CONCEPTUAL FRAMEWORK</w:t>
      </w:r>
    </w:p>
    <w:p w14:paraId="2996BAA6" w14:textId="47191904" w:rsidR="00680976" w:rsidRDefault="000A3C8A" w:rsidP="00BC39D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Our conceptual framework</w:t>
      </w:r>
      <w:r w:rsidR="00D0243E">
        <w:rPr>
          <w:rFonts w:ascii="Times New Roman" w:hAnsi="Times New Roman" w:cs="Times New Roman"/>
          <w:sz w:val="24"/>
          <w:szCs w:val="24"/>
        </w:rPr>
        <w:t xml:space="preserve"> </w:t>
      </w:r>
      <w:r w:rsidR="000450E6">
        <w:rPr>
          <w:rFonts w:ascii="Times New Roman" w:hAnsi="Times New Roman" w:cs="Times New Roman"/>
          <w:sz w:val="24"/>
          <w:szCs w:val="24"/>
        </w:rPr>
        <w:t xml:space="preserve">utilizes role theory to </w:t>
      </w:r>
      <w:r w:rsidR="00D0243E">
        <w:rPr>
          <w:rFonts w:ascii="Times New Roman" w:hAnsi="Times New Roman" w:cs="Times New Roman"/>
          <w:sz w:val="24"/>
          <w:szCs w:val="24"/>
        </w:rPr>
        <w:t>focus on</w:t>
      </w:r>
      <w:r>
        <w:rPr>
          <w:rFonts w:ascii="Times New Roman" w:hAnsi="Times New Roman" w:cs="Times New Roman"/>
          <w:sz w:val="24"/>
          <w:szCs w:val="24"/>
        </w:rPr>
        <w:t xml:space="preserve"> the challenges of fulfilling domestic and breadwinning roles after the arrival of a child, and the implications of paternity leave-taking for </w:t>
      </w:r>
      <w:r w:rsidR="009A1C08">
        <w:rPr>
          <w:rFonts w:ascii="Times New Roman" w:hAnsi="Times New Roman" w:cs="Times New Roman"/>
          <w:sz w:val="24"/>
          <w:szCs w:val="24"/>
        </w:rPr>
        <w:t>relationship stability</w:t>
      </w:r>
      <w:r>
        <w:rPr>
          <w:rFonts w:ascii="Times New Roman" w:hAnsi="Times New Roman" w:cs="Times New Roman"/>
          <w:sz w:val="24"/>
          <w:szCs w:val="24"/>
        </w:rPr>
        <w:t>.</w:t>
      </w:r>
      <w:r w:rsidR="000450E6">
        <w:rPr>
          <w:rFonts w:ascii="Times New Roman" w:hAnsi="Times New Roman" w:cs="Times New Roman"/>
          <w:sz w:val="24"/>
          <w:szCs w:val="24"/>
        </w:rPr>
        <w:t xml:space="preserve"> </w:t>
      </w:r>
      <w:r w:rsidR="00420E31">
        <w:rPr>
          <w:rFonts w:ascii="Times New Roman" w:hAnsi="Times New Roman" w:cs="Times New Roman"/>
          <w:sz w:val="24"/>
          <w:szCs w:val="24"/>
        </w:rPr>
        <w:t>C</w:t>
      </w:r>
      <w:r w:rsidR="00BC39D2" w:rsidRPr="00414E82">
        <w:rPr>
          <w:rFonts w:ascii="Times New Roman" w:hAnsi="Times New Roman" w:cs="Times New Roman"/>
          <w:sz w:val="24"/>
          <w:szCs w:val="24"/>
        </w:rPr>
        <w:t xml:space="preserve">hildbearing places </w:t>
      </w:r>
      <w:r w:rsidR="00680976">
        <w:rPr>
          <w:rFonts w:ascii="Times New Roman" w:hAnsi="Times New Roman" w:cs="Times New Roman"/>
          <w:sz w:val="24"/>
          <w:szCs w:val="24"/>
        </w:rPr>
        <w:t>great</w:t>
      </w:r>
      <w:r w:rsidR="00BC39D2" w:rsidRPr="00414E82">
        <w:rPr>
          <w:rFonts w:ascii="Times New Roman" w:hAnsi="Times New Roman" w:cs="Times New Roman"/>
          <w:sz w:val="24"/>
          <w:szCs w:val="24"/>
        </w:rPr>
        <w:t xml:space="preserve"> stress on relationships, especially in the era of the dual-earner couple</w:t>
      </w:r>
      <w:r w:rsidR="009A1C08">
        <w:rPr>
          <w:rFonts w:ascii="Times New Roman" w:hAnsi="Times New Roman" w:cs="Times New Roman"/>
          <w:sz w:val="24"/>
          <w:szCs w:val="24"/>
        </w:rPr>
        <w:t>,</w:t>
      </w:r>
      <w:r w:rsidR="00BC39D2">
        <w:rPr>
          <w:rFonts w:ascii="Times New Roman" w:hAnsi="Times New Roman" w:cs="Times New Roman"/>
          <w:sz w:val="24"/>
          <w:szCs w:val="24"/>
        </w:rPr>
        <w:t xml:space="preserve"> as i</w:t>
      </w:r>
      <w:r w:rsidR="00BC39D2" w:rsidRPr="00414E82">
        <w:rPr>
          <w:rFonts w:ascii="Times New Roman" w:hAnsi="Times New Roman" w:cs="Times New Roman"/>
          <w:sz w:val="24"/>
          <w:szCs w:val="24"/>
        </w:rPr>
        <w:t xml:space="preserve">nfants </w:t>
      </w:r>
      <w:r w:rsidR="00BC39D2">
        <w:rPr>
          <w:rFonts w:ascii="Times New Roman" w:hAnsi="Times New Roman" w:cs="Times New Roman"/>
          <w:sz w:val="24"/>
          <w:szCs w:val="24"/>
        </w:rPr>
        <w:t xml:space="preserve">primarily </w:t>
      </w:r>
      <w:r w:rsidR="00BC39D2" w:rsidRPr="00414E82">
        <w:rPr>
          <w:rFonts w:ascii="Times New Roman" w:hAnsi="Times New Roman" w:cs="Times New Roman"/>
          <w:sz w:val="24"/>
          <w:szCs w:val="24"/>
        </w:rPr>
        <w:t>rely on parents for emotional, social, and physical care (</w:t>
      </w:r>
      <w:r w:rsidR="00680976" w:rsidRPr="00414E82">
        <w:rPr>
          <w:rFonts w:ascii="Times New Roman" w:hAnsi="Times New Roman" w:cs="Times New Roman"/>
          <w:sz w:val="24"/>
          <w:szCs w:val="24"/>
        </w:rPr>
        <w:t>Cowan et al.</w:t>
      </w:r>
      <w:r w:rsidR="00E47B40">
        <w:rPr>
          <w:rFonts w:ascii="Times New Roman" w:hAnsi="Times New Roman" w:cs="Times New Roman"/>
          <w:sz w:val="24"/>
          <w:szCs w:val="24"/>
        </w:rPr>
        <w:t>,</w:t>
      </w:r>
      <w:r w:rsidR="00680976" w:rsidRPr="00414E82">
        <w:rPr>
          <w:rFonts w:ascii="Times New Roman" w:hAnsi="Times New Roman" w:cs="Times New Roman"/>
          <w:sz w:val="24"/>
          <w:szCs w:val="24"/>
        </w:rPr>
        <w:t xml:space="preserve"> 1985</w:t>
      </w:r>
      <w:r w:rsidR="00680976">
        <w:rPr>
          <w:rFonts w:ascii="Times New Roman" w:hAnsi="Times New Roman" w:cs="Times New Roman"/>
          <w:sz w:val="24"/>
          <w:szCs w:val="24"/>
        </w:rPr>
        <w:t xml:space="preserve">; </w:t>
      </w:r>
      <w:r w:rsidR="00BC39D2" w:rsidRPr="00414E82">
        <w:rPr>
          <w:rFonts w:ascii="Times New Roman" w:hAnsi="Times New Roman" w:cs="Times New Roman"/>
          <w:sz w:val="24"/>
          <w:szCs w:val="24"/>
        </w:rPr>
        <w:t>Waldfogel</w:t>
      </w:r>
      <w:r w:rsidR="00E47B40">
        <w:rPr>
          <w:rFonts w:ascii="Times New Roman" w:hAnsi="Times New Roman" w:cs="Times New Roman"/>
          <w:sz w:val="24"/>
          <w:szCs w:val="24"/>
        </w:rPr>
        <w:t>,</w:t>
      </w:r>
      <w:r w:rsidR="00BC39D2" w:rsidRPr="00414E82">
        <w:rPr>
          <w:rFonts w:ascii="Times New Roman" w:hAnsi="Times New Roman" w:cs="Times New Roman"/>
          <w:sz w:val="24"/>
          <w:szCs w:val="24"/>
        </w:rPr>
        <w:t xml:space="preserve"> 2006). Not only must couples find time and energy </w:t>
      </w:r>
      <w:r w:rsidR="00680976">
        <w:rPr>
          <w:rFonts w:ascii="Times New Roman" w:hAnsi="Times New Roman" w:cs="Times New Roman"/>
          <w:sz w:val="24"/>
          <w:szCs w:val="24"/>
        </w:rPr>
        <w:t xml:space="preserve">for </w:t>
      </w:r>
      <w:r w:rsidR="00BC39D2" w:rsidRPr="00414E82">
        <w:rPr>
          <w:rFonts w:ascii="Times New Roman" w:hAnsi="Times New Roman" w:cs="Times New Roman"/>
          <w:sz w:val="24"/>
          <w:szCs w:val="24"/>
        </w:rPr>
        <w:t xml:space="preserve">the work </w:t>
      </w:r>
      <w:r w:rsidR="00420E31">
        <w:rPr>
          <w:rFonts w:ascii="Times New Roman" w:hAnsi="Times New Roman" w:cs="Times New Roman"/>
          <w:sz w:val="24"/>
          <w:szCs w:val="24"/>
        </w:rPr>
        <w:t>associated with parenting</w:t>
      </w:r>
      <w:r w:rsidR="00BC39D2" w:rsidRPr="00414E82">
        <w:rPr>
          <w:rFonts w:ascii="Times New Roman" w:hAnsi="Times New Roman" w:cs="Times New Roman"/>
          <w:sz w:val="24"/>
          <w:szCs w:val="24"/>
        </w:rPr>
        <w:t>, but</w:t>
      </w:r>
      <w:r w:rsidR="00D1087F">
        <w:rPr>
          <w:rFonts w:ascii="Times New Roman" w:hAnsi="Times New Roman" w:cs="Times New Roman"/>
          <w:sz w:val="24"/>
          <w:szCs w:val="24"/>
        </w:rPr>
        <w:t xml:space="preserve"> they</w:t>
      </w:r>
      <w:r w:rsidR="00D0243E">
        <w:rPr>
          <w:rFonts w:ascii="Times New Roman" w:hAnsi="Times New Roman" w:cs="Times New Roman"/>
          <w:sz w:val="24"/>
          <w:szCs w:val="24"/>
        </w:rPr>
        <w:t xml:space="preserve"> must also make</w:t>
      </w:r>
      <w:r w:rsidR="00BC39D2" w:rsidRPr="00414E82">
        <w:rPr>
          <w:rFonts w:ascii="Times New Roman" w:hAnsi="Times New Roman" w:cs="Times New Roman"/>
          <w:sz w:val="24"/>
          <w:szCs w:val="24"/>
        </w:rPr>
        <w:t xml:space="preserve"> decisions </w:t>
      </w:r>
      <w:r w:rsidR="00A62A38">
        <w:rPr>
          <w:rFonts w:ascii="Times New Roman" w:hAnsi="Times New Roman" w:cs="Times New Roman"/>
          <w:sz w:val="24"/>
          <w:szCs w:val="24"/>
        </w:rPr>
        <w:t xml:space="preserve">about </w:t>
      </w:r>
      <w:r w:rsidR="00BC39D2" w:rsidRPr="00414E82">
        <w:rPr>
          <w:rFonts w:ascii="Times New Roman" w:hAnsi="Times New Roman" w:cs="Times New Roman"/>
          <w:sz w:val="24"/>
          <w:szCs w:val="24"/>
        </w:rPr>
        <w:t>paid work</w:t>
      </w:r>
      <w:r w:rsidR="00D0243E">
        <w:rPr>
          <w:rFonts w:ascii="Times New Roman" w:hAnsi="Times New Roman" w:cs="Times New Roman"/>
          <w:sz w:val="24"/>
          <w:szCs w:val="24"/>
        </w:rPr>
        <w:t xml:space="preserve"> an</w:t>
      </w:r>
      <w:r w:rsidR="00224F5F">
        <w:rPr>
          <w:rFonts w:ascii="Times New Roman" w:hAnsi="Times New Roman" w:cs="Times New Roman"/>
          <w:sz w:val="24"/>
          <w:szCs w:val="24"/>
        </w:rPr>
        <w:t xml:space="preserve">d </w:t>
      </w:r>
      <w:r w:rsidR="00680976">
        <w:rPr>
          <w:rFonts w:ascii="Times New Roman" w:hAnsi="Times New Roman" w:cs="Times New Roman"/>
          <w:sz w:val="24"/>
          <w:szCs w:val="24"/>
        </w:rPr>
        <w:t>domestic division</w:t>
      </w:r>
      <w:r w:rsidR="00224F5F">
        <w:rPr>
          <w:rFonts w:ascii="Times New Roman" w:hAnsi="Times New Roman" w:cs="Times New Roman"/>
          <w:sz w:val="24"/>
          <w:szCs w:val="24"/>
        </w:rPr>
        <w:t>s</w:t>
      </w:r>
      <w:r w:rsidR="00680976">
        <w:rPr>
          <w:rFonts w:ascii="Times New Roman" w:hAnsi="Times New Roman" w:cs="Times New Roman"/>
          <w:sz w:val="24"/>
          <w:szCs w:val="24"/>
        </w:rPr>
        <w:t xml:space="preserve"> of labor. </w:t>
      </w:r>
      <w:r w:rsidR="006C32B0">
        <w:rPr>
          <w:rFonts w:ascii="Times New Roman" w:hAnsi="Times New Roman" w:cs="Times New Roman"/>
          <w:sz w:val="24"/>
          <w:szCs w:val="24"/>
        </w:rPr>
        <w:t xml:space="preserve">Consequently, </w:t>
      </w:r>
      <w:r w:rsidR="00BC39D2" w:rsidRPr="00414E82">
        <w:rPr>
          <w:rFonts w:ascii="Times New Roman" w:hAnsi="Times New Roman" w:cs="Times New Roman"/>
          <w:sz w:val="24"/>
          <w:szCs w:val="24"/>
        </w:rPr>
        <w:t xml:space="preserve">parenting responsibilities may </w:t>
      </w:r>
      <w:r w:rsidR="006C32B0">
        <w:rPr>
          <w:rFonts w:ascii="Times New Roman" w:hAnsi="Times New Roman" w:cs="Times New Roman"/>
          <w:sz w:val="24"/>
          <w:szCs w:val="24"/>
        </w:rPr>
        <w:t>c</w:t>
      </w:r>
      <w:r w:rsidR="00BC39D2" w:rsidRPr="00414E82">
        <w:rPr>
          <w:rFonts w:ascii="Times New Roman" w:hAnsi="Times New Roman" w:cs="Times New Roman"/>
          <w:sz w:val="24"/>
          <w:szCs w:val="24"/>
        </w:rPr>
        <w:t>onflict with parents</w:t>
      </w:r>
      <w:r w:rsidR="00692CFE">
        <w:rPr>
          <w:rFonts w:ascii="Times New Roman" w:hAnsi="Times New Roman" w:cs="Times New Roman"/>
          <w:sz w:val="24"/>
          <w:szCs w:val="24"/>
        </w:rPr>
        <w:t>’</w:t>
      </w:r>
      <w:r w:rsidR="00BC39D2" w:rsidRPr="00414E82">
        <w:rPr>
          <w:rFonts w:ascii="Times New Roman" w:hAnsi="Times New Roman" w:cs="Times New Roman"/>
          <w:sz w:val="24"/>
          <w:szCs w:val="24"/>
        </w:rPr>
        <w:t xml:space="preserve"> other responsibilities as workers and partners</w:t>
      </w:r>
      <w:r w:rsidR="004877FA">
        <w:rPr>
          <w:rFonts w:ascii="Times New Roman" w:hAnsi="Times New Roman" w:cs="Times New Roman"/>
          <w:sz w:val="24"/>
          <w:szCs w:val="24"/>
        </w:rPr>
        <w:t xml:space="preserve"> (Stone, 2007; Yavorsky et al., 2015)</w:t>
      </w:r>
      <w:r w:rsidR="00BC39D2" w:rsidRPr="00414E82">
        <w:rPr>
          <w:rFonts w:ascii="Times New Roman" w:hAnsi="Times New Roman" w:cs="Times New Roman"/>
          <w:sz w:val="24"/>
          <w:szCs w:val="24"/>
        </w:rPr>
        <w:t xml:space="preserve">. </w:t>
      </w:r>
    </w:p>
    <w:p w14:paraId="66684A98" w14:textId="052A6ADE" w:rsidR="00BC39D2" w:rsidRPr="00414E82" w:rsidRDefault="00BC39D2" w:rsidP="00BC39D2">
      <w:pPr>
        <w:spacing w:after="0" w:line="480" w:lineRule="auto"/>
        <w:ind w:firstLine="720"/>
        <w:rPr>
          <w:rFonts w:ascii="Times New Roman" w:hAnsi="Times New Roman" w:cs="Times New Roman"/>
          <w:sz w:val="24"/>
          <w:szCs w:val="24"/>
        </w:rPr>
      </w:pPr>
      <w:r w:rsidRPr="00414E82">
        <w:rPr>
          <w:rFonts w:ascii="Times New Roman" w:hAnsi="Times New Roman" w:cs="Times New Roman"/>
          <w:sz w:val="24"/>
          <w:szCs w:val="24"/>
        </w:rPr>
        <w:t>From a role theory perspective (Goode, 1960; Hecht</w:t>
      </w:r>
      <w:r w:rsidR="00E47B40">
        <w:rPr>
          <w:rFonts w:ascii="Times New Roman" w:hAnsi="Times New Roman" w:cs="Times New Roman"/>
          <w:sz w:val="24"/>
          <w:szCs w:val="24"/>
        </w:rPr>
        <w:t>,</w:t>
      </w:r>
      <w:r w:rsidRPr="00414E82">
        <w:rPr>
          <w:rFonts w:ascii="Times New Roman" w:hAnsi="Times New Roman" w:cs="Times New Roman"/>
          <w:sz w:val="24"/>
          <w:szCs w:val="24"/>
        </w:rPr>
        <w:t xml:space="preserve"> 2001), </w:t>
      </w:r>
      <w:r w:rsidR="00224F5F">
        <w:rPr>
          <w:rFonts w:ascii="Times New Roman" w:hAnsi="Times New Roman" w:cs="Times New Roman"/>
          <w:sz w:val="24"/>
          <w:szCs w:val="24"/>
        </w:rPr>
        <w:t xml:space="preserve">family and work </w:t>
      </w:r>
      <w:r w:rsidRPr="00414E82">
        <w:rPr>
          <w:rFonts w:ascii="Times New Roman" w:hAnsi="Times New Roman" w:cs="Times New Roman"/>
          <w:sz w:val="24"/>
          <w:szCs w:val="24"/>
        </w:rPr>
        <w:t>strains</w:t>
      </w:r>
      <w:r w:rsidR="00224F5F">
        <w:rPr>
          <w:rFonts w:ascii="Times New Roman" w:hAnsi="Times New Roman" w:cs="Times New Roman"/>
          <w:sz w:val="24"/>
          <w:szCs w:val="24"/>
        </w:rPr>
        <w:t xml:space="preserve"> that accompany the arrival of a new child</w:t>
      </w:r>
      <w:r w:rsidRPr="00414E82">
        <w:rPr>
          <w:rFonts w:ascii="Times New Roman" w:hAnsi="Times New Roman" w:cs="Times New Roman"/>
          <w:sz w:val="24"/>
          <w:szCs w:val="24"/>
        </w:rPr>
        <w:t xml:space="preserve"> may result in role conflict (i.e., stress from competing roles), role overload (i.e., stress from inability to complete role responsibilities), and role spillover (i.e., stress </w:t>
      </w:r>
      <w:r w:rsidR="00A62A38">
        <w:rPr>
          <w:rFonts w:ascii="Times New Roman" w:hAnsi="Times New Roman" w:cs="Times New Roman"/>
          <w:sz w:val="24"/>
          <w:szCs w:val="24"/>
        </w:rPr>
        <w:t>when</w:t>
      </w:r>
      <w:r w:rsidRPr="00414E82">
        <w:rPr>
          <w:rFonts w:ascii="Times New Roman" w:hAnsi="Times New Roman" w:cs="Times New Roman"/>
          <w:sz w:val="24"/>
          <w:szCs w:val="24"/>
        </w:rPr>
        <w:t xml:space="preserve"> one role transfers to another). These strains may lead to decrease</w:t>
      </w:r>
      <w:r w:rsidR="00224F5F">
        <w:rPr>
          <w:rFonts w:ascii="Times New Roman" w:hAnsi="Times New Roman" w:cs="Times New Roman"/>
          <w:sz w:val="24"/>
          <w:szCs w:val="24"/>
        </w:rPr>
        <w:t>s</w:t>
      </w:r>
      <w:r w:rsidRPr="00414E82">
        <w:rPr>
          <w:rFonts w:ascii="Times New Roman" w:hAnsi="Times New Roman" w:cs="Times New Roman"/>
          <w:sz w:val="24"/>
          <w:szCs w:val="24"/>
        </w:rPr>
        <w:t xml:space="preserve"> in relationship</w:t>
      </w:r>
      <w:r w:rsidR="00A62A38">
        <w:rPr>
          <w:rFonts w:ascii="Times New Roman" w:hAnsi="Times New Roman" w:cs="Times New Roman"/>
          <w:sz w:val="24"/>
          <w:szCs w:val="24"/>
        </w:rPr>
        <w:t xml:space="preserve"> </w:t>
      </w:r>
      <w:r w:rsidRPr="00414E82">
        <w:rPr>
          <w:rFonts w:ascii="Times New Roman" w:hAnsi="Times New Roman" w:cs="Times New Roman"/>
          <w:sz w:val="24"/>
          <w:szCs w:val="24"/>
        </w:rPr>
        <w:t>quality</w:t>
      </w:r>
      <w:r w:rsidR="00A62A38">
        <w:rPr>
          <w:rFonts w:ascii="Times New Roman" w:hAnsi="Times New Roman" w:cs="Times New Roman"/>
          <w:sz w:val="24"/>
          <w:szCs w:val="24"/>
        </w:rPr>
        <w:t xml:space="preserve"> </w:t>
      </w:r>
      <w:r w:rsidRPr="00414E82">
        <w:rPr>
          <w:rFonts w:ascii="Times New Roman" w:hAnsi="Times New Roman" w:cs="Times New Roman"/>
          <w:sz w:val="24"/>
          <w:szCs w:val="24"/>
        </w:rPr>
        <w:t>(H</w:t>
      </w:r>
      <w:r w:rsidR="00E47B40">
        <w:rPr>
          <w:rFonts w:ascii="Times New Roman" w:hAnsi="Times New Roman" w:cs="Times New Roman"/>
          <w:sz w:val="24"/>
          <w:szCs w:val="24"/>
        </w:rPr>
        <w:t>echt 2001; Twenge, Campbell, &amp;</w:t>
      </w:r>
      <w:r w:rsidRPr="00414E82">
        <w:rPr>
          <w:rFonts w:ascii="Times New Roman" w:hAnsi="Times New Roman" w:cs="Times New Roman"/>
          <w:sz w:val="24"/>
          <w:szCs w:val="24"/>
        </w:rPr>
        <w:t xml:space="preserve"> Foster</w:t>
      </w:r>
      <w:r w:rsidR="00E47B40">
        <w:rPr>
          <w:rFonts w:ascii="Times New Roman" w:hAnsi="Times New Roman" w:cs="Times New Roman"/>
          <w:sz w:val="24"/>
          <w:szCs w:val="24"/>
        </w:rPr>
        <w:t>,</w:t>
      </w:r>
      <w:r w:rsidRPr="00414E82">
        <w:rPr>
          <w:rFonts w:ascii="Times New Roman" w:hAnsi="Times New Roman" w:cs="Times New Roman"/>
          <w:sz w:val="24"/>
          <w:szCs w:val="24"/>
        </w:rPr>
        <w:t xml:space="preserve"> 2003), which may threaten relationship stability (</w:t>
      </w:r>
      <w:r w:rsidR="00E47B40">
        <w:rPr>
          <w:rFonts w:ascii="Times New Roman" w:hAnsi="Times New Roman" w:cs="Times New Roman"/>
          <w:sz w:val="24"/>
          <w:szCs w:val="24"/>
        </w:rPr>
        <w:t xml:space="preserve">Gager &amp; </w:t>
      </w:r>
      <w:r w:rsidRPr="008A31AC">
        <w:rPr>
          <w:rFonts w:ascii="Times New Roman" w:hAnsi="Times New Roman" w:cs="Times New Roman"/>
          <w:sz w:val="24"/>
          <w:szCs w:val="24"/>
        </w:rPr>
        <w:t>Sanchez</w:t>
      </w:r>
      <w:r w:rsidR="00E47B40">
        <w:rPr>
          <w:rFonts w:ascii="Times New Roman" w:hAnsi="Times New Roman" w:cs="Times New Roman"/>
          <w:sz w:val="24"/>
          <w:szCs w:val="24"/>
        </w:rPr>
        <w:t>,</w:t>
      </w:r>
      <w:r w:rsidRPr="008A31AC">
        <w:rPr>
          <w:rFonts w:ascii="Times New Roman" w:hAnsi="Times New Roman" w:cs="Times New Roman"/>
          <w:sz w:val="24"/>
          <w:szCs w:val="24"/>
        </w:rPr>
        <w:t xml:space="preserve"> 2003</w:t>
      </w:r>
      <w:r w:rsidRPr="00414E82">
        <w:rPr>
          <w:rFonts w:ascii="Times New Roman" w:hAnsi="Times New Roman" w:cs="Times New Roman"/>
          <w:sz w:val="24"/>
          <w:szCs w:val="24"/>
        </w:rPr>
        <w:t xml:space="preserve">). </w:t>
      </w:r>
      <w:r w:rsidR="00B92C20">
        <w:rPr>
          <w:rFonts w:ascii="Times New Roman" w:hAnsi="Times New Roman" w:cs="Times New Roman"/>
          <w:sz w:val="24"/>
          <w:szCs w:val="24"/>
        </w:rPr>
        <w:t xml:space="preserve">Declines in relationship quality are most </w:t>
      </w:r>
      <w:r w:rsidR="00B92C20">
        <w:rPr>
          <w:rFonts w:ascii="Times New Roman" w:hAnsi="Times New Roman" w:cs="Times New Roman"/>
          <w:sz w:val="24"/>
          <w:szCs w:val="24"/>
        </w:rPr>
        <w:lastRenderedPageBreak/>
        <w:t>common among mothers, as they are more likely to experience role strain given the expectation that they act as primary caretakers of children</w:t>
      </w:r>
      <w:r w:rsidRPr="00414E82">
        <w:rPr>
          <w:rFonts w:ascii="Times New Roman" w:hAnsi="Times New Roman" w:cs="Times New Roman"/>
          <w:sz w:val="24"/>
          <w:szCs w:val="24"/>
        </w:rPr>
        <w:t xml:space="preserve"> (Cowan et al.</w:t>
      </w:r>
      <w:r w:rsidR="00E47B40">
        <w:rPr>
          <w:rFonts w:ascii="Times New Roman" w:hAnsi="Times New Roman" w:cs="Times New Roman"/>
          <w:sz w:val="24"/>
          <w:szCs w:val="24"/>
        </w:rPr>
        <w:t>, 1985; Dew &amp;</w:t>
      </w:r>
      <w:r w:rsidRPr="00414E82">
        <w:rPr>
          <w:rFonts w:ascii="Times New Roman" w:hAnsi="Times New Roman" w:cs="Times New Roman"/>
          <w:sz w:val="24"/>
          <w:szCs w:val="24"/>
        </w:rPr>
        <w:t xml:space="preserve"> Wilcox</w:t>
      </w:r>
      <w:r w:rsidR="00E47B40">
        <w:rPr>
          <w:rFonts w:ascii="Times New Roman" w:hAnsi="Times New Roman" w:cs="Times New Roman"/>
          <w:sz w:val="24"/>
          <w:szCs w:val="24"/>
        </w:rPr>
        <w:t>,</w:t>
      </w:r>
      <w:r w:rsidRPr="00414E82">
        <w:rPr>
          <w:rFonts w:ascii="Times New Roman" w:hAnsi="Times New Roman" w:cs="Times New Roman"/>
          <w:sz w:val="24"/>
          <w:szCs w:val="24"/>
        </w:rPr>
        <w:t xml:space="preserve"> 2011; </w:t>
      </w:r>
      <w:r w:rsidR="00B92C20">
        <w:rPr>
          <w:rFonts w:ascii="Times New Roman" w:hAnsi="Times New Roman" w:cs="Times New Roman"/>
          <w:sz w:val="24"/>
          <w:szCs w:val="24"/>
        </w:rPr>
        <w:t xml:space="preserve">Hays, 1996; </w:t>
      </w:r>
      <w:r w:rsidRPr="00414E82">
        <w:rPr>
          <w:rFonts w:ascii="Times New Roman" w:hAnsi="Times New Roman" w:cs="Times New Roman"/>
          <w:sz w:val="24"/>
          <w:szCs w:val="24"/>
        </w:rPr>
        <w:t>Twenge et al.</w:t>
      </w:r>
      <w:r w:rsidR="00E47B40">
        <w:rPr>
          <w:rFonts w:ascii="Times New Roman" w:hAnsi="Times New Roman" w:cs="Times New Roman"/>
          <w:sz w:val="24"/>
          <w:szCs w:val="24"/>
        </w:rPr>
        <w:t>,</w:t>
      </w:r>
      <w:r w:rsidRPr="00414E82">
        <w:rPr>
          <w:rFonts w:ascii="Times New Roman" w:hAnsi="Times New Roman" w:cs="Times New Roman"/>
          <w:sz w:val="24"/>
          <w:szCs w:val="24"/>
        </w:rPr>
        <w:t xml:space="preserve"> 2003).</w:t>
      </w:r>
      <w:r w:rsidR="005361B9">
        <w:rPr>
          <w:rFonts w:ascii="Times New Roman" w:hAnsi="Times New Roman" w:cs="Times New Roman"/>
          <w:sz w:val="24"/>
          <w:szCs w:val="24"/>
        </w:rPr>
        <w:t xml:space="preserve"> </w:t>
      </w:r>
    </w:p>
    <w:p w14:paraId="4A029959" w14:textId="35D1011A" w:rsidR="00BC39D2" w:rsidRPr="00414E82" w:rsidRDefault="00BC39D2" w:rsidP="00BC39D2">
      <w:pPr>
        <w:spacing w:after="0" w:line="480" w:lineRule="auto"/>
        <w:ind w:firstLine="720"/>
        <w:rPr>
          <w:rFonts w:ascii="Times New Roman" w:hAnsi="Times New Roman" w:cs="Times New Roman"/>
          <w:sz w:val="24"/>
          <w:szCs w:val="24"/>
        </w:rPr>
      </w:pPr>
      <w:r w:rsidRPr="00414E82">
        <w:rPr>
          <w:rFonts w:ascii="Times New Roman" w:hAnsi="Times New Roman" w:cs="Times New Roman"/>
          <w:sz w:val="24"/>
          <w:szCs w:val="24"/>
        </w:rPr>
        <w:t xml:space="preserve">Difficulties balancing work and family responsibilities, gendered </w:t>
      </w:r>
      <w:r w:rsidR="00A569B1">
        <w:rPr>
          <w:rFonts w:ascii="Times New Roman" w:hAnsi="Times New Roman" w:cs="Times New Roman"/>
          <w:sz w:val="24"/>
          <w:szCs w:val="24"/>
        </w:rPr>
        <w:t>dynamics</w:t>
      </w:r>
      <w:r w:rsidRPr="00414E82">
        <w:rPr>
          <w:rFonts w:ascii="Times New Roman" w:hAnsi="Times New Roman" w:cs="Times New Roman"/>
          <w:sz w:val="24"/>
          <w:szCs w:val="24"/>
        </w:rPr>
        <w:t xml:space="preserve"> of childcare, and </w:t>
      </w:r>
      <w:r w:rsidR="005A1584">
        <w:rPr>
          <w:rFonts w:ascii="Times New Roman" w:hAnsi="Times New Roman" w:cs="Times New Roman"/>
          <w:sz w:val="24"/>
          <w:szCs w:val="24"/>
        </w:rPr>
        <w:t xml:space="preserve">high </w:t>
      </w:r>
      <w:r w:rsidRPr="00414E82">
        <w:rPr>
          <w:rFonts w:ascii="Times New Roman" w:hAnsi="Times New Roman" w:cs="Times New Roman"/>
          <w:sz w:val="24"/>
          <w:szCs w:val="24"/>
        </w:rPr>
        <w:t xml:space="preserve">daycare </w:t>
      </w:r>
      <w:r w:rsidR="005A1584">
        <w:rPr>
          <w:rFonts w:ascii="Times New Roman" w:hAnsi="Times New Roman" w:cs="Times New Roman"/>
          <w:sz w:val="24"/>
          <w:szCs w:val="24"/>
        </w:rPr>
        <w:t xml:space="preserve">costs </w:t>
      </w:r>
      <w:r w:rsidRPr="00414E82">
        <w:rPr>
          <w:rFonts w:ascii="Times New Roman" w:hAnsi="Times New Roman" w:cs="Times New Roman"/>
          <w:sz w:val="24"/>
          <w:szCs w:val="24"/>
        </w:rPr>
        <w:t xml:space="preserve">often result in conventional divisions of </w:t>
      </w:r>
      <w:r w:rsidR="005079A1">
        <w:rPr>
          <w:rFonts w:ascii="Times New Roman" w:hAnsi="Times New Roman" w:cs="Times New Roman"/>
          <w:sz w:val="24"/>
          <w:szCs w:val="24"/>
        </w:rPr>
        <w:t xml:space="preserve">domestic </w:t>
      </w:r>
      <w:r w:rsidRPr="00414E82">
        <w:rPr>
          <w:rFonts w:ascii="Times New Roman" w:hAnsi="Times New Roman" w:cs="Times New Roman"/>
          <w:sz w:val="24"/>
          <w:szCs w:val="24"/>
        </w:rPr>
        <w:t xml:space="preserve">labor among </w:t>
      </w:r>
      <w:r w:rsidR="005A1584">
        <w:rPr>
          <w:rFonts w:ascii="Times New Roman" w:hAnsi="Times New Roman" w:cs="Times New Roman"/>
          <w:sz w:val="24"/>
          <w:szCs w:val="24"/>
        </w:rPr>
        <w:t xml:space="preserve">both </w:t>
      </w:r>
      <w:r w:rsidR="008D4FC6">
        <w:rPr>
          <w:rFonts w:ascii="Times New Roman" w:hAnsi="Times New Roman" w:cs="Times New Roman"/>
          <w:sz w:val="24"/>
          <w:szCs w:val="24"/>
        </w:rPr>
        <w:t xml:space="preserve">breadwinner-homemaker </w:t>
      </w:r>
      <w:r w:rsidR="005A1584">
        <w:rPr>
          <w:rFonts w:ascii="Times New Roman" w:hAnsi="Times New Roman" w:cs="Times New Roman"/>
          <w:sz w:val="24"/>
          <w:szCs w:val="24"/>
        </w:rPr>
        <w:t xml:space="preserve">and </w:t>
      </w:r>
      <w:r w:rsidRPr="00414E82">
        <w:rPr>
          <w:rFonts w:ascii="Times New Roman" w:hAnsi="Times New Roman" w:cs="Times New Roman"/>
          <w:sz w:val="24"/>
          <w:szCs w:val="24"/>
        </w:rPr>
        <w:t>du</w:t>
      </w:r>
      <w:r w:rsidR="00180FC3">
        <w:rPr>
          <w:rFonts w:ascii="Times New Roman" w:hAnsi="Times New Roman" w:cs="Times New Roman"/>
          <w:sz w:val="24"/>
          <w:szCs w:val="24"/>
        </w:rPr>
        <w:t>al-</w:t>
      </w:r>
      <w:r w:rsidRPr="00414E82">
        <w:rPr>
          <w:rFonts w:ascii="Times New Roman" w:hAnsi="Times New Roman" w:cs="Times New Roman"/>
          <w:sz w:val="24"/>
          <w:szCs w:val="24"/>
        </w:rPr>
        <w:t>earner couples</w:t>
      </w:r>
      <w:r w:rsidR="00692CFE">
        <w:rPr>
          <w:rFonts w:ascii="Times New Roman" w:hAnsi="Times New Roman" w:cs="Times New Roman"/>
          <w:sz w:val="24"/>
          <w:szCs w:val="24"/>
        </w:rPr>
        <w:t xml:space="preserve"> </w:t>
      </w:r>
      <w:r w:rsidR="009B0A12">
        <w:rPr>
          <w:rFonts w:ascii="Times New Roman" w:hAnsi="Times New Roman" w:cs="Times New Roman"/>
          <w:sz w:val="24"/>
          <w:szCs w:val="24"/>
        </w:rPr>
        <w:t xml:space="preserve">in the U.S. </w:t>
      </w:r>
      <w:r w:rsidRPr="00414E82">
        <w:rPr>
          <w:rFonts w:ascii="Times New Roman" w:hAnsi="Times New Roman" w:cs="Times New Roman"/>
          <w:sz w:val="24"/>
          <w:szCs w:val="24"/>
        </w:rPr>
        <w:t>(</w:t>
      </w:r>
      <w:r w:rsidRPr="008A31AC">
        <w:rPr>
          <w:rFonts w:ascii="Times New Roman" w:hAnsi="Times New Roman" w:cs="Times New Roman"/>
          <w:sz w:val="24"/>
          <w:szCs w:val="24"/>
        </w:rPr>
        <w:t>Kimmel</w:t>
      </w:r>
      <w:r w:rsidR="00E47B40">
        <w:rPr>
          <w:rFonts w:ascii="Times New Roman" w:hAnsi="Times New Roman" w:cs="Times New Roman"/>
          <w:sz w:val="24"/>
          <w:szCs w:val="24"/>
        </w:rPr>
        <w:t>,</w:t>
      </w:r>
      <w:r w:rsidRPr="008A31AC">
        <w:rPr>
          <w:rFonts w:ascii="Times New Roman" w:hAnsi="Times New Roman" w:cs="Times New Roman"/>
          <w:sz w:val="24"/>
          <w:szCs w:val="24"/>
        </w:rPr>
        <w:t xml:space="preserve"> 1998</w:t>
      </w:r>
      <w:r w:rsidRPr="00414E82">
        <w:rPr>
          <w:rFonts w:ascii="Times New Roman" w:hAnsi="Times New Roman" w:cs="Times New Roman"/>
          <w:sz w:val="24"/>
          <w:szCs w:val="24"/>
        </w:rPr>
        <w:t>; Yavorsky</w:t>
      </w:r>
      <w:r w:rsidR="00340F93">
        <w:rPr>
          <w:rFonts w:ascii="Times New Roman" w:hAnsi="Times New Roman" w:cs="Times New Roman"/>
          <w:sz w:val="24"/>
          <w:szCs w:val="24"/>
        </w:rPr>
        <w:t xml:space="preserve"> et al.</w:t>
      </w:r>
      <w:r w:rsidR="00E47B40">
        <w:rPr>
          <w:rFonts w:ascii="Times New Roman" w:hAnsi="Times New Roman" w:cs="Times New Roman"/>
          <w:sz w:val="24"/>
          <w:szCs w:val="24"/>
        </w:rPr>
        <w:t>,</w:t>
      </w:r>
      <w:r w:rsidR="00340F93">
        <w:rPr>
          <w:rFonts w:ascii="Times New Roman" w:hAnsi="Times New Roman" w:cs="Times New Roman"/>
          <w:sz w:val="24"/>
          <w:szCs w:val="24"/>
        </w:rPr>
        <w:t xml:space="preserve"> </w:t>
      </w:r>
      <w:r w:rsidRPr="00414E82">
        <w:rPr>
          <w:rFonts w:ascii="Times New Roman" w:hAnsi="Times New Roman" w:cs="Times New Roman"/>
          <w:sz w:val="24"/>
          <w:szCs w:val="24"/>
        </w:rPr>
        <w:t xml:space="preserve">2015). </w:t>
      </w:r>
      <w:r w:rsidR="009A1C08">
        <w:rPr>
          <w:rFonts w:ascii="Times New Roman" w:hAnsi="Times New Roman" w:cs="Times New Roman"/>
          <w:sz w:val="24"/>
          <w:szCs w:val="24"/>
        </w:rPr>
        <w:t>In particular, i</w:t>
      </w:r>
      <w:r w:rsidRPr="00414E82">
        <w:rPr>
          <w:rFonts w:ascii="Times New Roman" w:hAnsi="Times New Roman" w:cs="Times New Roman"/>
          <w:sz w:val="24"/>
          <w:szCs w:val="24"/>
        </w:rPr>
        <w:t xml:space="preserve">ntensive mothering </w:t>
      </w:r>
      <w:r w:rsidR="008D4FC6">
        <w:rPr>
          <w:rFonts w:ascii="Times New Roman" w:hAnsi="Times New Roman" w:cs="Times New Roman"/>
          <w:sz w:val="24"/>
          <w:szCs w:val="24"/>
        </w:rPr>
        <w:t xml:space="preserve">expectations </w:t>
      </w:r>
      <w:r w:rsidR="008134A4">
        <w:rPr>
          <w:rFonts w:ascii="Times New Roman" w:hAnsi="Times New Roman" w:cs="Times New Roman"/>
          <w:sz w:val="24"/>
          <w:szCs w:val="24"/>
        </w:rPr>
        <w:t xml:space="preserve">encourage </w:t>
      </w:r>
      <w:r w:rsidRPr="00414E82">
        <w:rPr>
          <w:rFonts w:ascii="Times New Roman" w:hAnsi="Times New Roman" w:cs="Times New Roman"/>
          <w:sz w:val="24"/>
          <w:szCs w:val="24"/>
        </w:rPr>
        <w:t xml:space="preserve">women </w:t>
      </w:r>
      <w:r w:rsidR="008134A4">
        <w:rPr>
          <w:rFonts w:ascii="Times New Roman" w:hAnsi="Times New Roman" w:cs="Times New Roman"/>
          <w:sz w:val="24"/>
          <w:szCs w:val="24"/>
        </w:rPr>
        <w:t xml:space="preserve">to </w:t>
      </w:r>
      <w:r w:rsidR="009A1C08">
        <w:rPr>
          <w:rFonts w:ascii="Times New Roman" w:hAnsi="Times New Roman" w:cs="Times New Roman"/>
          <w:sz w:val="24"/>
          <w:szCs w:val="24"/>
        </w:rPr>
        <w:t>r</w:t>
      </w:r>
      <w:r w:rsidRPr="00414E82">
        <w:rPr>
          <w:rFonts w:ascii="Times New Roman" w:hAnsi="Times New Roman" w:cs="Times New Roman"/>
          <w:sz w:val="24"/>
          <w:szCs w:val="24"/>
        </w:rPr>
        <w:t>educ</w:t>
      </w:r>
      <w:r w:rsidR="008134A4">
        <w:rPr>
          <w:rFonts w:ascii="Times New Roman" w:hAnsi="Times New Roman" w:cs="Times New Roman"/>
          <w:sz w:val="24"/>
          <w:szCs w:val="24"/>
        </w:rPr>
        <w:t>e</w:t>
      </w:r>
      <w:r w:rsidRPr="00414E82">
        <w:rPr>
          <w:rFonts w:ascii="Times New Roman" w:hAnsi="Times New Roman" w:cs="Times New Roman"/>
          <w:sz w:val="24"/>
          <w:szCs w:val="24"/>
        </w:rPr>
        <w:t xml:space="preserve"> their time in paid employment following </w:t>
      </w:r>
      <w:r w:rsidR="008D4FC6">
        <w:rPr>
          <w:rFonts w:ascii="Times New Roman" w:hAnsi="Times New Roman" w:cs="Times New Roman"/>
          <w:sz w:val="24"/>
          <w:szCs w:val="24"/>
        </w:rPr>
        <w:t xml:space="preserve">a </w:t>
      </w:r>
      <w:r w:rsidR="00E47B40">
        <w:rPr>
          <w:rFonts w:ascii="Times New Roman" w:hAnsi="Times New Roman" w:cs="Times New Roman"/>
          <w:sz w:val="24"/>
          <w:szCs w:val="24"/>
        </w:rPr>
        <w:t>birth (Cohany &amp;</w:t>
      </w:r>
      <w:r w:rsidRPr="00414E82">
        <w:rPr>
          <w:rFonts w:ascii="Times New Roman" w:hAnsi="Times New Roman" w:cs="Times New Roman"/>
          <w:sz w:val="24"/>
          <w:szCs w:val="24"/>
        </w:rPr>
        <w:t xml:space="preserve"> Sok</w:t>
      </w:r>
      <w:r w:rsidR="00E47B40">
        <w:rPr>
          <w:rFonts w:ascii="Times New Roman" w:hAnsi="Times New Roman" w:cs="Times New Roman"/>
          <w:sz w:val="24"/>
          <w:szCs w:val="24"/>
        </w:rPr>
        <w:t>,</w:t>
      </w:r>
      <w:r w:rsidRPr="00414E82">
        <w:rPr>
          <w:rFonts w:ascii="Times New Roman" w:hAnsi="Times New Roman" w:cs="Times New Roman"/>
          <w:sz w:val="24"/>
          <w:szCs w:val="24"/>
        </w:rPr>
        <w:t xml:space="preserve"> 2007; </w:t>
      </w:r>
      <w:r w:rsidR="008D4FC6" w:rsidRPr="00414E82">
        <w:rPr>
          <w:rFonts w:ascii="Times New Roman" w:hAnsi="Times New Roman" w:cs="Times New Roman"/>
          <w:sz w:val="24"/>
          <w:szCs w:val="24"/>
        </w:rPr>
        <w:t>Hays</w:t>
      </w:r>
      <w:r w:rsidR="00E47B40">
        <w:rPr>
          <w:rFonts w:ascii="Times New Roman" w:hAnsi="Times New Roman" w:cs="Times New Roman"/>
          <w:sz w:val="24"/>
          <w:szCs w:val="24"/>
        </w:rPr>
        <w:t>,</w:t>
      </w:r>
      <w:r w:rsidR="008D4FC6" w:rsidRPr="00414E82">
        <w:rPr>
          <w:rFonts w:ascii="Times New Roman" w:hAnsi="Times New Roman" w:cs="Times New Roman"/>
          <w:sz w:val="24"/>
          <w:szCs w:val="24"/>
        </w:rPr>
        <w:t xml:space="preserve"> 1996</w:t>
      </w:r>
      <w:r w:rsidR="008D4FC6">
        <w:rPr>
          <w:rFonts w:ascii="Times New Roman" w:hAnsi="Times New Roman" w:cs="Times New Roman"/>
          <w:sz w:val="24"/>
          <w:szCs w:val="24"/>
        </w:rPr>
        <w:t xml:space="preserve">; </w:t>
      </w:r>
      <w:r w:rsidR="008A31AC" w:rsidRPr="008A31AC">
        <w:rPr>
          <w:rFonts w:ascii="Times New Roman" w:hAnsi="Times New Roman" w:cs="Times New Roman"/>
          <w:sz w:val="24"/>
          <w:szCs w:val="24"/>
        </w:rPr>
        <w:t>Stone</w:t>
      </w:r>
      <w:r w:rsidR="00E47B40">
        <w:rPr>
          <w:rFonts w:ascii="Times New Roman" w:hAnsi="Times New Roman" w:cs="Times New Roman"/>
          <w:sz w:val="24"/>
          <w:szCs w:val="24"/>
        </w:rPr>
        <w:t>,</w:t>
      </w:r>
      <w:r w:rsidR="008A31AC" w:rsidRPr="008A31AC">
        <w:rPr>
          <w:rFonts w:ascii="Times New Roman" w:hAnsi="Times New Roman" w:cs="Times New Roman"/>
          <w:sz w:val="24"/>
          <w:szCs w:val="24"/>
        </w:rPr>
        <w:t xml:space="preserve"> 200</w:t>
      </w:r>
      <w:r w:rsidR="004877FA">
        <w:rPr>
          <w:rFonts w:ascii="Times New Roman" w:hAnsi="Times New Roman" w:cs="Times New Roman"/>
          <w:sz w:val="24"/>
          <w:szCs w:val="24"/>
        </w:rPr>
        <w:t>7</w:t>
      </w:r>
      <w:r w:rsidRPr="00414E82">
        <w:rPr>
          <w:rFonts w:ascii="Times New Roman" w:hAnsi="Times New Roman" w:cs="Times New Roman"/>
          <w:sz w:val="24"/>
          <w:szCs w:val="24"/>
        </w:rPr>
        <w:t xml:space="preserve">). </w:t>
      </w:r>
      <w:r w:rsidR="008D4FC6">
        <w:rPr>
          <w:rFonts w:ascii="Times New Roman" w:hAnsi="Times New Roman" w:cs="Times New Roman"/>
          <w:sz w:val="24"/>
          <w:szCs w:val="24"/>
        </w:rPr>
        <w:t xml:space="preserve">Wage </w:t>
      </w:r>
      <w:r w:rsidRPr="00414E82">
        <w:rPr>
          <w:rFonts w:ascii="Times New Roman" w:hAnsi="Times New Roman" w:cs="Times New Roman"/>
          <w:sz w:val="24"/>
          <w:szCs w:val="24"/>
        </w:rPr>
        <w:t>penalt</w:t>
      </w:r>
      <w:r w:rsidR="005A1584">
        <w:rPr>
          <w:rFonts w:ascii="Times New Roman" w:hAnsi="Times New Roman" w:cs="Times New Roman"/>
          <w:sz w:val="24"/>
          <w:szCs w:val="24"/>
        </w:rPr>
        <w:t>ies</w:t>
      </w:r>
      <w:r w:rsidRPr="00414E82">
        <w:rPr>
          <w:rFonts w:ascii="Times New Roman" w:hAnsi="Times New Roman" w:cs="Times New Roman"/>
          <w:sz w:val="24"/>
          <w:szCs w:val="24"/>
        </w:rPr>
        <w:t xml:space="preserve"> may</w:t>
      </w:r>
      <w:r w:rsidR="008D4FC6">
        <w:rPr>
          <w:rFonts w:ascii="Times New Roman" w:hAnsi="Times New Roman" w:cs="Times New Roman"/>
          <w:sz w:val="24"/>
          <w:szCs w:val="24"/>
        </w:rPr>
        <w:t xml:space="preserve"> also </w:t>
      </w:r>
      <w:r w:rsidRPr="00414E82">
        <w:rPr>
          <w:rFonts w:ascii="Times New Roman" w:hAnsi="Times New Roman" w:cs="Times New Roman"/>
          <w:sz w:val="24"/>
          <w:szCs w:val="24"/>
        </w:rPr>
        <w:t xml:space="preserve">pressure women to </w:t>
      </w:r>
      <w:r w:rsidR="005A1584">
        <w:rPr>
          <w:rFonts w:ascii="Times New Roman" w:hAnsi="Times New Roman" w:cs="Times New Roman"/>
          <w:sz w:val="24"/>
          <w:szCs w:val="24"/>
        </w:rPr>
        <w:t>reduce work hours</w:t>
      </w:r>
      <w:r w:rsidRPr="00414E82">
        <w:rPr>
          <w:rFonts w:ascii="Times New Roman" w:hAnsi="Times New Roman" w:cs="Times New Roman"/>
          <w:sz w:val="24"/>
          <w:szCs w:val="24"/>
        </w:rPr>
        <w:t xml:space="preserve"> due to diminishing returns on their employment (England et al.</w:t>
      </w:r>
      <w:r w:rsidR="00E47B40">
        <w:rPr>
          <w:rFonts w:ascii="Times New Roman" w:hAnsi="Times New Roman" w:cs="Times New Roman"/>
          <w:sz w:val="24"/>
          <w:szCs w:val="24"/>
        </w:rPr>
        <w:t>,</w:t>
      </w:r>
      <w:r w:rsidRPr="00414E82">
        <w:rPr>
          <w:rFonts w:ascii="Times New Roman" w:hAnsi="Times New Roman" w:cs="Times New Roman"/>
          <w:sz w:val="24"/>
          <w:szCs w:val="24"/>
        </w:rPr>
        <w:t xml:space="preserve"> 2016). Even when women re</w:t>
      </w:r>
      <w:r w:rsidR="008D4FC6">
        <w:rPr>
          <w:rFonts w:ascii="Times New Roman" w:hAnsi="Times New Roman" w:cs="Times New Roman"/>
          <w:sz w:val="24"/>
          <w:szCs w:val="24"/>
        </w:rPr>
        <w:t>main</w:t>
      </w:r>
      <w:r w:rsidRPr="00414E82">
        <w:rPr>
          <w:rFonts w:ascii="Times New Roman" w:hAnsi="Times New Roman" w:cs="Times New Roman"/>
          <w:sz w:val="24"/>
          <w:szCs w:val="24"/>
        </w:rPr>
        <w:t xml:space="preserve"> employ</w:t>
      </w:r>
      <w:r w:rsidR="008D4FC6">
        <w:rPr>
          <w:rFonts w:ascii="Times New Roman" w:hAnsi="Times New Roman" w:cs="Times New Roman"/>
          <w:sz w:val="24"/>
          <w:szCs w:val="24"/>
        </w:rPr>
        <w:t>ed</w:t>
      </w:r>
      <w:r w:rsidR="00B7748F">
        <w:rPr>
          <w:rFonts w:ascii="Times New Roman" w:hAnsi="Times New Roman" w:cs="Times New Roman"/>
          <w:sz w:val="24"/>
          <w:szCs w:val="24"/>
        </w:rPr>
        <w:t xml:space="preserve"> after a birth</w:t>
      </w:r>
      <w:r w:rsidRPr="00414E82">
        <w:rPr>
          <w:rFonts w:ascii="Times New Roman" w:hAnsi="Times New Roman" w:cs="Times New Roman"/>
          <w:sz w:val="24"/>
          <w:szCs w:val="24"/>
        </w:rPr>
        <w:t xml:space="preserve">, </w:t>
      </w:r>
      <w:r w:rsidR="00692011">
        <w:rPr>
          <w:rFonts w:ascii="Times New Roman" w:hAnsi="Times New Roman" w:cs="Times New Roman"/>
          <w:sz w:val="24"/>
          <w:szCs w:val="24"/>
        </w:rPr>
        <w:t xml:space="preserve">they still experience </w:t>
      </w:r>
      <w:r w:rsidRPr="00414E82">
        <w:rPr>
          <w:rFonts w:ascii="Times New Roman" w:hAnsi="Times New Roman" w:cs="Times New Roman"/>
          <w:sz w:val="24"/>
          <w:szCs w:val="24"/>
        </w:rPr>
        <w:t xml:space="preserve">an increase in unpaid labor at home that is not matched by men, </w:t>
      </w:r>
      <w:r w:rsidR="005A1584">
        <w:rPr>
          <w:rFonts w:ascii="Times New Roman" w:hAnsi="Times New Roman" w:cs="Times New Roman"/>
          <w:sz w:val="24"/>
          <w:szCs w:val="24"/>
        </w:rPr>
        <w:t xml:space="preserve">increasing the gender gap </w:t>
      </w:r>
      <w:r w:rsidRPr="00414E82">
        <w:rPr>
          <w:rFonts w:ascii="Times New Roman" w:hAnsi="Times New Roman" w:cs="Times New Roman"/>
          <w:sz w:val="24"/>
          <w:szCs w:val="24"/>
        </w:rPr>
        <w:t>in domestic responsibilities (</w:t>
      </w:r>
      <w:r w:rsidR="004877FA">
        <w:rPr>
          <w:rFonts w:ascii="Times New Roman" w:hAnsi="Times New Roman" w:cs="Times New Roman"/>
          <w:sz w:val="24"/>
          <w:szCs w:val="24"/>
        </w:rPr>
        <w:t xml:space="preserve">Hays, 1996; </w:t>
      </w:r>
      <w:r w:rsidRPr="00414E82">
        <w:rPr>
          <w:rFonts w:ascii="Times New Roman" w:hAnsi="Times New Roman" w:cs="Times New Roman"/>
          <w:sz w:val="24"/>
          <w:szCs w:val="24"/>
        </w:rPr>
        <w:t>Yavorsky</w:t>
      </w:r>
      <w:r w:rsidR="00A569B1">
        <w:rPr>
          <w:rFonts w:ascii="Times New Roman" w:hAnsi="Times New Roman" w:cs="Times New Roman"/>
          <w:sz w:val="24"/>
          <w:szCs w:val="24"/>
        </w:rPr>
        <w:t xml:space="preserve"> et al.</w:t>
      </w:r>
      <w:r w:rsidR="00E47B40">
        <w:rPr>
          <w:rFonts w:ascii="Times New Roman" w:hAnsi="Times New Roman" w:cs="Times New Roman"/>
          <w:sz w:val="24"/>
          <w:szCs w:val="24"/>
        </w:rPr>
        <w:t>,</w:t>
      </w:r>
      <w:r w:rsidR="00A569B1">
        <w:rPr>
          <w:rFonts w:ascii="Times New Roman" w:hAnsi="Times New Roman" w:cs="Times New Roman"/>
          <w:sz w:val="24"/>
          <w:szCs w:val="24"/>
        </w:rPr>
        <w:t xml:space="preserve"> </w:t>
      </w:r>
      <w:r w:rsidRPr="00414E82">
        <w:rPr>
          <w:rFonts w:ascii="Times New Roman" w:hAnsi="Times New Roman" w:cs="Times New Roman"/>
          <w:sz w:val="24"/>
          <w:szCs w:val="24"/>
        </w:rPr>
        <w:t xml:space="preserve">2015). </w:t>
      </w:r>
    </w:p>
    <w:p w14:paraId="06960510" w14:textId="1F7AFFD9" w:rsidR="00BC39D2" w:rsidRPr="00414E82" w:rsidRDefault="00B92C20" w:rsidP="00BC39D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contrast to conventional arrangements, </w:t>
      </w:r>
      <w:r w:rsidR="008134A4">
        <w:rPr>
          <w:rFonts w:ascii="Times New Roman" w:hAnsi="Times New Roman" w:cs="Times New Roman"/>
          <w:sz w:val="24"/>
          <w:szCs w:val="24"/>
        </w:rPr>
        <w:t xml:space="preserve">more </w:t>
      </w:r>
      <w:r w:rsidR="00BC39D2" w:rsidRPr="00414E82">
        <w:rPr>
          <w:rFonts w:ascii="Times New Roman" w:hAnsi="Times New Roman" w:cs="Times New Roman"/>
          <w:sz w:val="24"/>
          <w:szCs w:val="24"/>
        </w:rPr>
        <w:t xml:space="preserve">egalitarian </w:t>
      </w:r>
      <w:r w:rsidR="008134A4">
        <w:rPr>
          <w:rFonts w:ascii="Times New Roman" w:hAnsi="Times New Roman" w:cs="Times New Roman"/>
          <w:sz w:val="24"/>
          <w:szCs w:val="24"/>
        </w:rPr>
        <w:t>contributions to</w:t>
      </w:r>
      <w:r w:rsidR="00BC39D2" w:rsidRPr="00414E82">
        <w:rPr>
          <w:rFonts w:ascii="Times New Roman" w:hAnsi="Times New Roman" w:cs="Times New Roman"/>
          <w:sz w:val="24"/>
          <w:szCs w:val="24"/>
        </w:rPr>
        <w:t xml:space="preserve"> breadwinning, housework, and childcare are associated with greater sexual intimacy, relationship satisfaction, and r</w:t>
      </w:r>
      <w:r w:rsidR="00B638C0">
        <w:rPr>
          <w:rFonts w:ascii="Times New Roman" w:hAnsi="Times New Roman" w:cs="Times New Roman"/>
          <w:sz w:val="24"/>
          <w:szCs w:val="24"/>
        </w:rPr>
        <w:t>elationship stability (Carlson</w:t>
      </w:r>
      <w:r w:rsidR="00E47B40">
        <w:rPr>
          <w:rFonts w:ascii="Times New Roman" w:hAnsi="Times New Roman" w:cs="Times New Roman"/>
          <w:sz w:val="24"/>
          <w:szCs w:val="24"/>
        </w:rPr>
        <w:t xml:space="preserve">, Hanson, &amp; Fitzroy, </w:t>
      </w:r>
      <w:r w:rsidR="00BC39D2" w:rsidRPr="00414E82">
        <w:rPr>
          <w:rFonts w:ascii="Times New Roman" w:hAnsi="Times New Roman" w:cs="Times New Roman"/>
          <w:sz w:val="24"/>
          <w:szCs w:val="24"/>
        </w:rPr>
        <w:t>2016; Carlson</w:t>
      </w:r>
      <w:r w:rsidR="00582553">
        <w:rPr>
          <w:rFonts w:ascii="Times New Roman" w:hAnsi="Times New Roman" w:cs="Times New Roman"/>
          <w:sz w:val="24"/>
          <w:szCs w:val="24"/>
        </w:rPr>
        <w:t xml:space="preserve"> et al.</w:t>
      </w:r>
      <w:r w:rsidR="00E47B40">
        <w:rPr>
          <w:rFonts w:ascii="Times New Roman" w:hAnsi="Times New Roman" w:cs="Times New Roman"/>
          <w:sz w:val="24"/>
          <w:szCs w:val="24"/>
        </w:rPr>
        <w:t>,</w:t>
      </w:r>
      <w:r w:rsidR="00582553">
        <w:rPr>
          <w:rFonts w:ascii="Times New Roman" w:hAnsi="Times New Roman" w:cs="Times New Roman"/>
          <w:sz w:val="24"/>
          <w:szCs w:val="24"/>
        </w:rPr>
        <w:t xml:space="preserve"> </w:t>
      </w:r>
      <w:r w:rsidR="00BC39D2" w:rsidRPr="00414E82">
        <w:rPr>
          <w:rFonts w:ascii="Times New Roman" w:hAnsi="Times New Roman" w:cs="Times New Roman"/>
          <w:sz w:val="24"/>
          <w:szCs w:val="24"/>
        </w:rPr>
        <w:t>2016; Sch</w:t>
      </w:r>
      <w:r w:rsidR="009B6D58">
        <w:rPr>
          <w:rFonts w:ascii="Times New Roman" w:hAnsi="Times New Roman" w:cs="Times New Roman"/>
          <w:sz w:val="24"/>
          <w:szCs w:val="24"/>
        </w:rPr>
        <w:t xml:space="preserve">wartz </w:t>
      </w:r>
      <w:r w:rsidR="00E47B40">
        <w:rPr>
          <w:rFonts w:ascii="Times New Roman" w:hAnsi="Times New Roman" w:cs="Times New Roman"/>
          <w:sz w:val="24"/>
          <w:szCs w:val="24"/>
        </w:rPr>
        <w:t>&amp;</w:t>
      </w:r>
      <w:r w:rsidR="009B6D58">
        <w:rPr>
          <w:rFonts w:ascii="Times New Roman" w:hAnsi="Times New Roman" w:cs="Times New Roman"/>
          <w:sz w:val="24"/>
          <w:szCs w:val="24"/>
        </w:rPr>
        <w:t xml:space="preserve"> Gonalons-Pons</w:t>
      </w:r>
      <w:r w:rsidR="00E47B40">
        <w:rPr>
          <w:rFonts w:ascii="Times New Roman" w:hAnsi="Times New Roman" w:cs="Times New Roman"/>
          <w:sz w:val="24"/>
          <w:szCs w:val="24"/>
        </w:rPr>
        <w:t>,</w:t>
      </w:r>
      <w:r w:rsidR="009B6D58">
        <w:rPr>
          <w:rFonts w:ascii="Times New Roman" w:hAnsi="Times New Roman" w:cs="Times New Roman"/>
          <w:sz w:val="24"/>
          <w:szCs w:val="24"/>
        </w:rPr>
        <w:t xml:space="preserve"> 2016</w:t>
      </w:r>
      <w:r w:rsidR="00AF330A">
        <w:rPr>
          <w:rFonts w:ascii="Times New Roman" w:hAnsi="Times New Roman" w:cs="Times New Roman"/>
          <w:sz w:val="24"/>
          <w:szCs w:val="24"/>
        </w:rPr>
        <w:t xml:space="preserve">). </w:t>
      </w:r>
      <w:r w:rsidR="006D13BF">
        <w:rPr>
          <w:rFonts w:ascii="Times New Roman" w:hAnsi="Times New Roman" w:cs="Times New Roman"/>
          <w:sz w:val="24"/>
          <w:szCs w:val="24"/>
        </w:rPr>
        <w:t>A</w:t>
      </w:r>
      <w:r w:rsidR="00BC39D2" w:rsidRPr="00414E82">
        <w:rPr>
          <w:rFonts w:ascii="Times New Roman" w:hAnsi="Times New Roman" w:cs="Times New Roman"/>
          <w:sz w:val="24"/>
          <w:szCs w:val="24"/>
        </w:rPr>
        <w:t>lthough couples may engage in conventional divisions of labor to offset parenting strains</w:t>
      </w:r>
      <w:r w:rsidR="00522811">
        <w:rPr>
          <w:rFonts w:ascii="Times New Roman" w:hAnsi="Times New Roman" w:cs="Times New Roman"/>
          <w:sz w:val="24"/>
          <w:szCs w:val="24"/>
        </w:rPr>
        <w:t xml:space="preserve">, </w:t>
      </w:r>
      <w:r w:rsidR="00BC39D2" w:rsidRPr="00414E82">
        <w:rPr>
          <w:rFonts w:ascii="Times New Roman" w:hAnsi="Times New Roman" w:cs="Times New Roman"/>
          <w:sz w:val="24"/>
          <w:szCs w:val="24"/>
        </w:rPr>
        <w:t xml:space="preserve">such arrangements </w:t>
      </w:r>
      <w:r w:rsidR="00B7748F">
        <w:rPr>
          <w:rFonts w:ascii="Times New Roman" w:hAnsi="Times New Roman" w:cs="Times New Roman"/>
          <w:sz w:val="24"/>
          <w:szCs w:val="24"/>
        </w:rPr>
        <w:t xml:space="preserve">may undermine </w:t>
      </w:r>
      <w:r w:rsidR="00D771B4">
        <w:rPr>
          <w:rFonts w:ascii="Times New Roman" w:hAnsi="Times New Roman" w:cs="Times New Roman"/>
          <w:sz w:val="24"/>
          <w:szCs w:val="24"/>
        </w:rPr>
        <w:t>re</w:t>
      </w:r>
      <w:r w:rsidR="00BC39D2" w:rsidRPr="00414E82">
        <w:rPr>
          <w:rFonts w:ascii="Times New Roman" w:hAnsi="Times New Roman" w:cs="Times New Roman"/>
          <w:sz w:val="24"/>
          <w:szCs w:val="24"/>
        </w:rPr>
        <w:t>lationship quality and stability.</w:t>
      </w:r>
      <w:r w:rsidR="00413DBB">
        <w:rPr>
          <w:rFonts w:ascii="Times New Roman" w:hAnsi="Times New Roman" w:cs="Times New Roman"/>
          <w:sz w:val="24"/>
          <w:szCs w:val="24"/>
        </w:rPr>
        <w:t xml:space="preserve"> Conversely, </w:t>
      </w:r>
      <w:r w:rsidR="004877FA">
        <w:rPr>
          <w:rFonts w:ascii="Times New Roman" w:hAnsi="Times New Roman" w:cs="Times New Roman"/>
          <w:sz w:val="24"/>
          <w:szCs w:val="24"/>
        </w:rPr>
        <w:t xml:space="preserve">more equally </w:t>
      </w:r>
      <w:r w:rsidR="00413DBB">
        <w:rPr>
          <w:rFonts w:ascii="Times New Roman" w:hAnsi="Times New Roman" w:cs="Times New Roman"/>
          <w:sz w:val="24"/>
          <w:szCs w:val="24"/>
        </w:rPr>
        <w:t>sharing labor may help partners balance competing responsibilities</w:t>
      </w:r>
      <w:r>
        <w:rPr>
          <w:rFonts w:ascii="Times New Roman" w:hAnsi="Times New Roman" w:cs="Times New Roman"/>
          <w:sz w:val="24"/>
          <w:szCs w:val="24"/>
        </w:rPr>
        <w:t>, helping to promote</w:t>
      </w:r>
      <w:r w:rsidR="00BC39D2" w:rsidRPr="00414E82">
        <w:rPr>
          <w:rFonts w:ascii="Times New Roman" w:hAnsi="Times New Roman" w:cs="Times New Roman"/>
          <w:sz w:val="24"/>
          <w:szCs w:val="24"/>
        </w:rPr>
        <w:t xml:space="preserve"> relationship quality and stability </w:t>
      </w:r>
      <w:r>
        <w:rPr>
          <w:rFonts w:ascii="Times New Roman" w:hAnsi="Times New Roman" w:cs="Times New Roman"/>
          <w:sz w:val="24"/>
          <w:szCs w:val="24"/>
        </w:rPr>
        <w:t>b</w:t>
      </w:r>
      <w:r w:rsidR="00BC39D2" w:rsidRPr="00414E82">
        <w:rPr>
          <w:rFonts w:ascii="Times New Roman" w:hAnsi="Times New Roman" w:cs="Times New Roman"/>
          <w:sz w:val="24"/>
          <w:szCs w:val="24"/>
        </w:rPr>
        <w:t xml:space="preserve">ecause both men and women </w:t>
      </w:r>
      <w:r w:rsidR="004877FA">
        <w:rPr>
          <w:rFonts w:ascii="Times New Roman" w:hAnsi="Times New Roman" w:cs="Times New Roman"/>
          <w:sz w:val="24"/>
          <w:szCs w:val="24"/>
        </w:rPr>
        <w:t xml:space="preserve">may be likely to </w:t>
      </w:r>
      <w:r w:rsidR="00BC39D2" w:rsidRPr="00414E82">
        <w:rPr>
          <w:rFonts w:ascii="Times New Roman" w:hAnsi="Times New Roman" w:cs="Times New Roman"/>
          <w:sz w:val="24"/>
          <w:szCs w:val="24"/>
        </w:rPr>
        <w:t>view such arrangements</w:t>
      </w:r>
      <w:r w:rsidR="00064B04">
        <w:rPr>
          <w:rFonts w:ascii="Times New Roman" w:hAnsi="Times New Roman" w:cs="Times New Roman"/>
          <w:sz w:val="24"/>
          <w:szCs w:val="24"/>
        </w:rPr>
        <w:t xml:space="preserve"> as</w:t>
      </w:r>
      <w:r w:rsidR="00BC39D2" w:rsidRPr="00414E82">
        <w:rPr>
          <w:rFonts w:ascii="Times New Roman" w:hAnsi="Times New Roman" w:cs="Times New Roman"/>
          <w:sz w:val="24"/>
          <w:szCs w:val="24"/>
        </w:rPr>
        <w:t xml:space="preserve"> more equitable</w:t>
      </w:r>
      <w:r w:rsidR="008134A4">
        <w:rPr>
          <w:rFonts w:ascii="Times New Roman" w:hAnsi="Times New Roman" w:cs="Times New Roman"/>
          <w:sz w:val="24"/>
          <w:szCs w:val="24"/>
        </w:rPr>
        <w:t xml:space="preserve">. In fact, </w:t>
      </w:r>
      <w:r w:rsidR="0064192A">
        <w:rPr>
          <w:rFonts w:ascii="Times New Roman" w:hAnsi="Times New Roman" w:cs="Times New Roman"/>
          <w:sz w:val="24"/>
          <w:szCs w:val="24"/>
        </w:rPr>
        <w:t xml:space="preserve">couples increasingly view </w:t>
      </w:r>
      <w:r w:rsidR="008134A4" w:rsidRPr="00414E82">
        <w:rPr>
          <w:rFonts w:ascii="Times New Roman" w:hAnsi="Times New Roman" w:cs="Times New Roman"/>
          <w:sz w:val="24"/>
          <w:szCs w:val="24"/>
        </w:rPr>
        <w:t>conventional arrangements a</w:t>
      </w:r>
      <w:r w:rsidR="0064192A">
        <w:rPr>
          <w:rFonts w:ascii="Times New Roman" w:hAnsi="Times New Roman" w:cs="Times New Roman"/>
          <w:sz w:val="24"/>
          <w:szCs w:val="24"/>
        </w:rPr>
        <w:t>s less fair</w:t>
      </w:r>
      <w:r w:rsidR="00BC39D2" w:rsidRPr="00414E82">
        <w:rPr>
          <w:rFonts w:ascii="Times New Roman" w:hAnsi="Times New Roman" w:cs="Times New Roman"/>
          <w:sz w:val="24"/>
          <w:szCs w:val="24"/>
        </w:rPr>
        <w:t xml:space="preserve"> (Carlson et al.</w:t>
      </w:r>
      <w:r w:rsidR="00E47B40">
        <w:rPr>
          <w:rFonts w:ascii="Times New Roman" w:hAnsi="Times New Roman" w:cs="Times New Roman"/>
          <w:sz w:val="24"/>
          <w:szCs w:val="24"/>
        </w:rPr>
        <w:t>,</w:t>
      </w:r>
      <w:r w:rsidR="00BC39D2" w:rsidRPr="00414E82">
        <w:rPr>
          <w:rFonts w:ascii="Times New Roman" w:hAnsi="Times New Roman" w:cs="Times New Roman"/>
          <w:sz w:val="24"/>
          <w:szCs w:val="24"/>
        </w:rPr>
        <w:t xml:space="preserve"> </w:t>
      </w:r>
      <w:r w:rsidR="00064B04">
        <w:rPr>
          <w:rFonts w:ascii="Times New Roman" w:hAnsi="Times New Roman" w:cs="Times New Roman"/>
          <w:sz w:val="24"/>
          <w:szCs w:val="24"/>
        </w:rPr>
        <w:t xml:space="preserve">2016). This </w:t>
      </w:r>
      <w:r w:rsidR="008134A4">
        <w:rPr>
          <w:rFonts w:ascii="Times New Roman" w:hAnsi="Times New Roman" w:cs="Times New Roman"/>
          <w:sz w:val="24"/>
          <w:szCs w:val="24"/>
        </w:rPr>
        <w:t>trend may have</w:t>
      </w:r>
      <w:r w:rsidR="00064B04">
        <w:rPr>
          <w:rFonts w:ascii="Times New Roman" w:hAnsi="Times New Roman" w:cs="Times New Roman"/>
          <w:sz w:val="24"/>
          <w:szCs w:val="24"/>
        </w:rPr>
        <w:t xml:space="preserve"> consequences for relationship stability; c</w:t>
      </w:r>
      <w:r w:rsidR="00BC39D2" w:rsidRPr="00414E82">
        <w:rPr>
          <w:rFonts w:ascii="Times New Roman" w:hAnsi="Times New Roman" w:cs="Times New Roman"/>
          <w:sz w:val="24"/>
          <w:szCs w:val="24"/>
        </w:rPr>
        <w:t xml:space="preserve">ouples who view their division of labor as </w:t>
      </w:r>
      <w:r w:rsidR="004877FA">
        <w:rPr>
          <w:rFonts w:ascii="Times New Roman" w:hAnsi="Times New Roman" w:cs="Times New Roman"/>
          <w:sz w:val="24"/>
          <w:szCs w:val="24"/>
        </w:rPr>
        <w:t xml:space="preserve">more </w:t>
      </w:r>
      <w:r w:rsidR="00BC39D2" w:rsidRPr="00414E82">
        <w:rPr>
          <w:rFonts w:ascii="Times New Roman" w:hAnsi="Times New Roman" w:cs="Times New Roman"/>
          <w:sz w:val="24"/>
          <w:szCs w:val="24"/>
        </w:rPr>
        <w:t xml:space="preserve">equitable are less likely to </w:t>
      </w:r>
      <w:r w:rsidR="00BC39D2" w:rsidRPr="00414E82">
        <w:rPr>
          <w:rFonts w:ascii="Times New Roman" w:hAnsi="Times New Roman" w:cs="Times New Roman"/>
          <w:sz w:val="24"/>
          <w:szCs w:val="24"/>
        </w:rPr>
        <w:lastRenderedPageBreak/>
        <w:t>dissolve their relationships than those in which one or both partners find their division o</w:t>
      </w:r>
      <w:r w:rsidR="00E47B40">
        <w:rPr>
          <w:rFonts w:ascii="Times New Roman" w:hAnsi="Times New Roman" w:cs="Times New Roman"/>
          <w:sz w:val="24"/>
          <w:szCs w:val="24"/>
        </w:rPr>
        <w:t xml:space="preserve">f labor to be </w:t>
      </w:r>
      <w:r w:rsidR="004877FA">
        <w:rPr>
          <w:rFonts w:ascii="Times New Roman" w:hAnsi="Times New Roman" w:cs="Times New Roman"/>
          <w:sz w:val="24"/>
          <w:szCs w:val="24"/>
        </w:rPr>
        <w:t xml:space="preserve">especially </w:t>
      </w:r>
      <w:r w:rsidR="00E47B40">
        <w:rPr>
          <w:rFonts w:ascii="Times New Roman" w:hAnsi="Times New Roman" w:cs="Times New Roman"/>
          <w:sz w:val="24"/>
          <w:szCs w:val="24"/>
        </w:rPr>
        <w:t>unfair (Frisco &amp;</w:t>
      </w:r>
      <w:r w:rsidR="00BC39D2" w:rsidRPr="00414E82">
        <w:rPr>
          <w:rFonts w:ascii="Times New Roman" w:hAnsi="Times New Roman" w:cs="Times New Roman"/>
          <w:sz w:val="24"/>
          <w:szCs w:val="24"/>
        </w:rPr>
        <w:t xml:space="preserve"> Williams</w:t>
      </w:r>
      <w:r w:rsidR="00E47B40">
        <w:rPr>
          <w:rFonts w:ascii="Times New Roman" w:hAnsi="Times New Roman" w:cs="Times New Roman"/>
          <w:sz w:val="24"/>
          <w:szCs w:val="24"/>
        </w:rPr>
        <w:t>,</w:t>
      </w:r>
      <w:r w:rsidR="00BC39D2" w:rsidRPr="00414E82">
        <w:rPr>
          <w:rFonts w:ascii="Times New Roman" w:hAnsi="Times New Roman" w:cs="Times New Roman"/>
          <w:sz w:val="24"/>
          <w:szCs w:val="24"/>
        </w:rPr>
        <w:t xml:space="preserve"> 2003). </w:t>
      </w:r>
    </w:p>
    <w:p w14:paraId="444CEC29" w14:textId="754FBAFC" w:rsidR="00BC39D2" w:rsidRPr="00414E82" w:rsidRDefault="00BC39D2" w:rsidP="00BC39D2">
      <w:pPr>
        <w:spacing w:after="0" w:line="480" w:lineRule="auto"/>
        <w:ind w:firstLine="720"/>
        <w:rPr>
          <w:rFonts w:ascii="Times New Roman" w:hAnsi="Times New Roman" w:cs="Times New Roman"/>
          <w:sz w:val="24"/>
          <w:szCs w:val="24"/>
        </w:rPr>
      </w:pPr>
      <w:r w:rsidRPr="00414E82">
        <w:rPr>
          <w:rFonts w:ascii="Times New Roman" w:hAnsi="Times New Roman" w:cs="Times New Roman"/>
          <w:sz w:val="24"/>
          <w:szCs w:val="24"/>
        </w:rPr>
        <w:t xml:space="preserve">Although </w:t>
      </w:r>
      <w:r w:rsidR="005F05C6">
        <w:rPr>
          <w:rFonts w:ascii="Times New Roman" w:hAnsi="Times New Roman" w:cs="Times New Roman"/>
          <w:sz w:val="24"/>
          <w:szCs w:val="24"/>
        </w:rPr>
        <w:t>most</w:t>
      </w:r>
      <w:r w:rsidRPr="00414E82">
        <w:rPr>
          <w:rFonts w:ascii="Times New Roman" w:hAnsi="Times New Roman" w:cs="Times New Roman"/>
          <w:sz w:val="24"/>
          <w:szCs w:val="24"/>
        </w:rPr>
        <w:t xml:space="preserve"> Americans desire egalitarian relationships and view them as the fairest way to </w:t>
      </w:r>
      <w:r w:rsidR="00D771B4">
        <w:rPr>
          <w:rFonts w:ascii="Times New Roman" w:hAnsi="Times New Roman" w:cs="Times New Roman"/>
          <w:sz w:val="24"/>
          <w:szCs w:val="24"/>
        </w:rPr>
        <w:t xml:space="preserve">divide </w:t>
      </w:r>
      <w:r w:rsidRPr="00414E82">
        <w:rPr>
          <w:rFonts w:ascii="Times New Roman" w:hAnsi="Times New Roman" w:cs="Times New Roman"/>
          <w:sz w:val="24"/>
          <w:szCs w:val="24"/>
        </w:rPr>
        <w:t>labor, m</w:t>
      </w:r>
      <w:r w:rsidR="005F05C6">
        <w:rPr>
          <w:rFonts w:ascii="Times New Roman" w:hAnsi="Times New Roman" w:cs="Times New Roman"/>
          <w:sz w:val="24"/>
          <w:szCs w:val="24"/>
        </w:rPr>
        <w:t>any</w:t>
      </w:r>
      <w:r w:rsidRPr="00414E82">
        <w:rPr>
          <w:rFonts w:ascii="Times New Roman" w:hAnsi="Times New Roman" w:cs="Times New Roman"/>
          <w:sz w:val="24"/>
          <w:szCs w:val="24"/>
        </w:rPr>
        <w:t xml:space="preserve"> struggle to achieve them </w:t>
      </w:r>
      <w:r w:rsidR="00B7748F">
        <w:rPr>
          <w:rFonts w:ascii="Times New Roman" w:hAnsi="Times New Roman" w:cs="Times New Roman"/>
          <w:sz w:val="24"/>
          <w:szCs w:val="24"/>
        </w:rPr>
        <w:t xml:space="preserve">due to </w:t>
      </w:r>
      <w:r w:rsidRPr="00414E82">
        <w:rPr>
          <w:rFonts w:ascii="Times New Roman" w:hAnsi="Times New Roman" w:cs="Times New Roman"/>
          <w:sz w:val="24"/>
          <w:szCs w:val="24"/>
        </w:rPr>
        <w:t xml:space="preserve">cultural </w:t>
      </w:r>
      <w:r w:rsidR="00A2346B">
        <w:rPr>
          <w:rFonts w:ascii="Times New Roman" w:hAnsi="Times New Roman" w:cs="Times New Roman"/>
          <w:sz w:val="24"/>
          <w:szCs w:val="24"/>
        </w:rPr>
        <w:t>frames</w:t>
      </w:r>
      <w:r w:rsidRPr="00414E82">
        <w:rPr>
          <w:rFonts w:ascii="Times New Roman" w:hAnsi="Times New Roman" w:cs="Times New Roman"/>
          <w:sz w:val="24"/>
          <w:szCs w:val="24"/>
        </w:rPr>
        <w:t>, public policies, and institutional arrangements that reinforce conventional</w:t>
      </w:r>
      <w:r w:rsidR="008134A4">
        <w:rPr>
          <w:rFonts w:ascii="Times New Roman" w:hAnsi="Times New Roman" w:cs="Times New Roman"/>
          <w:sz w:val="24"/>
          <w:szCs w:val="24"/>
        </w:rPr>
        <w:t>ly</w:t>
      </w:r>
      <w:r w:rsidRPr="00414E82">
        <w:rPr>
          <w:rFonts w:ascii="Times New Roman" w:hAnsi="Times New Roman" w:cs="Times New Roman"/>
          <w:sz w:val="24"/>
          <w:szCs w:val="24"/>
        </w:rPr>
        <w:t xml:space="preserve"> gender</w:t>
      </w:r>
      <w:r w:rsidR="008134A4">
        <w:rPr>
          <w:rFonts w:ascii="Times New Roman" w:hAnsi="Times New Roman" w:cs="Times New Roman"/>
          <w:sz w:val="24"/>
          <w:szCs w:val="24"/>
        </w:rPr>
        <w:t>ed</w:t>
      </w:r>
      <w:r w:rsidRPr="00414E82">
        <w:rPr>
          <w:rFonts w:ascii="Times New Roman" w:hAnsi="Times New Roman" w:cs="Times New Roman"/>
          <w:sz w:val="24"/>
          <w:szCs w:val="24"/>
        </w:rPr>
        <w:t xml:space="preserve"> behavior</w:t>
      </w:r>
      <w:r w:rsidR="008134A4">
        <w:rPr>
          <w:rFonts w:ascii="Times New Roman" w:hAnsi="Times New Roman" w:cs="Times New Roman"/>
          <w:sz w:val="24"/>
          <w:szCs w:val="24"/>
        </w:rPr>
        <w:t>s</w:t>
      </w:r>
      <w:r w:rsidRPr="00414E82">
        <w:rPr>
          <w:rFonts w:ascii="Times New Roman" w:hAnsi="Times New Roman" w:cs="Times New Roman"/>
          <w:sz w:val="24"/>
          <w:szCs w:val="24"/>
        </w:rPr>
        <w:t xml:space="preserve"> (</w:t>
      </w:r>
      <w:r w:rsidR="00B7748F">
        <w:rPr>
          <w:rFonts w:ascii="Times New Roman" w:hAnsi="Times New Roman" w:cs="Times New Roman"/>
          <w:sz w:val="24"/>
          <w:szCs w:val="24"/>
        </w:rPr>
        <w:t xml:space="preserve">Gerson, 2010; </w:t>
      </w:r>
      <w:r w:rsidR="008A31AC" w:rsidRPr="008A31AC">
        <w:rPr>
          <w:rFonts w:ascii="Times New Roman" w:hAnsi="Times New Roman" w:cs="Times New Roman"/>
          <w:sz w:val="24"/>
          <w:szCs w:val="24"/>
        </w:rPr>
        <w:t>Risman</w:t>
      </w:r>
      <w:r w:rsidR="00E47B40">
        <w:rPr>
          <w:rFonts w:ascii="Times New Roman" w:hAnsi="Times New Roman" w:cs="Times New Roman"/>
          <w:sz w:val="24"/>
          <w:szCs w:val="24"/>
        </w:rPr>
        <w:t>,</w:t>
      </w:r>
      <w:r w:rsidR="008A31AC" w:rsidRPr="008A31AC">
        <w:rPr>
          <w:rFonts w:ascii="Times New Roman" w:hAnsi="Times New Roman" w:cs="Times New Roman"/>
          <w:sz w:val="24"/>
          <w:szCs w:val="24"/>
        </w:rPr>
        <w:t xml:space="preserve"> 199</w:t>
      </w:r>
      <w:r w:rsidR="00C0678F">
        <w:rPr>
          <w:rFonts w:ascii="Times New Roman" w:hAnsi="Times New Roman" w:cs="Times New Roman"/>
          <w:sz w:val="24"/>
          <w:szCs w:val="24"/>
        </w:rPr>
        <w:t>8</w:t>
      </w:r>
      <w:r w:rsidRPr="008A31AC">
        <w:rPr>
          <w:rFonts w:ascii="Times New Roman" w:hAnsi="Times New Roman" w:cs="Times New Roman"/>
          <w:sz w:val="24"/>
          <w:szCs w:val="24"/>
        </w:rPr>
        <w:t>; Ridgeway</w:t>
      </w:r>
      <w:r w:rsidR="00E47B40">
        <w:rPr>
          <w:rFonts w:ascii="Times New Roman" w:hAnsi="Times New Roman" w:cs="Times New Roman"/>
          <w:sz w:val="24"/>
          <w:szCs w:val="24"/>
        </w:rPr>
        <w:t>,</w:t>
      </w:r>
      <w:r w:rsidRPr="008A31AC">
        <w:rPr>
          <w:rFonts w:ascii="Times New Roman" w:hAnsi="Times New Roman" w:cs="Times New Roman"/>
          <w:sz w:val="24"/>
          <w:szCs w:val="24"/>
        </w:rPr>
        <w:t xml:space="preserve"> 2009</w:t>
      </w:r>
      <w:r w:rsidRPr="00414E82">
        <w:rPr>
          <w:rFonts w:ascii="Times New Roman" w:hAnsi="Times New Roman" w:cs="Times New Roman"/>
          <w:sz w:val="24"/>
          <w:szCs w:val="24"/>
        </w:rPr>
        <w:t xml:space="preserve">). </w:t>
      </w:r>
      <w:r w:rsidR="00433E9A">
        <w:rPr>
          <w:rFonts w:ascii="Times New Roman" w:hAnsi="Times New Roman" w:cs="Times New Roman"/>
          <w:sz w:val="24"/>
          <w:szCs w:val="24"/>
        </w:rPr>
        <w:t xml:space="preserve">Therefore, </w:t>
      </w:r>
      <w:r w:rsidRPr="00414E82">
        <w:rPr>
          <w:rFonts w:ascii="Times New Roman" w:hAnsi="Times New Roman" w:cs="Times New Roman"/>
          <w:sz w:val="24"/>
          <w:szCs w:val="24"/>
        </w:rPr>
        <w:t xml:space="preserve">policies </w:t>
      </w:r>
      <w:r w:rsidR="00433E9A">
        <w:rPr>
          <w:rFonts w:ascii="Times New Roman" w:hAnsi="Times New Roman" w:cs="Times New Roman"/>
          <w:sz w:val="24"/>
          <w:szCs w:val="24"/>
        </w:rPr>
        <w:t xml:space="preserve">and practices </w:t>
      </w:r>
      <w:r w:rsidRPr="00414E82">
        <w:rPr>
          <w:rFonts w:ascii="Times New Roman" w:hAnsi="Times New Roman" w:cs="Times New Roman"/>
          <w:sz w:val="24"/>
          <w:szCs w:val="24"/>
        </w:rPr>
        <w:t xml:space="preserve">that </w:t>
      </w:r>
      <w:r w:rsidR="00433E9A">
        <w:rPr>
          <w:rFonts w:ascii="Times New Roman" w:hAnsi="Times New Roman" w:cs="Times New Roman"/>
          <w:sz w:val="24"/>
          <w:szCs w:val="24"/>
        </w:rPr>
        <w:t>can</w:t>
      </w:r>
      <w:r w:rsidRPr="00414E82">
        <w:rPr>
          <w:rFonts w:ascii="Times New Roman" w:hAnsi="Times New Roman" w:cs="Times New Roman"/>
          <w:sz w:val="24"/>
          <w:szCs w:val="24"/>
        </w:rPr>
        <w:t xml:space="preserve"> encourage </w:t>
      </w:r>
      <w:r w:rsidR="0070675B">
        <w:rPr>
          <w:rFonts w:ascii="Times New Roman" w:hAnsi="Times New Roman" w:cs="Times New Roman"/>
          <w:sz w:val="24"/>
          <w:szCs w:val="24"/>
        </w:rPr>
        <w:t xml:space="preserve">more equal sharing </w:t>
      </w:r>
      <w:r w:rsidR="00433E9A">
        <w:rPr>
          <w:rFonts w:ascii="Times New Roman" w:hAnsi="Times New Roman" w:cs="Times New Roman"/>
          <w:sz w:val="24"/>
          <w:szCs w:val="24"/>
        </w:rPr>
        <w:t xml:space="preserve">of </w:t>
      </w:r>
      <w:r w:rsidR="00A72099">
        <w:rPr>
          <w:rFonts w:ascii="Times New Roman" w:hAnsi="Times New Roman" w:cs="Times New Roman"/>
          <w:sz w:val="24"/>
          <w:szCs w:val="24"/>
        </w:rPr>
        <w:t>domestic labor</w:t>
      </w:r>
      <w:r w:rsidR="00433E9A">
        <w:rPr>
          <w:rFonts w:ascii="Times New Roman" w:hAnsi="Times New Roman" w:cs="Times New Roman"/>
          <w:sz w:val="24"/>
          <w:szCs w:val="24"/>
        </w:rPr>
        <w:t xml:space="preserve"> </w:t>
      </w:r>
      <w:r w:rsidR="00A72099">
        <w:rPr>
          <w:rFonts w:ascii="Times New Roman" w:hAnsi="Times New Roman" w:cs="Times New Roman"/>
          <w:sz w:val="24"/>
          <w:szCs w:val="24"/>
        </w:rPr>
        <w:t>and breadwinning</w:t>
      </w:r>
      <w:r w:rsidR="00433E9A">
        <w:rPr>
          <w:rFonts w:ascii="Times New Roman" w:hAnsi="Times New Roman" w:cs="Times New Roman"/>
          <w:sz w:val="24"/>
          <w:szCs w:val="24"/>
        </w:rPr>
        <w:t xml:space="preserve"> responsibilities, </w:t>
      </w:r>
      <w:r w:rsidR="000A3C8A">
        <w:rPr>
          <w:rFonts w:ascii="Times New Roman" w:hAnsi="Times New Roman" w:cs="Times New Roman"/>
          <w:sz w:val="24"/>
          <w:szCs w:val="24"/>
        </w:rPr>
        <w:t xml:space="preserve">and reduce the strains </w:t>
      </w:r>
      <w:r w:rsidR="006D13BF">
        <w:rPr>
          <w:rFonts w:ascii="Times New Roman" w:hAnsi="Times New Roman" w:cs="Times New Roman"/>
          <w:sz w:val="24"/>
          <w:szCs w:val="24"/>
        </w:rPr>
        <w:t>associated with these roles</w:t>
      </w:r>
      <w:r w:rsidR="000A3C8A">
        <w:rPr>
          <w:rFonts w:ascii="Times New Roman" w:hAnsi="Times New Roman" w:cs="Times New Roman"/>
          <w:sz w:val="24"/>
          <w:szCs w:val="24"/>
        </w:rPr>
        <w:t xml:space="preserve">, </w:t>
      </w:r>
      <w:r w:rsidR="008134A4">
        <w:rPr>
          <w:rFonts w:ascii="Times New Roman" w:hAnsi="Times New Roman" w:cs="Times New Roman"/>
          <w:sz w:val="24"/>
          <w:szCs w:val="24"/>
        </w:rPr>
        <w:t xml:space="preserve">may </w:t>
      </w:r>
      <w:r w:rsidRPr="00414E82">
        <w:rPr>
          <w:rFonts w:ascii="Times New Roman" w:hAnsi="Times New Roman" w:cs="Times New Roman"/>
          <w:sz w:val="24"/>
          <w:szCs w:val="24"/>
        </w:rPr>
        <w:t xml:space="preserve">have significant ramifications for relationship stability </w:t>
      </w:r>
      <w:r w:rsidR="00433E9A">
        <w:rPr>
          <w:rFonts w:ascii="Times New Roman" w:hAnsi="Times New Roman" w:cs="Times New Roman"/>
          <w:sz w:val="24"/>
          <w:szCs w:val="24"/>
        </w:rPr>
        <w:t xml:space="preserve">among </w:t>
      </w:r>
      <w:r w:rsidRPr="00414E82">
        <w:rPr>
          <w:rFonts w:ascii="Times New Roman" w:hAnsi="Times New Roman" w:cs="Times New Roman"/>
          <w:sz w:val="24"/>
          <w:szCs w:val="24"/>
        </w:rPr>
        <w:t>couples</w:t>
      </w:r>
      <w:r w:rsidR="00D771B4">
        <w:rPr>
          <w:rFonts w:ascii="Times New Roman" w:hAnsi="Times New Roman" w:cs="Times New Roman"/>
          <w:sz w:val="24"/>
          <w:szCs w:val="24"/>
        </w:rPr>
        <w:t>,</w:t>
      </w:r>
      <w:r w:rsidR="00582553">
        <w:rPr>
          <w:rFonts w:ascii="Times New Roman" w:hAnsi="Times New Roman" w:cs="Times New Roman"/>
          <w:sz w:val="24"/>
          <w:szCs w:val="24"/>
        </w:rPr>
        <w:t xml:space="preserve"> as well as g</w:t>
      </w:r>
      <w:r w:rsidRPr="00414E82">
        <w:rPr>
          <w:rFonts w:ascii="Times New Roman" w:hAnsi="Times New Roman" w:cs="Times New Roman"/>
          <w:sz w:val="24"/>
          <w:szCs w:val="24"/>
        </w:rPr>
        <w:t xml:space="preserve">ender equality more generally. </w:t>
      </w:r>
    </w:p>
    <w:p w14:paraId="560CC752" w14:textId="4EB929D6" w:rsidR="00BC39D2" w:rsidRPr="00DB728B" w:rsidRDefault="006D13BF" w:rsidP="00BC39D2">
      <w:pPr>
        <w:spacing w:after="0" w:line="480" w:lineRule="auto"/>
        <w:rPr>
          <w:rFonts w:ascii="Times New Roman" w:hAnsi="Times New Roman" w:cs="Times New Roman"/>
          <w:sz w:val="24"/>
          <w:szCs w:val="24"/>
        </w:rPr>
      </w:pPr>
      <w:r>
        <w:rPr>
          <w:rFonts w:ascii="Times New Roman" w:hAnsi="Times New Roman" w:cs="Times New Roman"/>
          <w:sz w:val="24"/>
          <w:szCs w:val="24"/>
        </w:rPr>
        <w:t>PATERNITY LEAVE AND RELATIONSHIP STABILITY</w:t>
      </w:r>
    </w:p>
    <w:p w14:paraId="1612DCF7" w14:textId="02371089" w:rsidR="004D7FA5" w:rsidRDefault="00E611D8" w:rsidP="00064B0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Paternity leave </w:t>
      </w:r>
      <w:r w:rsidR="00413DBB">
        <w:rPr>
          <w:rFonts w:ascii="Times New Roman" w:hAnsi="Times New Roman" w:cs="Times New Roman"/>
          <w:sz w:val="24"/>
          <w:szCs w:val="24"/>
        </w:rPr>
        <w:t xml:space="preserve">is a </w:t>
      </w:r>
      <w:r>
        <w:rPr>
          <w:rFonts w:ascii="Times New Roman" w:hAnsi="Times New Roman" w:cs="Times New Roman"/>
          <w:sz w:val="24"/>
          <w:szCs w:val="24"/>
        </w:rPr>
        <w:t xml:space="preserve">policy that </w:t>
      </w:r>
      <w:r w:rsidR="00094487">
        <w:rPr>
          <w:rFonts w:ascii="Times New Roman" w:hAnsi="Times New Roman" w:cs="Times New Roman"/>
          <w:sz w:val="24"/>
          <w:szCs w:val="24"/>
        </w:rPr>
        <w:t>may</w:t>
      </w:r>
      <w:r>
        <w:rPr>
          <w:rFonts w:ascii="Times New Roman" w:hAnsi="Times New Roman" w:cs="Times New Roman"/>
          <w:sz w:val="24"/>
          <w:szCs w:val="24"/>
        </w:rPr>
        <w:t xml:space="preserve"> aid couples in achieving </w:t>
      </w:r>
      <w:r w:rsidR="00615A38">
        <w:rPr>
          <w:rFonts w:ascii="Times New Roman" w:hAnsi="Times New Roman" w:cs="Times New Roman"/>
          <w:sz w:val="24"/>
          <w:szCs w:val="24"/>
        </w:rPr>
        <w:t xml:space="preserve">a more </w:t>
      </w:r>
      <w:r>
        <w:rPr>
          <w:rFonts w:ascii="Times New Roman" w:hAnsi="Times New Roman" w:cs="Times New Roman"/>
          <w:sz w:val="24"/>
          <w:szCs w:val="24"/>
        </w:rPr>
        <w:t>egalitarian balance</w:t>
      </w:r>
      <w:r w:rsidR="00D91D14">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E72DC2">
        <w:rPr>
          <w:rFonts w:ascii="Times New Roman" w:hAnsi="Times New Roman" w:cs="Times New Roman"/>
          <w:sz w:val="24"/>
          <w:szCs w:val="24"/>
        </w:rPr>
        <w:t>stabilize</w:t>
      </w:r>
      <w:r>
        <w:rPr>
          <w:rFonts w:ascii="Times New Roman" w:hAnsi="Times New Roman" w:cs="Times New Roman"/>
          <w:sz w:val="24"/>
          <w:szCs w:val="24"/>
        </w:rPr>
        <w:t xml:space="preserve"> </w:t>
      </w:r>
      <w:r w:rsidR="00B7748F">
        <w:rPr>
          <w:rFonts w:ascii="Times New Roman" w:hAnsi="Times New Roman" w:cs="Times New Roman"/>
          <w:sz w:val="24"/>
          <w:szCs w:val="24"/>
        </w:rPr>
        <w:t>relationships.</w:t>
      </w:r>
      <w:r>
        <w:rPr>
          <w:rFonts w:ascii="Times New Roman" w:hAnsi="Times New Roman" w:cs="Times New Roman"/>
          <w:sz w:val="24"/>
          <w:szCs w:val="24"/>
        </w:rPr>
        <w:t xml:space="preserve"> </w:t>
      </w:r>
      <w:r w:rsidR="00E03174" w:rsidRPr="00414E82">
        <w:rPr>
          <w:rFonts w:ascii="Times New Roman" w:hAnsi="Times New Roman" w:cs="Times New Roman"/>
          <w:sz w:val="24"/>
          <w:szCs w:val="24"/>
        </w:rPr>
        <w:t>Although cultural conceptions of intensive mothering continue to emphasize mothers’ essential role</w:t>
      </w:r>
      <w:r w:rsidR="00D91D14">
        <w:rPr>
          <w:rFonts w:ascii="Times New Roman" w:hAnsi="Times New Roman" w:cs="Times New Roman"/>
          <w:sz w:val="24"/>
          <w:szCs w:val="24"/>
        </w:rPr>
        <w:t>s</w:t>
      </w:r>
      <w:r w:rsidR="00E03174" w:rsidRPr="00414E82">
        <w:rPr>
          <w:rFonts w:ascii="Times New Roman" w:hAnsi="Times New Roman" w:cs="Times New Roman"/>
          <w:sz w:val="24"/>
          <w:szCs w:val="24"/>
        </w:rPr>
        <w:t xml:space="preserve"> in child development, emerging fatherhood ideals </w:t>
      </w:r>
      <w:r w:rsidR="00AB662F">
        <w:rPr>
          <w:rFonts w:ascii="Times New Roman" w:hAnsi="Times New Roman" w:cs="Times New Roman"/>
          <w:sz w:val="24"/>
          <w:szCs w:val="24"/>
        </w:rPr>
        <w:t xml:space="preserve">also </w:t>
      </w:r>
      <w:r w:rsidR="00E03174" w:rsidRPr="00414E82">
        <w:rPr>
          <w:rFonts w:ascii="Times New Roman" w:hAnsi="Times New Roman" w:cs="Times New Roman"/>
          <w:sz w:val="24"/>
          <w:szCs w:val="24"/>
        </w:rPr>
        <w:t xml:space="preserve">encourage men to be more actively </w:t>
      </w:r>
      <w:r w:rsidR="00094487">
        <w:rPr>
          <w:rFonts w:ascii="Times New Roman" w:hAnsi="Times New Roman" w:cs="Times New Roman"/>
          <w:sz w:val="24"/>
          <w:szCs w:val="24"/>
        </w:rPr>
        <w:t>engaged parents</w:t>
      </w:r>
      <w:r w:rsidR="00E47B40">
        <w:rPr>
          <w:rFonts w:ascii="Times New Roman" w:hAnsi="Times New Roman" w:cs="Times New Roman"/>
          <w:sz w:val="24"/>
          <w:szCs w:val="24"/>
        </w:rPr>
        <w:t xml:space="preserve"> (</w:t>
      </w:r>
      <w:r w:rsidR="00BE26BB">
        <w:rPr>
          <w:rFonts w:ascii="Times New Roman" w:hAnsi="Times New Roman" w:cs="Times New Roman"/>
          <w:sz w:val="24"/>
          <w:szCs w:val="24"/>
        </w:rPr>
        <w:t xml:space="preserve">Brady et al., 2016; </w:t>
      </w:r>
      <w:r w:rsidR="00E47B40">
        <w:rPr>
          <w:rFonts w:ascii="Times New Roman" w:hAnsi="Times New Roman" w:cs="Times New Roman"/>
          <w:sz w:val="24"/>
          <w:szCs w:val="24"/>
        </w:rPr>
        <w:t>Marsiglio &amp;</w:t>
      </w:r>
      <w:r w:rsidR="00E03174" w:rsidRPr="00414E82">
        <w:rPr>
          <w:rFonts w:ascii="Times New Roman" w:hAnsi="Times New Roman" w:cs="Times New Roman"/>
          <w:sz w:val="24"/>
          <w:szCs w:val="24"/>
        </w:rPr>
        <w:t xml:space="preserve"> Roy</w:t>
      </w:r>
      <w:r w:rsidR="00E47B40">
        <w:rPr>
          <w:rFonts w:ascii="Times New Roman" w:hAnsi="Times New Roman" w:cs="Times New Roman"/>
          <w:sz w:val="24"/>
          <w:szCs w:val="24"/>
        </w:rPr>
        <w:t>,</w:t>
      </w:r>
      <w:r w:rsidR="00E03174" w:rsidRPr="00414E82">
        <w:rPr>
          <w:rFonts w:ascii="Times New Roman" w:hAnsi="Times New Roman" w:cs="Times New Roman"/>
          <w:sz w:val="24"/>
          <w:szCs w:val="24"/>
        </w:rPr>
        <w:t xml:space="preserve"> 2012). </w:t>
      </w:r>
      <w:r w:rsidR="00A2346B">
        <w:rPr>
          <w:rFonts w:ascii="Times New Roman" w:hAnsi="Times New Roman" w:cs="Times New Roman"/>
          <w:sz w:val="24"/>
          <w:szCs w:val="24"/>
        </w:rPr>
        <w:t>American fathers desire to spend more time at home</w:t>
      </w:r>
      <w:r w:rsidR="00094487">
        <w:rPr>
          <w:rFonts w:ascii="Times New Roman" w:hAnsi="Times New Roman" w:cs="Times New Roman"/>
          <w:sz w:val="24"/>
          <w:szCs w:val="24"/>
        </w:rPr>
        <w:t>,</w:t>
      </w:r>
      <w:r w:rsidR="00A2346B">
        <w:rPr>
          <w:rFonts w:ascii="Times New Roman" w:hAnsi="Times New Roman" w:cs="Times New Roman"/>
          <w:sz w:val="24"/>
          <w:szCs w:val="24"/>
        </w:rPr>
        <w:t xml:space="preserve"> and </w:t>
      </w:r>
      <w:r w:rsidR="008943D6">
        <w:rPr>
          <w:rFonts w:ascii="Times New Roman" w:hAnsi="Times New Roman" w:cs="Times New Roman"/>
          <w:sz w:val="24"/>
          <w:szCs w:val="24"/>
        </w:rPr>
        <w:t xml:space="preserve">spend three times more </w:t>
      </w:r>
      <w:r w:rsidR="00A2346B">
        <w:rPr>
          <w:rFonts w:ascii="Times New Roman" w:hAnsi="Times New Roman" w:cs="Times New Roman"/>
          <w:sz w:val="24"/>
          <w:szCs w:val="24"/>
        </w:rPr>
        <w:t xml:space="preserve">time </w:t>
      </w:r>
      <w:r w:rsidR="008943D6">
        <w:rPr>
          <w:rFonts w:ascii="Times New Roman" w:hAnsi="Times New Roman" w:cs="Times New Roman"/>
          <w:sz w:val="24"/>
          <w:szCs w:val="24"/>
        </w:rPr>
        <w:t>on</w:t>
      </w:r>
      <w:r w:rsidR="00A2346B">
        <w:rPr>
          <w:rFonts w:ascii="Times New Roman" w:hAnsi="Times New Roman" w:cs="Times New Roman"/>
          <w:sz w:val="24"/>
          <w:szCs w:val="24"/>
        </w:rPr>
        <w:t xml:space="preserve"> childcare compared to fathers in previous generations</w:t>
      </w:r>
      <w:r w:rsidR="00D91D14">
        <w:rPr>
          <w:rFonts w:ascii="Times New Roman" w:hAnsi="Times New Roman" w:cs="Times New Roman"/>
          <w:sz w:val="24"/>
          <w:szCs w:val="24"/>
        </w:rPr>
        <w:t>—although they still spend far less time in childcare compared to mothers</w:t>
      </w:r>
      <w:r w:rsidR="00A2346B">
        <w:rPr>
          <w:rFonts w:ascii="Times New Roman" w:hAnsi="Times New Roman" w:cs="Times New Roman"/>
          <w:sz w:val="24"/>
          <w:szCs w:val="24"/>
        </w:rPr>
        <w:t xml:space="preserve"> </w:t>
      </w:r>
      <w:r w:rsidR="00E03174" w:rsidRPr="00414E82">
        <w:rPr>
          <w:rFonts w:ascii="Times New Roman" w:hAnsi="Times New Roman" w:cs="Times New Roman"/>
          <w:sz w:val="24"/>
          <w:szCs w:val="24"/>
        </w:rPr>
        <w:t>(Bianchi et al.</w:t>
      </w:r>
      <w:r w:rsidR="00E47B40">
        <w:rPr>
          <w:rFonts w:ascii="Times New Roman" w:hAnsi="Times New Roman" w:cs="Times New Roman"/>
          <w:sz w:val="24"/>
          <w:szCs w:val="24"/>
        </w:rPr>
        <w:t>,</w:t>
      </w:r>
      <w:r w:rsidR="00E03174" w:rsidRPr="00414E82">
        <w:rPr>
          <w:rFonts w:ascii="Times New Roman" w:hAnsi="Times New Roman" w:cs="Times New Roman"/>
          <w:sz w:val="24"/>
          <w:szCs w:val="24"/>
        </w:rPr>
        <w:t xml:space="preserve"> 2012</w:t>
      </w:r>
      <w:r w:rsidR="00A2346B">
        <w:rPr>
          <w:rFonts w:ascii="Times New Roman" w:hAnsi="Times New Roman" w:cs="Times New Roman"/>
          <w:sz w:val="24"/>
          <w:szCs w:val="24"/>
        </w:rPr>
        <w:t>; McGill, 2014</w:t>
      </w:r>
      <w:r w:rsidR="00D91D14">
        <w:rPr>
          <w:rFonts w:ascii="Times New Roman" w:hAnsi="Times New Roman" w:cs="Times New Roman"/>
          <w:sz w:val="24"/>
          <w:szCs w:val="24"/>
        </w:rPr>
        <w:t>; Milkie et al., 2002</w:t>
      </w:r>
      <w:r w:rsidR="00E03174" w:rsidRPr="00414E82">
        <w:rPr>
          <w:rFonts w:ascii="Times New Roman" w:hAnsi="Times New Roman" w:cs="Times New Roman"/>
          <w:sz w:val="24"/>
          <w:szCs w:val="24"/>
        </w:rPr>
        <w:t xml:space="preserve">). </w:t>
      </w:r>
      <w:r w:rsidR="00D91D14">
        <w:rPr>
          <w:rFonts w:ascii="Times New Roman" w:hAnsi="Times New Roman" w:cs="Times New Roman"/>
          <w:iCs/>
          <w:sz w:val="24"/>
          <w:szCs w:val="24"/>
        </w:rPr>
        <w:t>Moreover</w:t>
      </w:r>
      <w:r w:rsidR="00E03174">
        <w:rPr>
          <w:rFonts w:ascii="Times New Roman" w:hAnsi="Times New Roman" w:cs="Times New Roman"/>
          <w:iCs/>
          <w:sz w:val="24"/>
          <w:szCs w:val="24"/>
        </w:rPr>
        <w:t xml:space="preserve">, fathers are often judged </w:t>
      </w:r>
      <w:r w:rsidR="00E03174" w:rsidRPr="00414E82">
        <w:rPr>
          <w:rFonts w:ascii="Times New Roman" w:hAnsi="Times New Roman" w:cs="Times New Roman"/>
          <w:sz w:val="24"/>
          <w:szCs w:val="24"/>
        </w:rPr>
        <w:t xml:space="preserve">on their capacity to provide financially </w:t>
      </w:r>
      <w:r w:rsidR="00EA0A76">
        <w:rPr>
          <w:rFonts w:ascii="Times New Roman" w:hAnsi="Times New Roman" w:cs="Times New Roman"/>
          <w:sz w:val="24"/>
          <w:szCs w:val="24"/>
        </w:rPr>
        <w:t>for their families (Albiston &amp;</w:t>
      </w:r>
      <w:r w:rsidR="00E03174" w:rsidRPr="00414E82">
        <w:rPr>
          <w:rFonts w:ascii="Times New Roman" w:hAnsi="Times New Roman" w:cs="Times New Roman"/>
          <w:sz w:val="24"/>
          <w:szCs w:val="24"/>
        </w:rPr>
        <w:t xml:space="preserve"> O’Connor</w:t>
      </w:r>
      <w:r w:rsidR="00EA0A76">
        <w:rPr>
          <w:rFonts w:ascii="Times New Roman" w:hAnsi="Times New Roman" w:cs="Times New Roman"/>
          <w:sz w:val="24"/>
          <w:szCs w:val="24"/>
        </w:rPr>
        <w:t>,</w:t>
      </w:r>
      <w:r w:rsidR="00E03174" w:rsidRPr="00414E82">
        <w:rPr>
          <w:rFonts w:ascii="Times New Roman" w:hAnsi="Times New Roman" w:cs="Times New Roman"/>
          <w:sz w:val="24"/>
          <w:szCs w:val="24"/>
        </w:rPr>
        <w:t xml:space="preserve"> 2016). </w:t>
      </w:r>
      <w:r w:rsidR="00E03174">
        <w:rPr>
          <w:rFonts w:ascii="Times New Roman" w:hAnsi="Times New Roman" w:cs="Times New Roman"/>
          <w:sz w:val="24"/>
          <w:szCs w:val="24"/>
        </w:rPr>
        <w:t xml:space="preserve">By providing time </w:t>
      </w:r>
      <w:r w:rsidR="008943D6">
        <w:rPr>
          <w:rFonts w:ascii="Times New Roman" w:hAnsi="Times New Roman" w:cs="Times New Roman"/>
          <w:sz w:val="24"/>
          <w:szCs w:val="24"/>
        </w:rPr>
        <w:t>off</w:t>
      </w:r>
      <w:r w:rsidR="00E03174">
        <w:rPr>
          <w:rFonts w:ascii="Times New Roman" w:hAnsi="Times New Roman" w:cs="Times New Roman"/>
          <w:sz w:val="24"/>
          <w:szCs w:val="24"/>
        </w:rPr>
        <w:t xml:space="preserve"> work to focus on family life, paternity leave may help fathers to </w:t>
      </w:r>
      <w:r w:rsidR="00D872A9">
        <w:rPr>
          <w:rFonts w:ascii="Times New Roman" w:hAnsi="Times New Roman" w:cs="Times New Roman"/>
          <w:sz w:val="24"/>
          <w:szCs w:val="24"/>
        </w:rPr>
        <w:t xml:space="preserve">better </w:t>
      </w:r>
      <w:r w:rsidR="00E03174">
        <w:rPr>
          <w:rFonts w:ascii="Times New Roman" w:hAnsi="Times New Roman" w:cs="Times New Roman"/>
          <w:sz w:val="24"/>
          <w:szCs w:val="24"/>
        </w:rPr>
        <w:t xml:space="preserve">manage this role conflict and focus </w:t>
      </w:r>
      <w:r w:rsidR="00D872A9">
        <w:rPr>
          <w:rFonts w:ascii="Times New Roman" w:hAnsi="Times New Roman" w:cs="Times New Roman"/>
          <w:sz w:val="24"/>
          <w:szCs w:val="24"/>
        </w:rPr>
        <w:t xml:space="preserve">more </w:t>
      </w:r>
      <w:r w:rsidR="00E03174">
        <w:rPr>
          <w:rFonts w:ascii="Times New Roman" w:hAnsi="Times New Roman" w:cs="Times New Roman"/>
          <w:sz w:val="24"/>
          <w:szCs w:val="24"/>
        </w:rPr>
        <w:t xml:space="preserve">on meeting family needs. </w:t>
      </w:r>
    </w:p>
    <w:p w14:paraId="5D58CF4D" w14:textId="21CAA784" w:rsidR="009847BD" w:rsidRDefault="005079A1" w:rsidP="00E0317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9847BD">
        <w:rPr>
          <w:rFonts w:ascii="Times New Roman" w:hAnsi="Times New Roman" w:cs="Times New Roman"/>
          <w:sz w:val="24"/>
          <w:szCs w:val="24"/>
        </w:rPr>
        <w:t>aternity leave-taking may encourage</w:t>
      </w:r>
      <w:r>
        <w:rPr>
          <w:rFonts w:ascii="Times New Roman" w:hAnsi="Times New Roman" w:cs="Times New Roman"/>
          <w:sz w:val="24"/>
          <w:szCs w:val="24"/>
        </w:rPr>
        <w:t>,</w:t>
      </w:r>
      <w:r w:rsidR="009847BD">
        <w:rPr>
          <w:rFonts w:ascii="Times New Roman" w:hAnsi="Times New Roman" w:cs="Times New Roman"/>
          <w:sz w:val="24"/>
          <w:szCs w:val="24"/>
        </w:rPr>
        <w:t xml:space="preserve"> </w:t>
      </w:r>
      <w:r w:rsidR="00DE4160">
        <w:rPr>
          <w:rFonts w:ascii="Times New Roman" w:hAnsi="Times New Roman" w:cs="Times New Roman"/>
          <w:sz w:val="24"/>
          <w:szCs w:val="24"/>
        </w:rPr>
        <w:t>and represent commitments to</w:t>
      </w:r>
      <w:r>
        <w:rPr>
          <w:rFonts w:ascii="Times New Roman" w:hAnsi="Times New Roman" w:cs="Times New Roman"/>
          <w:sz w:val="24"/>
          <w:szCs w:val="24"/>
        </w:rPr>
        <w:t>,</w:t>
      </w:r>
      <w:r w:rsidR="00DE4160">
        <w:rPr>
          <w:rFonts w:ascii="Times New Roman" w:hAnsi="Times New Roman" w:cs="Times New Roman"/>
          <w:sz w:val="24"/>
          <w:szCs w:val="24"/>
        </w:rPr>
        <w:t xml:space="preserve"> </w:t>
      </w:r>
      <w:r w:rsidR="00D91D14">
        <w:rPr>
          <w:rFonts w:ascii="Times New Roman" w:hAnsi="Times New Roman" w:cs="Times New Roman"/>
          <w:sz w:val="24"/>
          <w:szCs w:val="24"/>
        </w:rPr>
        <w:t>more egalitarian arrangements</w:t>
      </w:r>
      <w:r w:rsidR="00A2346B">
        <w:rPr>
          <w:rFonts w:ascii="Times New Roman" w:hAnsi="Times New Roman" w:cs="Times New Roman"/>
          <w:sz w:val="24"/>
          <w:szCs w:val="24"/>
        </w:rPr>
        <w:t xml:space="preserve"> </w:t>
      </w:r>
      <w:r w:rsidR="00A12EF8">
        <w:rPr>
          <w:rFonts w:ascii="Times New Roman" w:hAnsi="Times New Roman" w:cs="Times New Roman"/>
          <w:sz w:val="24"/>
          <w:szCs w:val="24"/>
        </w:rPr>
        <w:t>by</w:t>
      </w:r>
      <w:r w:rsidR="00E142EF">
        <w:rPr>
          <w:rFonts w:ascii="Times New Roman" w:hAnsi="Times New Roman" w:cs="Times New Roman"/>
          <w:sz w:val="24"/>
          <w:szCs w:val="24"/>
        </w:rPr>
        <w:t xml:space="preserve"> </w:t>
      </w:r>
      <w:r w:rsidR="00A12EF8">
        <w:rPr>
          <w:rFonts w:ascii="Times New Roman" w:hAnsi="Times New Roman" w:cs="Times New Roman"/>
          <w:sz w:val="24"/>
          <w:szCs w:val="24"/>
        </w:rPr>
        <w:t xml:space="preserve">allowing men to be engaged fathers. </w:t>
      </w:r>
      <w:r w:rsidR="003F3B9A" w:rsidRPr="00414E82">
        <w:rPr>
          <w:rFonts w:ascii="Times New Roman" w:hAnsi="Times New Roman" w:cs="Times New Roman"/>
          <w:sz w:val="24"/>
          <w:szCs w:val="24"/>
        </w:rPr>
        <w:t xml:space="preserve">Leave, especially extended periods of </w:t>
      </w:r>
      <w:r w:rsidR="003F3B9A" w:rsidRPr="00414E82">
        <w:rPr>
          <w:rFonts w:ascii="Times New Roman" w:hAnsi="Times New Roman" w:cs="Times New Roman"/>
          <w:sz w:val="24"/>
          <w:szCs w:val="24"/>
        </w:rPr>
        <w:lastRenderedPageBreak/>
        <w:t>lea</w:t>
      </w:r>
      <w:r w:rsidR="003F3B9A">
        <w:rPr>
          <w:rFonts w:ascii="Times New Roman" w:hAnsi="Times New Roman" w:cs="Times New Roman"/>
          <w:sz w:val="24"/>
          <w:szCs w:val="24"/>
        </w:rPr>
        <w:t xml:space="preserve">ve, </w:t>
      </w:r>
      <w:r w:rsidR="006D13BF">
        <w:rPr>
          <w:rFonts w:ascii="Times New Roman" w:hAnsi="Times New Roman" w:cs="Times New Roman"/>
          <w:sz w:val="24"/>
          <w:szCs w:val="24"/>
        </w:rPr>
        <w:t>provides men with</w:t>
      </w:r>
      <w:r w:rsidR="003F3B9A">
        <w:rPr>
          <w:rFonts w:ascii="Times New Roman" w:hAnsi="Times New Roman" w:cs="Times New Roman"/>
          <w:sz w:val="24"/>
          <w:szCs w:val="24"/>
        </w:rPr>
        <w:t xml:space="preserve"> time to participate</w:t>
      </w:r>
      <w:r w:rsidR="00920208">
        <w:rPr>
          <w:rFonts w:ascii="Times New Roman" w:hAnsi="Times New Roman" w:cs="Times New Roman"/>
          <w:sz w:val="24"/>
          <w:szCs w:val="24"/>
        </w:rPr>
        <w:t xml:space="preserve"> in</w:t>
      </w:r>
      <w:r w:rsidR="003F3B9A" w:rsidRPr="00414E82">
        <w:rPr>
          <w:rFonts w:ascii="Times New Roman" w:hAnsi="Times New Roman" w:cs="Times New Roman"/>
          <w:sz w:val="24"/>
          <w:szCs w:val="24"/>
        </w:rPr>
        <w:t xml:space="preserve"> childcare and housework tasks that are traditionally </w:t>
      </w:r>
      <w:r w:rsidR="00920208">
        <w:rPr>
          <w:rFonts w:ascii="Times New Roman" w:hAnsi="Times New Roman" w:cs="Times New Roman"/>
          <w:sz w:val="24"/>
          <w:szCs w:val="24"/>
        </w:rPr>
        <w:t>performed by mothers</w:t>
      </w:r>
      <w:r w:rsidR="003F3B9A" w:rsidRPr="00414E82">
        <w:rPr>
          <w:rFonts w:ascii="Times New Roman" w:hAnsi="Times New Roman" w:cs="Times New Roman"/>
          <w:sz w:val="24"/>
          <w:szCs w:val="24"/>
        </w:rPr>
        <w:t xml:space="preserve">, helps partners learn how to share tasks, and establishes expectations for </w:t>
      </w:r>
      <w:r w:rsidR="00920208">
        <w:rPr>
          <w:rFonts w:ascii="Times New Roman" w:hAnsi="Times New Roman" w:cs="Times New Roman"/>
          <w:sz w:val="24"/>
          <w:szCs w:val="24"/>
        </w:rPr>
        <w:t xml:space="preserve">a </w:t>
      </w:r>
      <w:r w:rsidR="003F3B9A">
        <w:rPr>
          <w:rFonts w:ascii="Times New Roman" w:hAnsi="Times New Roman" w:cs="Times New Roman"/>
          <w:sz w:val="24"/>
          <w:szCs w:val="24"/>
        </w:rPr>
        <w:t xml:space="preserve">more equitable </w:t>
      </w:r>
      <w:r w:rsidR="003F3B9A" w:rsidRPr="00414E82">
        <w:rPr>
          <w:rFonts w:ascii="Times New Roman" w:hAnsi="Times New Roman" w:cs="Times New Roman"/>
          <w:sz w:val="24"/>
          <w:szCs w:val="24"/>
        </w:rPr>
        <w:t>division of labo</w:t>
      </w:r>
      <w:r w:rsidR="00173E63">
        <w:rPr>
          <w:rFonts w:ascii="Times New Roman" w:hAnsi="Times New Roman" w:cs="Times New Roman"/>
          <w:sz w:val="24"/>
          <w:szCs w:val="24"/>
        </w:rPr>
        <w:t>r</w:t>
      </w:r>
      <w:r w:rsidR="003F3B9A" w:rsidRPr="00414E82">
        <w:rPr>
          <w:rFonts w:ascii="Times New Roman" w:hAnsi="Times New Roman" w:cs="Times New Roman"/>
          <w:sz w:val="24"/>
          <w:szCs w:val="24"/>
        </w:rPr>
        <w:t xml:space="preserve"> (Johansson</w:t>
      </w:r>
      <w:r w:rsidR="00EA0A76">
        <w:rPr>
          <w:rFonts w:ascii="Times New Roman" w:hAnsi="Times New Roman" w:cs="Times New Roman"/>
          <w:sz w:val="24"/>
          <w:szCs w:val="24"/>
        </w:rPr>
        <w:t>, 2010; Nomaguchi, Brown, &amp;</w:t>
      </w:r>
      <w:r w:rsidR="003F3B9A" w:rsidRPr="00414E82">
        <w:rPr>
          <w:rFonts w:ascii="Times New Roman" w:hAnsi="Times New Roman" w:cs="Times New Roman"/>
          <w:sz w:val="24"/>
          <w:szCs w:val="24"/>
        </w:rPr>
        <w:t xml:space="preserve"> Leyman</w:t>
      </w:r>
      <w:r w:rsidR="00EA0A76">
        <w:rPr>
          <w:rFonts w:ascii="Times New Roman" w:hAnsi="Times New Roman" w:cs="Times New Roman"/>
          <w:sz w:val="24"/>
          <w:szCs w:val="24"/>
        </w:rPr>
        <w:t>,</w:t>
      </w:r>
      <w:r w:rsidR="003F3B9A" w:rsidRPr="00414E82">
        <w:rPr>
          <w:rFonts w:ascii="Times New Roman" w:hAnsi="Times New Roman" w:cs="Times New Roman"/>
          <w:sz w:val="24"/>
          <w:szCs w:val="24"/>
        </w:rPr>
        <w:t xml:space="preserve"> 2017; Rehel</w:t>
      </w:r>
      <w:r w:rsidR="00EA0A76">
        <w:rPr>
          <w:rFonts w:ascii="Times New Roman" w:hAnsi="Times New Roman" w:cs="Times New Roman"/>
          <w:sz w:val="24"/>
          <w:szCs w:val="24"/>
        </w:rPr>
        <w:t>,</w:t>
      </w:r>
      <w:r w:rsidR="003F3B9A" w:rsidRPr="00414E82">
        <w:rPr>
          <w:rFonts w:ascii="Times New Roman" w:hAnsi="Times New Roman" w:cs="Times New Roman"/>
          <w:sz w:val="24"/>
          <w:szCs w:val="24"/>
        </w:rPr>
        <w:t xml:space="preserve"> 2014).</w:t>
      </w:r>
      <w:r w:rsidR="00173E63">
        <w:rPr>
          <w:rFonts w:ascii="Times New Roman" w:hAnsi="Times New Roman" w:cs="Times New Roman"/>
          <w:sz w:val="24"/>
          <w:szCs w:val="24"/>
        </w:rPr>
        <w:t xml:space="preserve"> </w:t>
      </w:r>
      <w:r w:rsidR="00E03174">
        <w:rPr>
          <w:rFonts w:ascii="Times New Roman" w:hAnsi="Times New Roman" w:cs="Times New Roman"/>
          <w:sz w:val="24"/>
          <w:szCs w:val="24"/>
        </w:rPr>
        <w:t xml:space="preserve">Taking </w:t>
      </w:r>
      <w:r w:rsidR="00E03174" w:rsidRPr="00414E82">
        <w:rPr>
          <w:rFonts w:ascii="Times New Roman" w:hAnsi="Times New Roman" w:cs="Times New Roman"/>
          <w:sz w:val="24"/>
          <w:szCs w:val="24"/>
        </w:rPr>
        <w:t xml:space="preserve">leave </w:t>
      </w:r>
      <w:r w:rsidR="00E03174">
        <w:rPr>
          <w:rFonts w:ascii="Times New Roman" w:hAnsi="Times New Roman" w:cs="Times New Roman"/>
          <w:sz w:val="24"/>
          <w:szCs w:val="24"/>
        </w:rPr>
        <w:t xml:space="preserve">also </w:t>
      </w:r>
      <w:r w:rsidR="00E03174" w:rsidRPr="00414E82">
        <w:rPr>
          <w:rFonts w:ascii="Times New Roman" w:hAnsi="Times New Roman" w:cs="Times New Roman"/>
          <w:sz w:val="24"/>
          <w:szCs w:val="24"/>
        </w:rPr>
        <w:t xml:space="preserve">enhances the probability that </w:t>
      </w:r>
      <w:r w:rsidR="00A2346B">
        <w:rPr>
          <w:rFonts w:ascii="Times New Roman" w:hAnsi="Times New Roman" w:cs="Times New Roman"/>
          <w:sz w:val="24"/>
          <w:szCs w:val="24"/>
        </w:rPr>
        <w:t>fathers</w:t>
      </w:r>
      <w:r w:rsidR="00E03174" w:rsidRPr="00414E82">
        <w:rPr>
          <w:rFonts w:ascii="Times New Roman" w:hAnsi="Times New Roman" w:cs="Times New Roman"/>
          <w:sz w:val="24"/>
          <w:szCs w:val="24"/>
        </w:rPr>
        <w:t xml:space="preserve"> will continue to participate more fully in childcare and housework after leave ends (Cabrera, Fagan, </w:t>
      </w:r>
      <w:r w:rsidR="00EA0A76">
        <w:rPr>
          <w:rFonts w:ascii="Times New Roman" w:hAnsi="Times New Roman" w:cs="Times New Roman"/>
          <w:sz w:val="24"/>
          <w:szCs w:val="24"/>
        </w:rPr>
        <w:t>&amp;</w:t>
      </w:r>
      <w:r w:rsidR="00E03174" w:rsidRPr="00414E82">
        <w:rPr>
          <w:rFonts w:ascii="Times New Roman" w:hAnsi="Times New Roman" w:cs="Times New Roman"/>
          <w:sz w:val="24"/>
          <w:szCs w:val="24"/>
        </w:rPr>
        <w:t xml:space="preserve"> Farrie</w:t>
      </w:r>
      <w:r w:rsidR="00EA0A76">
        <w:rPr>
          <w:rFonts w:ascii="Times New Roman" w:hAnsi="Times New Roman" w:cs="Times New Roman"/>
          <w:sz w:val="24"/>
          <w:szCs w:val="24"/>
        </w:rPr>
        <w:t>,</w:t>
      </w:r>
      <w:r w:rsidR="00E03174" w:rsidRPr="00414E82">
        <w:rPr>
          <w:rFonts w:ascii="Times New Roman" w:hAnsi="Times New Roman" w:cs="Times New Roman"/>
          <w:sz w:val="24"/>
          <w:szCs w:val="24"/>
        </w:rPr>
        <w:t xml:space="preserve"> 2008; </w:t>
      </w:r>
      <w:r w:rsidR="00E03174">
        <w:rPr>
          <w:rFonts w:ascii="Times New Roman" w:hAnsi="Times New Roman" w:cs="Times New Roman"/>
          <w:sz w:val="24"/>
          <w:szCs w:val="24"/>
        </w:rPr>
        <w:t xml:space="preserve">Petts </w:t>
      </w:r>
      <w:r w:rsidR="00EA0A76">
        <w:rPr>
          <w:rFonts w:ascii="Times New Roman" w:hAnsi="Times New Roman" w:cs="Times New Roman"/>
          <w:sz w:val="24"/>
          <w:szCs w:val="24"/>
        </w:rPr>
        <w:t>&amp;</w:t>
      </w:r>
      <w:r w:rsidR="00E03174">
        <w:rPr>
          <w:rFonts w:ascii="Times New Roman" w:hAnsi="Times New Roman" w:cs="Times New Roman"/>
          <w:sz w:val="24"/>
          <w:szCs w:val="24"/>
        </w:rPr>
        <w:t xml:space="preserve"> Knoester</w:t>
      </w:r>
      <w:r w:rsidR="00EA0A76">
        <w:rPr>
          <w:rFonts w:ascii="Times New Roman" w:hAnsi="Times New Roman" w:cs="Times New Roman"/>
          <w:sz w:val="24"/>
          <w:szCs w:val="24"/>
        </w:rPr>
        <w:t>,</w:t>
      </w:r>
      <w:r w:rsidR="00E03174">
        <w:rPr>
          <w:rFonts w:ascii="Times New Roman" w:hAnsi="Times New Roman" w:cs="Times New Roman"/>
          <w:sz w:val="24"/>
          <w:szCs w:val="24"/>
        </w:rPr>
        <w:t xml:space="preserve"> 2018). </w:t>
      </w:r>
      <w:r w:rsidR="00173E63">
        <w:rPr>
          <w:rFonts w:ascii="Times New Roman" w:hAnsi="Times New Roman" w:cs="Times New Roman"/>
          <w:sz w:val="24"/>
          <w:szCs w:val="24"/>
        </w:rPr>
        <w:t xml:space="preserve">Yet, paternity leave </w:t>
      </w:r>
      <w:r w:rsidR="00173E63" w:rsidRPr="00414E82">
        <w:rPr>
          <w:rFonts w:ascii="Times New Roman" w:hAnsi="Times New Roman" w:cs="Times New Roman"/>
          <w:sz w:val="24"/>
          <w:szCs w:val="24"/>
        </w:rPr>
        <w:t xml:space="preserve">also </w:t>
      </w:r>
      <w:r w:rsidR="00173E63">
        <w:rPr>
          <w:rFonts w:ascii="Times New Roman" w:hAnsi="Times New Roman" w:cs="Times New Roman"/>
          <w:sz w:val="24"/>
          <w:szCs w:val="24"/>
        </w:rPr>
        <w:t xml:space="preserve">allows men to </w:t>
      </w:r>
      <w:r w:rsidR="00173E63" w:rsidRPr="00414E82">
        <w:rPr>
          <w:rFonts w:ascii="Times New Roman" w:hAnsi="Times New Roman" w:cs="Times New Roman"/>
          <w:sz w:val="24"/>
          <w:szCs w:val="24"/>
        </w:rPr>
        <w:t>maintain their paid careers.</w:t>
      </w:r>
      <w:r w:rsidR="00E03174">
        <w:rPr>
          <w:rFonts w:ascii="Times New Roman" w:hAnsi="Times New Roman" w:cs="Times New Roman"/>
          <w:sz w:val="24"/>
          <w:szCs w:val="24"/>
        </w:rPr>
        <w:t xml:space="preserve"> </w:t>
      </w:r>
      <w:r w:rsidR="006D13BF">
        <w:rPr>
          <w:rFonts w:ascii="Times New Roman" w:hAnsi="Times New Roman" w:cs="Times New Roman"/>
          <w:sz w:val="24"/>
          <w:szCs w:val="24"/>
        </w:rPr>
        <w:t xml:space="preserve">Indeed, </w:t>
      </w:r>
      <w:r w:rsidR="00E14659">
        <w:rPr>
          <w:rFonts w:ascii="Times New Roman" w:hAnsi="Times New Roman" w:cs="Times New Roman"/>
          <w:sz w:val="24"/>
          <w:szCs w:val="24"/>
        </w:rPr>
        <w:t>fathers’</w:t>
      </w:r>
      <w:r w:rsidR="003F3B9A" w:rsidRPr="00414E82">
        <w:rPr>
          <w:rFonts w:ascii="Times New Roman" w:hAnsi="Times New Roman" w:cs="Times New Roman"/>
          <w:sz w:val="24"/>
          <w:szCs w:val="24"/>
        </w:rPr>
        <w:t xml:space="preserve"> leave-taking and </w:t>
      </w:r>
      <w:r w:rsidR="00E14659">
        <w:rPr>
          <w:rFonts w:ascii="Times New Roman" w:hAnsi="Times New Roman" w:cs="Times New Roman"/>
          <w:sz w:val="24"/>
          <w:szCs w:val="24"/>
        </w:rPr>
        <w:t xml:space="preserve">longer periods of </w:t>
      </w:r>
      <w:r w:rsidR="003F3B9A" w:rsidRPr="00414E82">
        <w:rPr>
          <w:rFonts w:ascii="Times New Roman" w:hAnsi="Times New Roman" w:cs="Times New Roman"/>
          <w:sz w:val="24"/>
          <w:szCs w:val="24"/>
        </w:rPr>
        <w:t xml:space="preserve">leave are </w:t>
      </w:r>
      <w:r w:rsidR="00103C25">
        <w:rPr>
          <w:rFonts w:ascii="Times New Roman" w:hAnsi="Times New Roman" w:cs="Times New Roman"/>
          <w:sz w:val="24"/>
          <w:szCs w:val="24"/>
        </w:rPr>
        <w:t xml:space="preserve">positively associated with </w:t>
      </w:r>
      <w:r w:rsidR="003F3B9A" w:rsidRPr="00414E82">
        <w:rPr>
          <w:rFonts w:ascii="Times New Roman" w:hAnsi="Times New Roman" w:cs="Times New Roman"/>
          <w:sz w:val="24"/>
          <w:szCs w:val="24"/>
        </w:rPr>
        <w:t xml:space="preserve">father involvement </w:t>
      </w:r>
      <w:r w:rsidR="000059E8">
        <w:rPr>
          <w:rFonts w:ascii="Times New Roman" w:hAnsi="Times New Roman" w:cs="Times New Roman"/>
          <w:sz w:val="24"/>
          <w:szCs w:val="24"/>
        </w:rPr>
        <w:t>and greater sharing in housework</w:t>
      </w:r>
      <w:r w:rsidR="00EA0A76">
        <w:rPr>
          <w:rFonts w:ascii="Times New Roman" w:hAnsi="Times New Roman" w:cs="Times New Roman"/>
          <w:sz w:val="24"/>
          <w:szCs w:val="24"/>
        </w:rPr>
        <w:t xml:space="preserve"> (</w:t>
      </w:r>
      <w:r w:rsidR="000059E8">
        <w:rPr>
          <w:rFonts w:ascii="Times New Roman" w:hAnsi="Times New Roman" w:cs="Times New Roman"/>
          <w:sz w:val="24"/>
          <w:szCs w:val="24"/>
        </w:rPr>
        <w:t>Almqvist &amp;</w:t>
      </w:r>
      <w:r w:rsidR="000059E8" w:rsidRPr="00414E82">
        <w:rPr>
          <w:rFonts w:ascii="Times New Roman" w:hAnsi="Times New Roman" w:cs="Times New Roman"/>
          <w:sz w:val="24"/>
          <w:szCs w:val="24"/>
        </w:rPr>
        <w:t xml:space="preserve"> Duvander</w:t>
      </w:r>
      <w:r w:rsidR="000059E8">
        <w:rPr>
          <w:rFonts w:ascii="Times New Roman" w:hAnsi="Times New Roman" w:cs="Times New Roman"/>
          <w:sz w:val="24"/>
          <w:szCs w:val="24"/>
        </w:rPr>
        <w:t>,</w:t>
      </w:r>
      <w:r w:rsidR="000059E8" w:rsidRPr="00414E82">
        <w:rPr>
          <w:rFonts w:ascii="Times New Roman" w:hAnsi="Times New Roman" w:cs="Times New Roman"/>
          <w:sz w:val="24"/>
          <w:szCs w:val="24"/>
        </w:rPr>
        <w:t xml:space="preserve"> 2014; Bünning</w:t>
      </w:r>
      <w:r w:rsidR="000059E8">
        <w:rPr>
          <w:rFonts w:ascii="Times New Roman" w:hAnsi="Times New Roman" w:cs="Times New Roman"/>
          <w:sz w:val="24"/>
          <w:szCs w:val="24"/>
        </w:rPr>
        <w:t>,</w:t>
      </w:r>
      <w:r w:rsidR="000059E8" w:rsidRPr="00414E82">
        <w:rPr>
          <w:rFonts w:ascii="Times New Roman" w:hAnsi="Times New Roman" w:cs="Times New Roman"/>
          <w:sz w:val="24"/>
          <w:szCs w:val="24"/>
        </w:rPr>
        <w:t xml:space="preserve"> 2015; </w:t>
      </w:r>
      <w:r w:rsidR="00EA0A76">
        <w:rPr>
          <w:rFonts w:ascii="Times New Roman" w:hAnsi="Times New Roman" w:cs="Times New Roman"/>
          <w:sz w:val="24"/>
          <w:szCs w:val="24"/>
        </w:rPr>
        <w:t>Hosking, Whitehouse, &amp;</w:t>
      </w:r>
      <w:r w:rsidR="003F3B9A" w:rsidRPr="00414E82">
        <w:rPr>
          <w:rFonts w:ascii="Times New Roman" w:hAnsi="Times New Roman" w:cs="Times New Roman"/>
          <w:sz w:val="24"/>
          <w:szCs w:val="24"/>
        </w:rPr>
        <w:t xml:space="preserve"> Baxter</w:t>
      </w:r>
      <w:r w:rsidR="00EA0A76">
        <w:rPr>
          <w:rFonts w:ascii="Times New Roman" w:hAnsi="Times New Roman" w:cs="Times New Roman"/>
          <w:sz w:val="24"/>
          <w:szCs w:val="24"/>
        </w:rPr>
        <w:t>,</w:t>
      </w:r>
      <w:r w:rsidR="003F3B9A" w:rsidRPr="00414E82">
        <w:rPr>
          <w:rFonts w:ascii="Times New Roman" w:hAnsi="Times New Roman" w:cs="Times New Roman"/>
          <w:sz w:val="24"/>
          <w:szCs w:val="24"/>
        </w:rPr>
        <w:t xml:space="preserve"> 2010; Huerta et al.</w:t>
      </w:r>
      <w:r w:rsidR="00EA0A76">
        <w:rPr>
          <w:rFonts w:ascii="Times New Roman" w:hAnsi="Times New Roman" w:cs="Times New Roman"/>
          <w:sz w:val="24"/>
          <w:szCs w:val="24"/>
        </w:rPr>
        <w:t>,</w:t>
      </w:r>
      <w:r w:rsidR="003F3B9A" w:rsidRPr="00414E82">
        <w:rPr>
          <w:rFonts w:ascii="Times New Roman" w:hAnsi="Times New Roman" w:cs="Times New Roman"/>
          <w:sz w:val="24"/>
          <w:szCs w:val="24"/>
        </w:rPr>
        <w:t xml:space="preserve"> 2014; </w:t>
      </w:r>
      <w:r w:rsidR="000059E8" w:rsidRPr="00414E82">
        <w:rPr>
          <w:rFonts w:ascii="Times New Roman" w:hAnsi="Times New Roman" w:cs="Times New Roman"/>
          <w:sz w:val="24"/>
          <w:szCs w:val="24"/>
        </w:rPr>
        <w:t xml:space="preserve">Kotsadam </w:t>
      </w:r>
      <w:r w:rsidR="000059E8">
        <w:rPr>
          <w:rFonts w:ascii="Times New Roman" w:hAnsi="Times New Roman" w:cs="Times New Roman"/>
          <w:sz w:val="24"/>
          <w:szCs w:val="24"/>
        </w:rPr>
        <w:t>&amp;</w:t>
      </w:r>
      <w:r w:rsidR="000059E8" w:rsidRPr="00414E82">
        <w:rPr>
          <w:rFonts w:ascii="Times New Roman" w:hAnsi="Times New Roman" w:cs="Times New Roman"/>
          <w:sz w:val="24"/>
          <w:szCs w:val="24"/>
        </w:rPr>
        <w:t xml:space="preserve"> Fin</w:t>
      </w:r>
      <w:r w:rsidR="000059E8">
        <w:rPr>
          <w:rFonts w:ascii="Times New Roman" w:hAnsi="Times New Roman" w:cs="Times New Roman"/>
          <w:sz w:val="24"/>
          <w:szCs w:val="24"/>
        </w:rPr>
        <w:t>s</w:t>
      </w:r>
      <w:r w:rsidR="000059E8" w:rsidRPr="00414E82">
        <w:rPr>
          <w:rFonts w:ascii="Times New Roman" w:hAnsi="Times New Roman" w:cs="Times New Roman"/>
          <w:sz w:val="24"/>
          <w:szCs w:val="24"/>
        </w:rPr>
        <w:t>eraas</w:t>
      </w:r>
      <w:r w:rsidR="000059E8">
        <w:rPr>
          <w:rFonts w:ascii="Times New Roman" w:hAnsi="Times New Roman" w:cs="Times New Roman"/>
          <w:sz w:val="24"/>
          <w:szCs w:val="24"/>
        </w:rPr>
        <w:t>,</w:t>
      </w:r>
      <w:r w:rsidR="000059E8" w:rsidRPr="00414E82">
        <w:rPr>
          <w:rFonts w:ascii="Times New Roman" w:hAnsi="Times New Roman" w:cs="Times New Roman"/>
          <w:sz w:val="24"/>
          <w:szCs w:val="24"/>
        </w:rPr>
        <w:t xml:space="preserve"> 2011</w:t>
      </w:r>
      <w:r w:rsidR="000059E8">
        <w:rPr>
          <w:rFonts w:ascii="Times New Roman" w:hAnsi="Times New Roman" w:cs="Times New Roman"/>
          <w:sz w:val="24"/>
          <w:szCs w:val="24"/>
        </w:rPr>
        <w:t xml:space="preserve">; </w:t>
      </w:r>
      <w:r w:rsidR="00EA0A76">
        <w:rPr>
          <w:rFonts w:ascii="Times New Roman" w:hAnsi="Times New Roman" w:cs="Times New Roman"/>
          <w:sz w:val="24"/>
          <w:szCs w:val="24"/>
        </w:rPr>
        <w:t>Petts &amp;</w:t>
      </w:r>
      <w:r w:rsidR="003F3B9A">
        <w:rPr>
          <w:rFonts w:ascii="Times New Roman" w:hAnsi="Times New Roman" w:cs="Times New Roman"/>
          <w:sz w:val="24"/>
          <w:szCs w:val="24"/>
        </w:rPr>
        <w:t xml:space="preserve"> Knoester</w:t>
      </w:r>
      <w:r w:rsidR="00EA0A76">
        <w:rPr>
          <w:rFonts w:ascii="Times New Roman" w:hAnsi="Times New Roman" w:cs="Times New Roman"/>
          <w:sz w:val="24"/>
          <w:szCs w:val="24"/>
        </w:rPr>
        <w:t>,</w:t>
      </w:r>
      <w:r w:rsidR="003F3B9A">
        <w:rPr>
          <w:rFonts w:ascii="Times New Roman" w:hAnsi="Times New Roman" w:cs="Times New Roman"/>
          <w:sz w:val="24"/>
          <w:szCs w:val="24"/>
        </w:rPr>
        <w:t xml:space="preserve"> 2018; </w:t>
      </w:r>
      <w:r w:rsidR="00EA0A76">
        <w:rPr>
          <w:rFonts w:ascii="Times New Roman" w:hAnsi="Times New Roman" w:cs="Times New Roman"/>
          <w:sz w:val="24"/>
          <w:szCs w:val="24"/>
        </w:rPr>
        <w:t>Pragg &amp;</w:t>
      </w:r>
      <w:r w:rsidR="003F3B9A" w:rsidRPr="00414E82">
        <w:rPr>
          <w:rFonts w:ascii="Times New Roman" w:hAnsi="Times New Roman" w:cs="Times New Roman"/>
          <w:sz w:val="24"/>
          <w:szCs w:val="24"/>
        </w:rPr>
        <w:t xml:space="preserve"> Knoester</w:t>
      </w:r>
      <w:r w:rsidR="00EA0A76">
        <w:rPr>
          <w:rFonts w:ascii="Times New Roman" w:hAnsi="Times New Roman" w:cs="Times New Roman"/>
          <w:sz w:val="24"/>
          <w:szCs w:val="24"/>
        </w:rPr>
        <w:t>,</w:t>
      </w:r>
      <w:r w:rsidR="003F3B9A" w:rsidRPr="00414E82">
        <w:rPr>
          <w:rFonts w:ascii="Times New Roman" w:hAnsi="Times New Roman" w:cs="Times New Roman"/>
          <w:sz w:val="24"/>
          <w:szCs w:val="24"/>
        </w:rPr>
        <w:t xml:space="preserve"> 2017; </w:t>
      </w:r>
      <w:r w:rsidR="003D46B9">
        <w:rPr>
          <w:rFonts w:ascii="Times New Roman" w:hAnsi="Times New Roman" w:cs="Times New Roman"/>
          <w:sz w:val="24"/>
          <w:szCs w:val="24"/>
        </w:rPr>
        <w:t xml:space="preserve">Schober, 2014; </w:t>
      </w:r>
      <w:r w:rsidR="00EA0A76">
        <w:rPr>
          <w:rFonts w:ascii="Times New Roman" w:hAnsi="Times New Roman" w:cs="Times New Roman"/>
          <w:sz w:val="24"/>
          <w:szCs w:val="24"/>
        </w:rPr>
        <w:t>Tanaka &amp;</w:t>
      </w:r>
      <w:r w:rsidR="003F3B9A" w:rsidRPr="00414E82">
        <w:rPr>
          <w:rFonts w:ascii="Times New Roman" w:hAnsi="Times New Roman" w:cs="Times New Roman"/>
          <w:sz w:val="24"/>
          <w:szCs w:val="24"/>
        </w:rPr>
        <w:t xml:space="preserve"> Waldfogel</w:t>
      </w:r>
      <w:r w:rsidR="00EA0A76">
        <w:rPr>
          <w:rFonts w:ascii="Times New Roman" w:hAnsi="Times New Roman" w:cs="Times New Roman"/>
          <w:sz w:val="24"/>
          <w:szCs w:val="24"/>
        </w:rPr>
        <w:t>,</w:t>
      </w:r>
      <w:r w:rsidR="003F3B9A" w:rsidRPr="00414E82">
        <w:rPr>
          <w:rFonts w:ascii="Times New Roman" w:hAnsi="Times New Roman" w:cs="Times New Roman"/>
          <w:sz w:val="24"/>
          <w:szCs w:val="24"/>
        </w:rPr>
        <w:t xml:space="preserve"> 2007). </w:t>
      </w:r>
      <w:r w:rsidR="0080350C">
        <w:rPr>
          <w:rFonts w:ascii="Times New Roman" w:hAnsi="Times New Roman" w:cs="Times New Roman"/>
          <w:sz w:val="24"/>
          <w:szCs w:val="24"/>
        </w:rPr>
        <w:t xml:space="preserve">Although most studies on the effects of </w:t>
      </w:r>
      <w:r w:rsidR="00C318AE">
        <w:rPr>
          <w:rFonts w:ascii="Times New Roman" w:hAnsi="Times New Roman" w:cs="Times New Roman"/>
          <w:sz w:val="24"/>
          <w:szCs w:val="24"/>
        </w:rPr>
        <w:t>fathers’</w:t>
      </w:r>
      <w:r w:rsidR="0080350C">
        <w:rPr>
          <w:rFonts w:ascii="Times New Roman" w:hAnsi="Times New Roman" w:cs="Times New Roman"/>
          <w:sz w:val="24"/>
          <w:szCs w:val="24"/>
        </w:rPr>
        <w:t xml:space="preserve"> leave-taking are correlational, research </w:t>
      </w:r>
      <w:r w:rsidR="00094487">
        <w:rPr>
          <w:rFonts w:ascii="Times New Roman" w:hAnsi="Times New Roman" w:cs="Times New Roman"/>
          <w:sz w:val="24"/>
          <w:szCs w:val="24"/>
        </w:rPr>
        <w:t xml:space="preserve">utilizing </w:t>
      </w:r>
      <w:r w:rsidR="0080350C">
        <w:rPr>
          <w:rFonts w:ascii="Times New Roman" w:hAnsi="Times New Roman" w:cs="Times New Roman"/>
          <w:sz w:val="24"/>
          <w:szCs w:val="24"/>
        </w:rPr>
        <w:t>techniques to reduce endogeneity problems and better address causation (e.g., quasi-experimental stu</w:t>
      </w:r>
      <w:r w:rsidR="004125EB">
        <w:rPr>
          <w:rFonts w:ascii="Times New Roman" w:hAnsi="Times New Roman" w:cs="Times New Roman"/>
          <w:sz w:val="24"/>
          <w:szCs w:val="24"/>
        </w:rPr>
        <w:t>dies focusing on policy reforms</w:t>
      </w:r>
      <w:r w:rsidR="0080350C">
        <w:rPr>
          <w:rFonts w:ascii="Times New Roman" w:hAnsi="Times New Roman" w:cs="Times New Roman"/>
          <w:sz w:val="24"/>
          <w:szCs w:val="24"/>
        </w:rPr>
        <w:t xml:space="preserve">) also demonstrate that </w:t>
      </w:r>
      <w:r w:rsidR="004125EB">
        <w:rPr>
          <w:rFonts w:ascii="Times New Roman" w:hAnsi="Times New Roman" w:cs="Times New Roman"/>
          <w:sz w:val="24"/>
          <w:szCs w:val="24"/>
        </w:rPr>
        <w:t xml:space="preserve">fathers who take leave are more invested in their families </w:t>
      </w:r>
      <w:r w:rsidR="0080350C">
        <w:rPr>
          <w:rFonts w:ascii="Times New Roman" w:hAnsi="Times New Roman" w:cs="Times New Roman"/>
          <w:sz w:val="24"/>
          <w:szCs w:val="24"/>
        </w:rPr>
        <w:t>(</w:t>
      </w:r>
      <w:r w:rsidR="0080350C" w:rsidRPr="00414E82">
        <w:rPr>
          <w:rFonts w:ascii="Times New Roman" w:hAnsi="Times New Roman" w:cs="Times New Roman"/>
          <w:sz w:val="24"/>
          <w:szCs w:val="24"/>
        </w:rPr>
        <w:t>Bünning</w:t>
      </w:r>
      <w:r w:rsidR="0080350C">
        <w:rPr>
          <w:rFonts w:ascii="Times New Roman" w:hAnsi="Times New Roman" w:cs="Times New Roman"/>
          <w:sz w:val="24"/>
          <w:szCs w:val="24"/>
        </w:rPr>
        <w:t>,</w:t>
      </w:r>
      <w:r w:rsidR="0080350C" w:rsidRPr="00414E82">
        <w:rPr>
          <w:rFonts w:ascii="Times New Roman" w:hAnsi="Times New Roman" w:cs="Times New Roman"/>
          <w:sz w:val="24"/>
          <w:szCs w:val="24"/>
        </w:rPr>
        <w:t xml:space="preserve"> 2015; Kotsadam </w:t>
      </w:r>
      <w:r w:rsidR="0080350C">
        <w:rPr>
          <w:rFonts w:ascii="Times New Roman" w:hAnsi="Times New Roman" w:cs="Times New Roman"/>
          <w:sz w:val="24"/>
          <w:szCs w:val="24"/>
        </w:rPr>
        <w:t>&amp;</w:t>
      </w:r>
      <w:r w:rsidR="0080350C" w:rsidRPr="00414E82">
        <w:rPr>
          <w:rFonts w:ascii="Times New Roman" w:hAnsi="Times New Roman" w:cs="Times New Roman"/>
          <w:sz w:val="24"/>
          <w:szCs w:val="24"/>
        </w:rPr>
        <w:t xml:space="preserve"> Fin</w:t>
      </w:r>
      <w:r w:rsidR="0080350C">
        <w:rPr>
          <w:rFonts w:ascii="Times New Roman" w:hAnsi="Times New Roman" w:cs="Times New Roman"/>
          <w:sz w:val="24"/>
          <w:szCs w:val="24"/>
        </w:rPr>
        <w:t>s</w:t>
      </w:r>
      <w:r w:rsidR="0080350C" w:rsidRPr="00414E82">
        <w:rPr>
          <w:rFonts w:ascii="Times New Roman" w:hAnsi="Times New Roman" w:cs="Times New Roman"/>
          <w:sz w:val="24"/>
          <w:szCs w:val="24"/>
        </w:rPr>
        <w:t>eraas</w:t>
      </w:r>
      <w:r w:rsidR="0080350C">
        <w:rPr>
          <w:rFonts w:ascii="Times New Roman" w:hAnsi="Times New Roman" w:cs="Times New Roman"/>
          <w:sz w:val="24"/>
          <w:szCs w:val="24"/>
        </w:rPr>
        <w:t>,</w:t>
      </w:r>
      <w:r w:rsidR="0080350C" w:rsidRPr="00414E82">
        <w:rPr>
          <w:rFonts w:ascii="Times New Roman" w:hAnsi="Times New Roman" w:cs="Times New Roman"/>
          <w:sz w:val="24"/>
          <w:szCs w:val="24"/>
        </w:rPr>
        <w:t xml:space="preserve"> 2011</w:t>
      </w:r>
      <w:r w:rsidR="00B7748F">
        <w:rPr>
          <w:rFonts w:ascii="Times New Roman" w:hAnsi="Times New Roman" w:cs="Times New Roman"/>
          <w:sz w:val="24"/>
          <w:szCs w:val="24"/>
        </w:rPr>
        <w:t>;</w:t>
      </w:r>
      <w:r w:rsidR="0080350C">
        <w:rPr>
          <w:rFonts w:ascii="Times New Roman" w:hAnsi="Times New Roman" w:cs="Times New Roman"/>
          <w:sz w:val="24"/>
          <w:szCs w:val="24"/>
        </w:rPr>
        <w:t xml:space="preserve"> Schober, 2014). </w:t>
      </w:r>
      <w:r w:rsidR="00D872A9">
        <w:rPr>
          <w:rFonts w:ascii="Times New Roman" w:hAnsi="Times New Roman" w:cs="Times New Roman"/>
          <w:sz w:val="24"/>
          <w:szCs w:val="24"/>
        </w:rPr>
        <w:t>Although mothers may still perform a greater share of domestic labor regardless of whether fathers take leave, e</w:t>
      </w:r>
      <w:r w:rsidR="00E03174">
        <w:rPr>
          <w:rFonts w:ascii="Times New Roman" w:hAnsi="Times New Roman" w:cs="Times New Roman"/>
          <w:sz w:val="24"/>
          <w:szCs w:val="24"/>
        </w:rPr>
        <w:t xml:space="preserve">vidence suggests that </w:t>
      </w:r>
      <w:r w:rsidR="005F021C">
        <w:rPr>
          <w:rFonts w:ascii="Times New Roman" w:hAnsi="Times New Roman" w:cs="Times New Roman"/>
          <w:sz w:val="24"/>
          <w:szCs w:val="24"/>
        </w:rPr>
        <w:t>fathers’</w:t>
      </w:r>
      <w:r w:rsidR="00E03174">
        <w:rPr>
          <w:rFonts w:ascii="Times New Roman" w:hAnsi="Times New Roman" w:cs="Times New Roman"/>
          <w:sz w:val="24"/>
          <w:szCs w:val="24"/>
        </w:rPr>
        <w:t xml:space="preserve"> leave-taking (and longer periods of leave) may </w:t>
      </w:r>
      <w:r w:rsidR="00D872A9">
        <w:rPr>
          <w:rFonts w:ascii="Times New Roman" w:hAnsi="Times New Roman" w:cs="Times New Roman"/>
          <w:sz w:val="24"/>
          <w:szCs w:val="24"/>
        </w:rPr>
        <w:t>help to encourage greater father involvement in these tasks</w:t>
      </w:r>
      <w:r w:rsidR="00826C3A">
        <w:rPr>
          <w:rFonts w:ascii="Times New Roman" w:hAnsi="Times New Roman" w:cs="Times New Roman"/>
          <w:sz w:val="24"/>
          <w:szCs w:val="24"/>
        </w:rPr>
        <w:t>.</w:t>
      </w:r>
    </w:p>
    <w:p w14:paraId="024D6272" w14:textId="440EFCD0" w:rsidR="000059E8" w:rsidRDefault="00D872A9" w:rsidP="007E27B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Increased participation by fathers in c</w:t>
      </w:r>
      <w:r w:rsidR="00066E6F" w:rsidRPr="00414E82">
        <w:rPr>
          <w:rFonts w:ascii="Times New Roman" w:hAnsi="Times New Roman" w:cs="Times New Roman"/>
          <w:sz w:val="24"/>
          <w:szCs w:val="24"/>
        </w:rPr>
        <w:t>hildcare and other domestic</w:t>
      </w:r>
      <w:r w:rsidR="00066E6F">
        <w:rPr>
          <w:rFonts w:ascii="Times New Roman" w:hAnsi="Times New Roman" w:cs="Times New Roman"/>
          <w:sz w:val="24"/>
          <w:szCs w:val="24"/>
        </w:rPr>
        <w:t xml:space="preserve"> work </w:t>
      </w:r>
      <w:r w:rsidR="00066E6F" w:rsidRPr="00414E82">
        <w:rPr>
          <w:rFonts w:ascii="Times New Roman" w:hAnsi="Times New Roman" w:cs="Times New Roman"/>
          <w:sz w:val="24"/>
          <w:szCs w:val="24"/>
        </w:rPr>
        <w:t xml:space="preserve">likely </w:t>
      </w:r>
      <w:r w:rsidR="00066E6F">
        <w:rPr>
          <w:rFonts w:ascii="Times New Roman" w:hAnsi="Times New Roman" w:cs="Times New Roman"/>
          <w:sz w:val="24"/>
          <w:szCs w:val="24"/>
        </w:rPr>
        <w:t>increase</w:t>
      </w:r>
      <w:r w:rsidR="0033582C">
        <w:rPr>
          <w:rFonts w:ascii="Times New Roman" w:hAnsi="Times New Roman" w:cs="Times New Roman"/>
          <w:sz w:val="24"/>
          <w:szCs w:val="24"/>
        </w:rPr>
        <w:t>s</w:t>
      </w:r>
      <w:r w:rsidR="00066E6F">
        <w:rPr>
          <w:rFonts w:ascii="Times New Roman" w:hAnsi="Times New Roman" w:cs="Times New Roman"/>
          <w:sz w:val="24"/>
          <w:szCs w:val="24"/>
        </w:rPr>
        <w:t xml:space="preserve"> (especially m</w:t>
      </w:r>
      <w:r w:rsidR="00893492">
        <w:rPr>
          <w:rFonts w:ascii="Times New Roman" w:hAnsi="Times New Roman" w:cs="Times New Roman"/>
          <w:sz w:val="24"/>
          <w:szCs w:val="24"/>
        </w:rPr>
        <w:t>others</w:t>
      </w:r>
      <w:r w:rsidR="00065EE3">
        <w:rPr>
          <w:rFonts w:ascii="Times New Roman" w:hAnsi="Times New Roman" w:cs="Times New Roman"/>
          <w:sz w:val="24"/>
          <w:szCs w:val="24"/>
        </w:rPr>
        <w:t>’</w:t>
      </w:r>
      <w:r w:rsidR="00066E6F">
        <w:rPr>
          <w:rFonts w:ascii="Times New Roman" w:hAnsi="Times New Roman" w:cs="Times New Roman"/>
          <w:sz w:val="24"/>
          <w:szCs w:val="24"/>
        </w:rPr>
        <w:t xml:space="preserve">) </w:t>
      </w:r>
      <w:r w:rsidR="00066E6F" w:rsidRPr="00414E82">
        <w:rPr>
          <w:rFonts w:ascii="Times New Roman" w:hAnsi="Times New Roman" w:cs="Times New Roman"/>
          <w:sz w:val="24"/>
          <w:szCs w:val="24"/>
        </w:rPr>
        <w:t>satisfac</w:t>
      </w:r>
      <w:r w:rsidR="00066E6F">
        <w:rPr>
          <w:rFonts w:ascii="Times New Roman" w:hAnsi="Times New Roman" w:cs="Times New Roman"/>
          <w:sz w:val="24"/>
          <w:szCs w:val="24"/>
        </w:rPr>
        <w:t>tion with the division of labor and decrease</w:t>
      </w:r>
      <w:r w:rsidR="0033582C">
        <w:rPr>
          <w:rFonts w:ascii="Times New Roman" w:hAnsi="Times New Roman" w:cs="Times New Roman"/>
          <w:sz w:val="24"/>
          <w:szCs w:val="24"/>
        </w:rPr>
        <w:t>s</w:t>
      </w:r>
      <w:r w:rsidR="00066E6F">
        <w:rPr>
          <w:rFonts w:ascii="Times New Roman" w:hAnsi="Times New Roman" w:cs="Times New Roman"/>
          <w:sz w:val="24"/>
          <w:szCs w:val="24"/>
        </w:rPr>
        <w:t xml:space="preserve"> </w:t>
      </w:r>
      <w:r w:rsidR="00893492">
        <w:rPr>
          <w:rFonts w:ascii="Times New Roman" w:hAnsi="Times New Roman" w:cs="Times New Roman"/>
          <w:sz w:val="24"/>
          <w:szCs w:val="24"/>
        </w:rPr>
        <w:t>(especially mothers</w:t>
      </w:r>
      <w:r w:rsidR="00065EE3">
        <w:rPr>
          <w:rFonts w:ascii="Times New Roman" w:hAnsi="Times New Roman" w:cs="Times New Roman"/>
          <w:sz w:val="24"/>
          <w:szCs w:val="24"/>
        </w:rPr>
        <w:t>’</w:t>
      </w:r>
      <w:r w:rsidR="00893492">
        <w:rPr>
          <w:rFonts w:ascii="Times New Roman" w:hAnsi="Times New Roman" w:cs="Times New Roman"/>
          <w:sz w:val="24"/>
          <w:szCs w:val="24"/>
        </w:rPr>
        <w:t xml:space="preserve">) </w:t>
      </w:r>
      <w:r w:rsidR="00066E6F">
        <w:rPr>
          <w:rFonts w:ascii="Times New Roman" w:hAnsi="Times New Roman" w:cs="Times New Roman"/>
          <w:sz w:val="24"/>
          <w:szCs w:val="24"/>
        </w:rPr>
        <w:t>parenting stress (</w:t>
      </w:r>
      <w:r w:rsidR="00EA0A76">
        <w:rPr>
          <w:rFonts w:ascii="Times New Roman" w:hAnsi="Times New Roman" w:cs="Times New Roman"/>
          <w:sz w:val="24"/>
          <w:szCs w:val="24"/>
        </w:rPr>
        <w:t>Knoester &amp;</w:t>
      </w:r>
      <w:r w:rsidR="00893492">
        <w:rPr>
          <w:rFonts w:ascii="Times New Roman" w:hAnsi="Times New Roman" w:cs="Times New Roman"/>
          <w:sz w:val="24"/>
          <w:szCs w:val="24"/>
        </w:rPr>
        <w:t xml:space="preserve"> Petts</w:t>
      </w:r>
      <w:r w:rsidR="00EA0A76">
        <w:rPr>
          <w:rFonts w:ascii="Times New Roman" w:hAnsi="Times New Roman" w:cs="Times New Roman"/>
          <w:sz w:val="24"/>
          <w:szCs w:val="24"/>
        </w:rPr>
        <w:t>,</w:t>
      </w:r>
      <w:r w:rsidR="00893492">
        <w:rPr>
          <w:rFonts w:ascii="Times New Roman" w:hAnsi="Times New Roman" w:cs="Times New Roman"/>
          <w:sz w:val="24"/>
          <w:szCs w:val="24"/>
        </w:rPr>
        <w:t xml:space="preserve"> 2017; </w:t>
      </w:r>
      <w:r w:rsidR="008E27DD">
        <w:rPr>
          <w:rFonts w:ascii="Times New Roman" w:hAnsi="Times New Roman" w:cs="Times New Roman"/>
          <w:sz w:val="24"/>
          <w:szCs w:val="24"/>
        </w:rPr>
        <w:t xml:space="preserve">McClain &amp; Brown, 2017; </w:t>
      </w:r>
      <w:r w:rsidR="009C66C3">
        <w:rPr>
          <w:rFonts w:ascii="Times New Roman" w:hAnsi="Times New Roman" w:cs="Times New Roman"/>
          <w:sz w:val="24"/>
          <w:szCs w:val="24"/>
        </w:rPr>
        <w:t>Nomaguchi et al.</w:t>
      </w:r>
      <w:r w:rsidR="00EA0A76">
        <w:rPr>
          <w:rFonts w:ascii="Times New Roman" w:hAnsi="Times New Roman" w:cs="Times New Roman"/>
          <w:sz w:val="24"/>
          <w:szCs w:val="24"/>
        </w:rPr>
        <w:t>,</w:t>
      </w:r>
      <w:r w:rsidR="009C66C3">
        <w:rPr>
          <w:rFonts w:ascii="Times New Roman" w:hAnsi="Times New Roman" w:cs="Times New Roman"/>
          <w:sz w:val="24"/>
          <w:szCs w:val="24"/>
        </w:rPr>
        <w:t xml:space="preserve"> </w:t>
      </w:r>
      <w:r w:rsidR="00066E6F" w:rsidRPr="00414E82">
        <w:rPr>
          <w:rFonts w:ascii="Times New Roman" w:hAnsi="Times New Roman" w:cs="Times New Roman"/>
          <w:sz w:val="24"/>
          <w:szCs w:val="24"/>
        </w:rPr>
        <w:t>2017</w:t>
      </w:r>
      <w:r w:rsidR="00066E6F">
        <w:rPr>
          <w:rFonts w:ascii="Times New Roman" w:hAnsi="Times New Roman" w:cs="Times New Roman"/>
          <w:sz w:val="24"/>
          <w:szCs w:val="24"/>
        </w:rPr>
        <w:t>). Indeed, couples</w:t>
      </w:r>
      <w:r w:rsidR="00066E6F" w:rsidRPr="00414E82">
        <w:rPr>
          <w:rFonts w:ascii="Times New Roman" w:hAnsi="Times New Roman" w:cs="Times New Roman"/>
          <w:sz w:val="24"/>
          <w:szCs w:val="24"/>
        </w:rPr>
        <w:t xml:space="preserve"> that share childcare and housework report greater satisfaction with the division of labor, greater feelings of equity, and greater relationship satisfaction </w:t>
      </w:r>
      <w:r w:rsidR="00066E6F">
        <w:rPr>
          <w:rFonts w:ascii="Times New Roman" w:hAnsi="Times New Roman" w:cs="Times New Roman"/>
          <w:sz w:val="24"/>
          <w:szCs w:val="24"/>
        </w:rPr>
        <w:t xml:space="preserve">than couples in less </w:t>
      </w:r>
      <w:r w:rsidR="00066E6F">
        <w:rPr>
          <w:rFonts w:ascii="Times New Roman" w:hAnsi="Times New Roman" w:cs="Times New Roman"/>
          <w:sz w:val="24"/>
          <w:szCs w:val="24"/>
        </w:rPr>
        <w:lastRenderedPageBreak/>
        <w:t>egalitarian relationships (Carlson et al.</w:t>
      </w:r>
      <w:r w:rsidR="00EA0A76">
        <w:rPr>
          <w:rFonts w:ascii="Times New Roman" w:hAnsi="Times New Roman" w:cs="Times New Roman"/>
          <w:sz w:val="24"/>
          <w:szCs w:val="24"/>
        </w:rPr>
        <w:t>,</w:t>
      </w:r>
      <w:r w:rsidR="00066E6F">
        <w:rPr>
          <w:rFonts w:ascii="Times New Roman" w:hAnsi="Times New Roman" w:cs="Times New Roman"/>
          <w:sz w:val="24"/>
          <w:szCs w:val="24"/>
        </w:rPr>
        <w:t xml:space="preserve"> </w:t>
      </w:r>
      <w:r w:rsidR="00EA0A76">
        <w:rPr>
          <w:rFonts w:ascii="Times New Roman" w:hAnsi="Times New Roman" w:cs="Times New Roman"/>
          <w:sz w:val="24"/>
          <w:szCs w:val="24"/>
        </w:rPr>
        <w:t>2016</w:t>
      </w:r>
      <w:r w:rsidR="00066E6F" w:rsidRPr="00414E82">
        <w:rPr>
          <w:rFonts w:ascii="Times New Roman" w:hAnsi="Times New Roman" w:cs="Times New Roman"/>
          <w:sz w:val="24"/>
          <w:szCs w:val="24"/>
        </w:rPr>
        <w:t xml:space="preserve">). </w:t>
      </w:r>
      <w:r w:rsidR="00B7748F">
        <w:rPr>
          <w:rFonts w:ascii="Times New Roman" w:hAnsi="Times New Roman" w:cs="Times New Roman"/>
          <w:sz w:val="24"/>
          <w:szCs w:val="24"/>
        </w:rPr>
        <w:t xml:space="preserve">As such, </w:t>
      </w:r>
      <w:r w:rsidR="00C318AE">
        <w:rPr>
          <w:rFonts w:ascii="Times New Roman" w:hAnsi="Times New Roman" w:cs="Times New Roman"/>
          <w:sz w:val="24"/>
          <w:szCs w:val="24"/>
        </w:rPr>
        <w:t>fathers’</w:t>
      </w:r>
      <w:r w:rsidR="00B7748F">
        <w:rPr>
          <w:rFonts w:ascii="Times New Roman" w:hAnsi="Times New Roman" w:cs="Times New Roman"/>
          <w:sz w:val="24"/>
          <w:szCs w:val="24"/>
        </w:rPr>
        <w:t xml:space="preserve"> leave-taking may also increase couples</w:t>
      </w:r>
      <w:r w:rsidR="00065EE3">
        <w:rPr>
          <w:rFonts w:ascii="Times New Roman" w:hAnsi="Times New Roman" w:cs="Times New Roman"/>
          <w:sz w:val="24"/>
          <w:szCs w:val="24"/>
        </w:rPr>
        <w:t>’</w:t>
      </w:r>
      <w:r w:rsidR="00B7748F">
        <w:rPr>
          <w:rFonts w:ascii="Times New Roman" w:hAnsi="Times New Roman" w:cs="Times New Roman"/>
          <w:sz w:val="24"/>
          <w:szCs w:val="24"/>
        </w:rPr>
        <w:t xml:space="preserve"> relationship satisfaction</w:t>
      </w:r>
      <w:r w:rsidR="00C31C24">
        <w:rPr>
          <w:rFonts w:ascii="Times New Roman" w:hAnsi="Times New Roman" w:cs="Times New Roman"/>
          <w:sz w:val="24"/>
          <w:szCs w:val="24"/>
        </w:rPr>
        <w:t xml:space="preserve"> </w:t>
      </w:r>
      <w:r w:rsidR="006B6CB1">
        <w:rPr>
          <w:rFonts w:ascii="Times New Roman" w:hAnsi="Times New Roman" w:cs="Times New Roman"/>
          <w:sz w:val="24"/>
          <w:szCs w:val="24"/>
        </w:rPr>
        <w:t>(</w:t>
      </w:r>
      <w:r w:rsidR="00B7748F">
        <w:rPr>
          <w:rFonts w:ascii="Times New Roman" w:hAnsi="Times New Roman" w:cs="Times New Roman"/>
          <w:sz w:val="24"/>
          <w:szCs w:val="24"/>
        </w:rPr>
        <w:t>Petts &amp; Knoester, 2019</w:t>
      </w:r>
      <w:r w:rsidR="006B6CB1">
        <w:rPr>
          <w:rFonts w:ascii="Times New Roman" w:hAnsi="Times New Roman" w:cs="Times New Roman"/>
          <w:sz w:val="24"/>
          <w:szCs w:val="24"/>
        </w:rPr>
        <w:t xml:space="preserve">; </w:t>
      </w:r>
      <w:r w:rsidR="00EA0A76">
        <w:rPr>
          <w:rFonts w:ascii="Times New Roman" w:hAnsi="Times New Roman" w:cs="Times New Roman"/>
          <w:sz w:val="24"/>
          <w:szCs w:val="24"/>
        </w:rPr>
        <w:t>Kotsadam &amp;</w:t>
      </w:r>
      <w:r w:rsidR="006B6CB1" w:rsidRPr="00414E82">
        <w:rPr>
          <w:rFonts w:ascii="Times New Roman" w:hAnsi="Times New Roman" w:cs="Times New Roman"/>
          <w:sz w:val="24"/>
          <w:szCs w:val="24"/>
        </w:rPr>
        <w:t xml:space="preserve"> Fin</w:t>
      </w:r>
      <w:r w:rsidR="00EA0A76">
        <w:rPr>
          <w:rFonts w:ascii="Times New Roman" w:hAnsi="Times New Roman" w:cs="Times New Roman"/>
          <w:sz w:val="24"/>
          <w:szCs w:val="24"/>
        </w:rPr>
        <w:t>s</w:t>
      </w:r>
      <w:r w:rsidR="006B6CB1" w:rsidRPr="00414E82">
        <w:rPr>
          <w:rFonts w:ascii="Times New Roman" w:hAnsi="Times New Roman" w:cs="Times New Roman"/>
          <w:sz w:val="24"/>
          <w:szCs w:val="24"/>
        </w:rPr>
        <w:t>eraas</w:t>
      </w:r>
      <w:r w:rsidR="00EA0A76">
        <w:rPr>
          <w:rFonts w:ascii="Times New Roman" w:hAnsi="Times New Roman" w:cs="Times New Roman"/>
          <w:sz w:val="24"/>
          <w:szCs w:val="24"/>
        </w:rPr>
        <w:t>,</w:t>
      </w:r>
      <w:r w:rsidR="006B6CB1" w:rsidRPr="00414E82">
        <w:rPr>
          <w:rFonts w:ascii="Times New Roman" w:hAnsi="Times New Roman" w:cs="Times New Roman"/>
          <w:sz w:val="24"/>
          <w:szCs w:val="24"/>
        </w:rPr>
        <w:t xml:space="preserve"> 2011</w:t>
      </w:r>
      <w:r w:rsidR="006B6CB1">
        <w:rPr>
          <w:rFonts w:ascii="Times New Roman" w:hAnsi="Times New Roman" w:cs="Times New Roman"/>
          <w:sz w:val="24"/>
          <w:szCs w:val="24"/>
        </w:rPr>
        <w:t xml:space="preserve">). </w:t>
      </w:r>
    </w:p>
    <w:p w14:paraId="7550524E" w14:textId="55917AA2" w:rsidR="00091C0D" w:rsidRPr="00091C0D" w:rsidRDefault="00B7748F" w:rsidP="007E27B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By</w:t>
      </w:r>
      <w:r w:rsidR="005531DA">
        <w:rPr>
          <w:rFonts w:ascii="Times New Roman" w:hAnsi="Times New Roman" w:cs="Times New Roman"/>
          <w:sz w:val="24"/>
          <w:szCs w:val="24"/>
        </w:rPr>
        <w:t xml:space="preserve"> reducing strain on mothers and </w:t>
      </w:r>
      <w:r>
        <w:rPr>
          <w:rFonts w:ascii="Times New Roman" w:hAnsi="Times New Roman" w:cs="Times New Roman"/>
          <w:sz w:val="24"/>
          <w:szCs w:val="24"/>
        </w:rPr>
        <w:t xml:space="preserve">promoting greater father involvement and parents’ relationship satisfaction, paternity leave-taking may also help to stabilize parents’ relationships. </w:t>
      </w:r>
      <w:r w:rsidR="00A93D59" w:rsidRPr="00091C0D">
        <w:rPr>
          <w:rFonts w:ascii="Times New Roman" w:hAnsi="Times New Roman" w:cs="Times New Roman"/>
          <w:sz w:val="24"/>
          <w:szCs w:val="24"/>
        </w:rPr>
        <w:t xml:space="preserve">There have been a few studies that have </w:t>
      </w:r>
      <w:r w:rsidR="00C31C24">
        <w:rPr>
          <w:rFonts w:ascii="Times New Roman" w:hAnsi="Times New Roman" w:cs="Times New Roman"/>
          <w:sz w:val="24"/>
          <w:szCs w:val="24"/>
        </w:rPr>
        <w:t xml:space="preserve">considered this question </w:t>
      </w:r>
      <w:r w:rsidR="0033582C">
        <w:rPr>
          <w:rFonts w:ascii="Times New Roman" w:hAnsi="Times New Roman" w:cs="Times New Roman"/>
          <w:sz w:val="24"/>
          <w:szCs w:val="24"/>
        </w:rPr>
        <w:t>in Nordic countries</w:t>
      </w:r>
      <w:r w:rsidR="00E50983">
        <w:rPr>
          <w:rFonts w:ascii="Times New Roman" w:hAnsi="Times New Roman" w:cs="Times New Roman"/>
          <w:sz w:val="24"/>
          <w:szCs w:val="24"/>
        </w:rPr>
        <w:t xml:space="preserve">, with results </w:t>
      </w:r>
      <w:r w:rsidR="00A93D59" w:rsidRPr="00091C0D">
        <w:rPr>
          <w:rFonts w:ascii="Times New Roman" w:hAnsi="Times New Roman" w:cs="Times New Roman"/>
          <w:sz w:val="24"/>
          <w:szCs w:val="24"/>
        </w:rPr>
        <w:t>largely show</w:t>
      </w:r>
      <w:r w:rsidR="00E50983">
        <w:rPr>
          <w:rFonts w:ascii="Times New Roman" w:hAnsi="Times New Roman" w:cs="Times New Roman"/>
          <w:sz w:val="24"/>
          <w:szCs w:val="24"/>
        </w:rPr>
        <w:t>ing</w:t>
      </w:r>
      <w:r w:rsidR="00A93D59" w:rsidRPr="00091C0D">
        <w:rPr>
          <w:rFonts w:ascii="Times New Roman" w:hAnsi="Times New Roman" w:cs="Times New Roman"/>
          <w:sz w:val="24"/>
          <w:szCs w:val="24"/>
        </w:rPr>
        <w:t xml:space="preserve"> that the risk of union dissolution is lower when fathers take leave (</w:t>
      </w:r>
      <w:bookmarkStart w:id="0" w:name="_Hlk4585042"/>
      <w:r w:rsidR="00A93D59" w:rsidRPr="00091C0D">
        <w:rPr>
          <w:rFonts w:ascii="Times New Roman" w:hAnsi="Times New Roman" w:cs="Times New Roman"/>
          <w:sz w:val="24"/>
          <w:szCs w:val="24"/>
        </w:rPr>
        <w:t>Lappegård et al., 2019; Olah, 2001; Viklund, 2018</w:t>
      </w:r>
      <w:bookmarkEnd w:id="0"/>
      <w:r w:rsidR="00A93D59" w:rsidRPr="00091C0D">
        <w:rPr>
          <w:rFonts w:ascii="Times New Roman" w:hAnsi="Times New Roman" w:cs="Times New Roman"/>
          <w:sz w:val="24"/>
          <w:szCs w:val="24"/>
        </w:rPr>
        <w:t xml:space="preserve">). However, the effect of </w:t>
      </w:r>
      <w:r w:rsidR="00C318AE">
        <w:rPr>
          <w:rFonts w:ascii="Times New Roman" w:hAnsi="Times New Roman" w:cs="Times New Roman"/>
          <w:sz w:val="24"/>
          <w:szCs w:val="24"/>
        </w:rPr>
        <w:t>fathers’</w:t>
      </w:r>
      <w:r w:rsidR="00A93D59" w:rsidRPr="00091C0D">
        <w:rPr>
          <w:rFonts w:ascii="Times New Roman" w:hAnsi="Times New Roman" w:cs="Times New Roman"/>
          <w:sz w:val="24"/>
          <w:szCs w:val="24"/>
        </w:rPr>
        <w:t xml:space="preserve"> leave-taking on relationship stability </w:t>
      </w:r>
      <w:r w:rsidR="00065EE3">
        <w:rPr>
          <w:rFonts w:ascii="Times New Roman" w:hAnsi="Times New Roman" w:cs="Times New Roman"/>
          <w:sz w:val="24"/>
          <w:szCs w:val="24"/>
        </w:rPr>
        <w:t>does not seem to be</w:t>
      </w:r>
      <w:r w:rsidR="00A93D59" w:rsidRPr="00091C0D">
        <w:rPr>
          <w:rFonts w:ascii="Times New Roman" w:hAnsi="Times New Roman" w:cs="Times New Roman"/>
          <w:sz w:val="24"/>
          <w:szCs w:val="24"/>
        </w:rPr>
        <w:t xml:space="preserve"> linear – i.e., more leave is not always better. Instead, </w:t>
      </w:r>
      <w:r w:rsidR="002E31B3" w:rsidRPr="00091C0D">
        <w:rPr>
          <w:rFonts w:ascii="Times New Roman" w:hAnsi="Times New Roman" w:cs="Times New Roman"/>
          <w:sz w:val="24"/>
          <w:szCs w:val="24"/>
        </w:rPr>
        <w:t>the risk of union dissolution is lowest when fathers take the normative amount of leave within a cultural context (e.g., the amount of leave reserved for fathers in a national parental leave policy), as this likely encourages sharing between mothers and fathers</w:t>
      </w:r>
      <w:r w:rsidR="007C05C4">
        <w:rPr>
          <w:rFonts w:ascii="Times New Roman" w:hAnsi="Times New Roman" w:cs="Times New Roman"/>
          <w:sz w:val="24"/>
          <w:szCs w:val="24"/>
        </w:rPr>
        <w:t xml:space="preserve"> </w:t>
      </w:r>
      <w:r w:rsidR="002E31B3" w:rsidRPr="00091C0D">
        <w:rPr>
          <w:rFonts w:ascii="Times New Roman" w:hAnsi="Times New Roman" w:cs="Times New Roman"/>
          <w:sz w:val="24"/>
          <w:szCs w:val="24"/>
        </w:rPr>
        <w:t xml:space="preserve">which promotes greater parental satisfaction and stronger family ties (Lappegård et al., 2019; Viklund, 2018). </w:t>
      </w:r>
      <w:r w:rsidR="00021110">
        <w:rPr>
          <w:rFonts w:ascii="Times New Roman" w:hAnsi="Times New Roman" w:cs="Times New Roman"/>
          <w:sz w:val="24"/>
          <w:szCs w:val="24"/>
        </w:rPr>
        <w:t>T</w:t>
      </w:r>
      <w:r w:rsidR="007C05C4">
        <w:rPr>
          <w:rFonts w:ascii="Times New Roman" w:hAnsi="Times New Roman" w:cs="Times New Roman"/>
          <w:sz w:val="24"/>
          <w:szCs w:val="24"/>
        </w:rPr>
        <w:t>hese studies</w:t>
      </w:r>
      <w:r w:rsidR="00021110">
        <w:rPr>
          <w:rFonts w:ascii="Times New Roman" w:hAnsi="Times New Roman" w:cs="Times New Roman"/>
          <w:sz w:val="24"/>
          <w:szCs w:val="24"/>
        </w:rPr>
        <w:t xml:space="preserve"> also</w:t>
      </w:r>
      <w:r w:rsidR="007C05C4">
        <w:rPr>
          <w:rFonts w:ascii="Times New Roman" w:hAnsi="Times New Roman" w:cs="Times New Roman"/>
          <w:sz w:val="24"/>
          <w:szCs w:val="24"/>
        </w:rPr>
        <w:t xml:space="preserve"> suggest </w:t>
      </w:r>
      <w:r w:rsidR="002E31B3" w:rsidRPr="00091C0D">
        <w:rPr>
          <w:rFonts w:ascii="Times New Roman" w:hAnsi="Times New Roman" w:cs="Times New Roman"/>
          <w:sz w:val="24"/>
          <w:szCs w:val="24"/>
        </w:rPr>
        <w:t xml:space="preserve">that the </w:t>
      </w:r>
      <w:r w:rsidR="0033582C">
        <w:rPr>
          <w:rFonts w:ascii="Times New Roman" w:hAnsi="Times New Roman" w:cs="Times New Roman"/>
          <w:sz w:val="24"/>
          <w:szCs w:val="24"/>
        </w:rPr>
        <w:t xml:space="preserve">association between </w:t>
      </w:r>
      <w:r w:rsidR="008E0B25">
        <w:rPr>
          <w:rFonts w:ascii="Times New Roman" w:hAnsi="Times New Roman" w:cs="Times New Roman"/>
          <w:sz w:val="24"/>
          <w:szCs w:val="24"/>
        </w:rPr>
        <w:t>fathers’</w:t>
      </w:r>
      <w:r w:rsidR="002E31B3" w:rsidRPr="00091C0D">
        <w:rPr>
          <w:rFonts w:ascii="Times New Roman" w:hAnsi="Times New Roman" w:cs="Times New Roman"/>
          <w:sz w:val="24"/>
          <w:szCs w:val="24"/>
        </w:rPr>
        <w:t xml:space="preserve"> leave-taking </w:t>
      </w:r>
      <w:r w:rsidR="0033582C">
        <w:rPr>
          <w:rFonts w:ascii="Times New Roman" w:hAnsi="Times New Roman" w:cs="Times New Roman"/>
          <w:sz w:val="24"/>
          <w:szCs w:val="24"/>
        </w:rPr>
        <w:t>and</w:t>
      </w:r>
      <w:r w:rsidR="002E31B3" w:rsidRPr="00091C0D">
        <w:rPr>
          <w:rFonts w:ascii="Times New Roman" w:hAnsi="Times New Roman" w:cs="Times New Roman"/>
          <w:sz w:val="24"/>
          <w:szCs w:val="24"/>
        </w:rPr>
        <w:t xml:space="preserve"> relationship stability may be less clear when</w:t>
      </w:r>
      <w:r w:rsidR="0033582C">
        <w:rPr>
          <w:rFonts w:ascii="Times New Roman" w:hAnsi="Times New Roman" w:cs="Times New Roman"/>
          <w:sz w:val="24"/>
          <w:szCs w:val="24"/>
        </w:rPr>
        <w:t xml:space="preserve"> paternity leave</w:t>
      </w:r>
      <w:r w:rsidR="002E31B3" w:rsidRPr="00091C0D">
        <w:rPr>
          <w:rFonts w:ascii="Times New Roman" w:hAnsi="Times New Roman" w:cs="Times New Roman"/>
          <w:sz w:val="24"/>
          <w:szCs w:val="24"/>
        </w:rPr>
        <w:t xml:space="preserve"> norms are not well established. For example, Avdic and Karimi (2018) f</w:t>
      </w:r>
      <w:r w:rsidR="00065EE3">
        <w:rPr>
          <w:rFonts w:ascii="Times New Roman" w:hAnsi="Times New Roman" w:cs="Times New Roman"/>
          <w:sz w:val="24"/>
          <w:szCs w:val="24"/>
        </w:rPr>
        <w:t>ou</w:t>
      </w:r>
      <w:r w:rsidR="002E31B3" w:rsidRPr="00091C0D">
        <w:rPr>
          <w:rFonts w:ascii="Times New Roman" w:hAnsi="Times New Roman" w:cs="Times New Roman"/>
          <w:sz w:val="24"/>
          <w:szCs w:val="24"/>
        </w:rPr>
        <w:t xml:space="preserve">nd that </w:t>
      </w:r>
      <w:r w:rsidR="00C318AE">
        <w:rPr>
          <w:rFonts w:ascii="Times New Roman" w:hAnsi="Times New Roman" w:cs="Times New Roman"/>
          <w:sz w:val="24"/>
          <w:szCs w:val="24"/>
        </w:rPr>
        <w:t>fathers’</w:t>
      </w:r>
      <w:r w:rsidR="0033582C">
        <w:rPr>
          <w:rFonts w:ascii="Times New Roman" w:hAnsi="Times New Roman" w:cs="Times New Roman"/>
          <w:sz w:val="24"/>
          <w:szCs w:val="24"/>
        </w:rPr>
        <w:t xml:space="preserve"> leave-taking was actually associated with an increase in union dissolution after </w:t>
      </w:r>
      <w:r w:rsidR="002E31B3" w:rsidRPr="00091C0D">
        <w:rPr>
          <w:rFonts w:ascii="Times New Roman" w:hAnsi="Times New Roman" w:cs="Times New Roman"/>
          <w:sz w:val="24"/>
          <w:szCs w:val="24"/>
        </w:rPr>
        <w:t>the introduction of a parental leave reform in Sweden</w:t>
      </w:r>
      <w:r w:rsidR="00065EE3">
        <w:rPr>
          <w:rFonts w:ascii="Times New Roman" w:hAnsi="Times New Roman" w:cs="Times New Roman"/>
          <w:sz w:val="24"/>
          <w:szCs w:val="24"/>
        </w:rPr>
        <w:t>;</w:t>
      </w:r>
      <w:r w:rsidR="00091C0D" w:rsidRPr="00091C0D">
        <w:rPr>
          <w:rFonts w:ascii="Times New Roman" w:hAnsi="Times New Roman" w:cs="Times New Roman"/>
          <w:sz w:val="24"/>
          <w:szCs w:val="24"/>
        </w:rPr>
        <w:t xml:space="preserve"> </w:t>
      </w:r>
      <w:r w:rsidR="00065EE3">
        <w:rPr>
          <w:rFonts w:ascii="Times New Roman" w:hAnsi="Times New Roman" w:cs="Times New Roman"/>
          <w:sz w:val="24"/>
          <w:szCs w:val="24"/>
        </w:rPr>
        <w:t>it seems that</w:t>
      </w:r>
      <w:r w:rsidR="00091C0D" w:rsidRPr="00091C0D">
        <w:rPr>
          <w:rFonts w:ascii="Times New Roman" w:hAnsi="Times New Roman" w:cs="Times New Roman"/>
          <w:sz w:val="24"/>
          <w:szCs w:val="24"/>
        </w:rPr>
        <w:t xml:space="preserve"> this </w:t>
      </w:r>
      <w:r w:rsidR="007C05C4">
        <w:rPr>
          <w:rFonts w:ascii="Times New Roman" w:hAnsi="Times New Roman" w:cs="Times New Roman"/>
          <w:sz w:val="24"/>
          <w:szCs w:val="24"/>
        </w:rPr>
        <w:t xml:space="preserve">new </w:t>
      </w:r>
      <w:r w:rsidR="00091C0D" w:rsidRPr="00091C0D">
        <w:rPr>
          <w:rFonts w:ascii="Times New Roman" w:hAnsi="Times New Roman" w:cs="Times New Roman"/>
          <w:sz w:val="24"/>
          <w:szCs w:val="24"/>
        </w:rPr>
        <w:t xml:space="preserve">reform </w:t>
      </w:r>
      <w:r w:rsidR="007C05C4">
        <w:rPr>
          <w:rFonts w:ascii="Times New Roman" w:hAnsi="Times New Roman" w:cs="Times New Roman"/>
          <w:sz w:val="24"/>
          <w:szCs w:val="24"/>
        </w:rPr>
        <w:t xml:space="preserve">had not yet </w:t>
      </w:r>
      <w:r w:rsidR="00065EE3">
        <w:rPr>
          <w:rFonts w:ascii="Times New Roman" w:hAnsi="Times New Roman" w:cs="Times New Roman"/>
          <w:sz w:val="24"/>
          <w:szCs w:val="24"/>
        </w:rPr>
        <w:t>be</w:t>
      </w:r>
      <w:r w:rsidR="003E67E4">
        <w:rPr>
          <w:rFonts w:ascii="Times New Roman" w:hAnsi="Times New Roman" w:cs="Times New Roman"/>
          <w:sz w:val="24"/>
          <w:szCs w:val="24"/>
        </w:rPr>
        <w:t>en</w:t>
      </w:r>
      <w:r w:rsidR="00065EE3">
        <w:rPr>
          <w:rFonts w:ascii="Times New Roman" w:hAnsi="Times New Roman" w:cs="Times New Roman"/>
          <w:sz w:val="24"/>
          <w:szCs w:val="24"/>
        </w:rPr>
        <w:t xml:space="preserve"> accompanied by</w:t>
      </w:r>
      <w:r w:rsidR="007C05C4">
        <w:rPr>
          <w:rFonts w:ascii="Times New Roman" w:hAnsi="Times New Roman" w:cs="Times New Roman"/>
          <w:sz w:val="24"/>
          <w:szCs w:val="24"/>
        </w:rPr>
        <w:t xml:space="preserve"> clear norms</w:t>
      </w:r>
      <w:r w:rsidR="003E67E4">
        <w:rPr>
          <w:rFonts w:ascii="Times New Roman" w:hAnsi="Times New Roman" w:cs="Times New Roman"/>
          <w:sz w:val="24"/>
          <w:szCs w:val="24"/>
        </w:rPr>
        <w:t>,</w:t>
      </w:r>
      <w:r w:rsidR="007C05C4">
        <w:rPr>
          <w:rFonts w:ascii="Times New Roman" w:hAnsi="Times New Roman" w:cs="Times New Roman"/>
          <w:sz w:val="24"/>
          <w:szCs w:val="24"/>
        </w:rPr>
        <w:t xml:space="preserve"> and </w:t>
      </w:r>
      <w:r w:rsidR="00091C0D" w:rsidRPr="00091C0D">
        <w:rPr>
          <w:rFonts w:ascii="Times New Roman" w:hAnsi="Times New Roman" w:cs="Times New Roman"/>
          <w:sz w:val="24"/>
          <w:szCs w:val="24"/>
        </w:rPr>
        <w:t>may have pushed more traditional</w:t>
      </w:r>
      <w:r w:rsidR="0033582C">
        <w:rPr>
          <w:rFonts w:ascii="Times New Roman" w:hAnsi="Times New Roman" w:cs="Times New Roman"/>
          <w:sz w:val="24"/>
          <w:szCs w:val="24"/>
        </w:rPr>
        <w:t xml:space="preserve"> </w:t>
      </w:r>
      <w:r w:rsidR="00091C0D" w:rsidRPr="00091C0D">
        <w:rPr>
          <w:rFonts w:ascii="Times New Roman" w:hAnsi="Times New Roman" w:cs="Times New Roman"/>
          <w:sz w:val="24"/>
          <w:szCs w:val="24"/>
        </w:rPr>
        <w:t xml:space="preserve">couples into </w:t>
      </w:r>
      <w:r w:rsidR="00065EE3">
        <w:rPr>
          <w:rFonts w:ascii="Times New Roman" w:hAnsi="Times New Roman" w:cs="Times New Roman"/>
          <w:sz w:val="24"/>
          <w:szCs w:val="24"/>
        </w:rPr>
        <w:t xml:space="preserve">uncomfortable </w:t>
      </w:r>
      <w:r w:rsidR="00091C0D" w:rsidRPr="00091C0D">
        <w:rPr>
          <w:rFonts w:ascii="Times New Roman" w:hAnsi="Times New Roman" w:cs="Times New Roman"/>
          <w:sz w:val="24"/>
          <w:szCs w:val="24"/>
        </w:rPr>
        <w:t xml:space="preserve">leave-taking behaviors </w:t>
      </w:r>
      <w:r w:rsidR="00065EE3">
        <w:rPr>
          <w:rFonts w:ascii="Times New Roman" w:hAnsi="Times New Roman" w:cs="Times New Roman"/>
          <w:sz w:val="24"/>
          <w:szCs w:val="24"/>
        </w:rPr>
        <w:t>that may have</w:t>
      </w:r>
      <w:r w:rsidR="00091C0D" w:rsidRPr="00091C0D">
        <w:rPr>
          <w:rFonts w:ascii="Times New Roman" w:hAnsi="Times New Roman" w:cs="Times New Roman"/>
          <w:sz w:val="24"/>
          <w:szCs w:val="24"/>
        </w:rPr>
        <w:t xml:space="preserve"> increased relationship conflict. </w:t>
      </w:r>
    </w:p>
    <w:p w14:paraId="64349F17" w14:textId="14013E2B" w:rsidR="008A3694" w:rsidRDefault="00091C0D" w:rsidP="007E27B8">
      <w:pPr>
        <w:pStyle w:val="NoSpacing"/>
        <w:spacing w:line="480" w:lineRule="auto"/>
        <w:ind w:firstLine="720"/>
        <w:rPr>
          <w:rFonts w:ascii="Times New Roman" w:hAnsi="Times New Roman" w:cs="Times New Roman"/>
          <w:sz w:val="24"/>
          <w:szCs w:val="24"/>
        </w:rPr>
      </w:pPr>
      <w:r w:rsidRPr="009C07E4">
        <w:rPr>
          <w:rFonts w:ascii="Times New Roman" w:hAnsi="Times New Roman" w:cs="Times New Roman"/>
          <w:sz w:val="24"/>
          <w:szCs w:val="24"/>
        </w:rPr>
        <w:t xml:space="preserve">Given the lack of a national paid parental leave policy in the U.S. and the continued prevalence of traditional gender norms, it is possible </w:t>
      </w:r>
      <w:r w:rsidR="00A36682">
        <w:rPr>
          <w:rFonts w:ascii="Times New Roman" w:hAnsi="Times New Roman" w:cs="Times New Roman"/>
          <w:sz w:val="24"/>
          <w:szCs w:val="24"/>
        </w:rPr>
        <w:t>that paternity leave-taking is associated with a higher risk</w:t>
      </w:r>
      <w:r w:rsidRPr="009C07E4">
        <w:rPr>
          <w:rFonts w:ascii="Times New Roman" w:hAnsi="Times New Roman" w:cs="Times New Roman"/>
          <w:sz w:val="24"/>
          <w:szCs w:val="24"/>
        </w:rPr>
        <w:t xml:space="preserve"> of union dissolution for American parents. However, given that most Americans view egalitarian relationships as ideal </w:t>
      </w:r>
      <w:r w:rsidRPr="00414E82">
        <w:rPr>
          <w:rFonts w:ascii="Times New Roman" w:hAnsi="Times New Roman" w:cs="Times New Roman"/>
          <w:sz w:val="24"/>
          <w:szCs w:val="24"/>
        </w:rPr>
        <w:t>(Gerson</w:t>
      </w:r>
      <w:r>
        <w:rPr>
          <w:rFonts w:ascii="Times New Roman" w:hAnsi="Times New Roman" w:cs="Times New Roman"/>
          <w:sz w:val="24"/>
          <w:szCs w:val="24"/>
        </w:rPr>
        <w:t>,</w:t>
      </w:r>
      <w:r w:rsidRPr="00414E82">
        <w:rPr>
          <w:rFonts w:ascii="Times New Roman" w:hAnsi="Times New Roman" w:cs="Times New Roman"/>
          <w:sz w:val="24"/>
          <w:szCs w:val="24"/>
        </w:rPr>
        <w:t xml:space="preserve"> 2010</w:t>
      </w:r>
      <w:r>
        <w:rPr>
          <w:rFonts w:ascii="Times New Roman" w:hAnsi="Times New Roman" w:cs="Times New Roman"/>
          <w:sz w:val="24"/>
          <w:szCs w:val="24"/>
        </w:rPr>
        <w:t>; Shu &amp;</w:t>
      </w:r>
      <w:r w:rsidRPr="008A31AC">
        <w:rPr>
          <w:rFonts w:ascii="Times New Roman" w:hAnsi="Times New Roman" w:cs="Times New Roman"/>
          <w:sz w:val="24"/>
          <w:szCs w:val="24"/>
        </w:rPr>
        <w:t xml:space="preserve"> Meagher</w:t>
      </w:r>
      <w:r>
        <w:rPr>
          <w:rFonts w:ascii="Times New Roman" w:hAnsi="Times New Roman" w:cs="Times New Roman"/>
          <w:sz w:val="24"/>
          <w:szCs w:val="24"/>
        </w:rPr>
        <w:t>,</w:t>
      </w:r>
      <w:r w:rsidRPr="008A31AC">
        <w:rPr>
          <w:rFonts w:ascii="Times New Roman" w:hAnsi="Times New Roman" w:cs="Times New Roman"/>
          <w:sz w:val="24"/>
          <w:szCs w:val="24"/>
        </w:rPr>
        <w:t xml:space="preserve"> 201</w:t>
      </w:r>
      <w:r w:rsidR="007367C5">
        <w:rPr>
          <w:rFonts w:ascii="Times New Roman" w:hAnsi="Times New Roman" w:cs="Times New Roman"/>
          <w:sz w:val="24"/>
          <w:szCs w:val="24"/>
        </w:rPr>
        <w:t>8</w:t>
      </w:r>
      <w:r w:rsidRPr="00414E82">
        <w:rPr>
          <w:rFonts w:ascii="Times New Roman" w:hAnsi="Times New Roman" w:cs="Times New Roman"/>
          <w:sz w:val="24"/>
          <w:szCs w:val="24"/>
        </w:rPr>
        <w:t>)</w:t>
      </w:r>
      <w:r w:rsidRPr="00091C0D">
        <w:rPr>
          <w:rFonts w:ascii="Times New Roman" w:hAnsi="Times New Roman" w:cs="Times New Roman"/>
          <w:sz w:val="24"/>
          <w:szCs w:val="24"/>
        </w:rPr>
        <w:t xml:space="preserve">, and most fathers want to be engaged parents and coparents </w:t>
      </w:r>
      <w:r w:rsidRPr="00414E82">
        <w:rPr>
          <w:rFonts w:ascii="Times New Roman" w:hAnsi="Times New Roman" w:cs="Times New Roman"/>
          <w:sz w:val="24"/>
          <w:szCs w:val="24"/>
        </w:rPr>
        <w:t>(</w:t>
      </w:r>
      <w:r w:rsidR="00C22887">
        <w:rPr>
          <w:rFonts w:ascii="Times New Roman" w:hAnsi="Times New Roman" w:cs="Times New Roman"/>
          <w:sz w:val="24"/>
          <w:szCs w:val="24"/>
        </w:rPr>
        <w:t>Marsiglio &amp;</w:t>
      </w:r>
      <w:r w:rsidR="00C22887" w:rsidRPr="00414E82">
        <w:rPr>
          <w:rFonts w:ascii="Times New Roman" w:hAnsi="Times New Roman" w:cs="Times New Roman"/>
          <w:sz w:val="24"/>
          <w:szCs w:val="24"/>
        </w:rPr>
        <w:t xml:space="preserve"> Roy</w:t>
      </w:r>
      <w:r w:rsidR="00C22887">
        <w:rPr>
          <w:rFonts w:ascii="Times New Roman" w:hAnsi="Times New Roman" w:cs="Times New Roman"/>
          <w:sz w:val="24"/>
          <w:szCs w:val="24"/>
        </w:rPr>
        <w:t>,</w:t>
      </w:r>
      <w:r w:rsidR="00C22887" w:rsidRPr="00414E82">
        <w:rPr>
          <w:rFonts w:ascii="Times New Roman" w:hAnsi="Times New Roman" w:cs="Times New Roman"/>
          <w:sz w:val="24"/>
          <w:szCs w:val="24"/>
        </w:rPr>
        <w:t xml:space="preserve"> 2012</w:t>
      </w:r>
      <w:r w:rsidR="00C22887">
        <w:rPr>
          <w:rFonts w:ascii="Times New Roman" w:hAnsi="Times New Roman" w:cs="Times New Roman"/>
          <w:sz w:val="24"/>
          <w:szCs w:val="24"/>
        </w:rPr>
        <w:t>; McG</w:t>
      </w:r>
      <w:r w:rsidR="00C22887" w:rsidRPr="004E5B64">
        <w:rPr>
          <w:rFonts w:ascii="Times New Roman" w:hAnsi="Times New Roman" w:cs="Times New Roman"/>
          <w:sz w:val="24"/>
          <w:szCs w:val="24"/>
        </w:rPr>
        <w:t>ill, 2014</w:t>
      </w:r>
      <w:r w:rsidRPr="004E5B64">
        <w:rPr>
          <w:rFonts w:ascii="Times New Roman" w:hAnsi="Times New Roman" w:cs="Times New Roman"/>
          <w:sz w:val="24"/>
          <w:szCs w:val="24"/>
        </w:rPr>
        <w:t xml:space="preserve">), </w:t>
      </w:r>
      <w:r w:rsidRPr="004E5B64">
        <w:rPr>
          <w:rFonts w:ascii="Times New Roman" w:hAnsi="Times New Roman" w:cs="Times New Roman"/>
          <w:sz w:val="24"/>
          <w:szCs w:val="24"/>
        </w:rPr>
        <w:lastRenderedPageBreak/>
        <w:t>taking paternity</w:t>
      </w:r>
      <w:r w:rsidRPr="009C07E4">
        <w:rPr>
          <w:rFonts w:ascii="Times New Roman" w:hAnsi="Times New Roman" w:cs="Times New Roman"/>
          <w:sz w:val="24"/>
          <w:szCs w:val="24"/>
        </w:rPr>
        <w:t xml:space="preserve"> leave </w:t>
      </w:r>
      <w:r w:rsidR="00D91D14">
        <w:rPr>
          <w:rFonts w:ascii="Times New Roman" w:hAnsi="Times New Roman" w:cs="Times New Roman"/>
          <w:sz w:val="24"/>
          <w:szCs w:val="24"/>
        </w:rPr>
        <w:t xml:space="preserve">may signal </w:t>
      </w:r>
      <w:r w:rsidRPr="009C07E4">
        <w:rPr>
          <w:rFonts w:ascii="Times New Roman" w:hAnsi="Times New Roman" w:cs="Times New Roman"/>
          <w:sz w:val="24"/>
          <w:szCs w:val="24"/>
        </w:rPr>
        <w:t xml:space="preserve">a commitment to these ideals and promote greater relationship stability. </w:t>
      </w:r>
      <w:r w:rsidR="009C07E4" w:rsidRPr="009C07E4">
        <w:rPr>
          <w:rFonts w:ascii="Times New Roman" w:hAnsi="Times New Roman" w:cs="Times New Roman"/>
          <w:sz w:val="24"/>
          <w:szCs w:val="24"/>
        </w:rPr>
        <w:t xml:space="preserve">Moreover, despite a lack of access to paid paternity leave, American fathers indicate strong support for paternity leave and most fathers take a short period of time off work when their child is born </w:t>
      </w:r>
      <w:r w:rsidR="009C07E4" w:rsidRPr="004E5B64">
        <w:rPr>
          <w:rFonts w:ascii="Times New Roman" w:hAnsi="Times New Roman" w:cs="Times New Roman"/>
          <w:sz w:val="24"/>
          <w:szCs w:val="24"/>
        </w:rPr>
        <w:t>(</w:t>
      </w:r>
      <w:r w:rsidR="00C22887" w:rsidRPr="004E5B64">
        <w:rPr>
          <w:rFonts w:ascii="Times New Roman" w:hAnsi="Times New Roman" w:cs="Times New Roman"/>
          <w:sz w:val="24"/>
          <w:szCs w:val="24"/>
        </w:rPr>
        <w:t>Petts et al., 2018; Pragg &amp; Knoester, 2017</w:t>
      </w:r>
      <w:r w:rsidR="009C07E4" w:rsidRPr="004E5B64">
        <w:rPr>
          <w:rFonts w:ascii="Times New Roman" w:hAnsi="Times New Roman" w:cs="Times New Roman"/>
          <w:sz w:val="24"/>
          <w:szCs w:val="24"/>
        </w:rPr>
        <w:t>).</w:t>
      </w:r>
      <w:r w:rsidR="00D50372">
        <w:rPr>
          <w:rFonts w:ascii="Times New Roman" w:hAnsi="Times New Roman" w:cs="Times New Roman"/>
          <w:sz w:val="24"/>
          <w:szCs w:val="24"/>
        </w:rPr>
        <w:t xml:space="preserve"> Even a short period of leave may demonstrate</w:t>
      </w:r>
      <w:r w:rsidR="00065EE3">
        <w:rPr>
          <w:rFonts w:ascii="Times New Roman" w:hAnsi="Times New Roman" w:cs="Times New Roman"/>
          <w:sz w:val="24"/>
          <w:szCs w:val="24"/>
        </w:rPr>
        <w:t xml:space="preserve"> that </w:t>
      </w:r>
      <w:r w:rsidR="00D50372">
        <w:rPr>
          <w:rFonts w:ascii="Times New Roman" w:hAnsi="Times New Roman" w:cs="Times New Roman"/>
          <w:sz w:val="24"/>
          <w:szCs w:val="24"/>
        </w:rPr>
        <w:t>fathers</w:t>
      </w:r>
      <w:r w:rsidR="00065EE3">
        <w:rPr>
          <w:rFonts w:ascii="Times New Roman" w:hAnsi="Times New Roman" w:cs="Times New Roman"/>
          <w:sz w:val="24"/>
          <w:szCs w:val="24"/>
        </w:rPr>
        <w:t xml:space="preserve"> are</w:t>
      </w:r>
      <w:r w:rsidR="00D50372">
        <w:rPr>
          <w:rFonts w:ascii="Times New Roman" w:hAnsi="Times New Roman" w:cs="Times New Roman"/>
          <w:sz w:val="24"/>
          <w:szCs w:val="24"/>
        </w:rPr>
        <w:t xml:space="preserve"> commit</w:t>
      </w:r>
      <w:r w:rsidR="00065EE3">
        <w:rPr>
          <w:rFonts w:ascii="Times New Roman" w:hAnsi="Times New Roman" w:cs="Times New Roman"/>
          <w:sz w:val="24"/>
          <w:szCs w:val="24"/>
        </w:rPr>
        <w:t>ted</w:t>
      </w:r>
      <w:r w:rsidR="00D50372">
        <w:rPr>
          <w:rFonts w:ascii="Times New Roman" w:hAnsi="Times New Roman" w:cs="Times New Roman"/>
          <w:sz w:val="24"/>
          <w:szCs w:val="24"/>
        </w:rPr>
        <w:t xml:space="preserve"> and invest</w:t>
      </w:r>
      <w:r w:rsidR="00065EE3">
        <w:rPr>
          <w:rFonts w:ascii="Times New Roman" w:hAnsi="Times New Roman" w:cs="Times New Roman"/>
          <w:sz w:val="24"/>
          <w:szCs w:val="24"/>
        </w:rPr>
        <w:t>ed</w:t>
      </w:r>
      <w:r w:rsidR="0033582C">
        <w:rPr>
          <w:rFonts w:ascii="Times New Roman" w:hAnsi="Times New Roman" w:cs="Times New Roman"/>
          <w:sz w:val="24"/>
          <w:szCs w:val="24"/>
        </w:rPr>
        <w:t xml:space="preserve"> in family life</w:t>
      </w:r>
      <w:r w:rsidR="00065EE3">
        <w:rPr>
          <w:rFonts w:ascii="Times New Roman" w:hAnsi="Times New Roman" w:cs="Times New Roman"/>
          <w:sz w:val="24"/>
          <w:szCs w:val="24"/>
        </w:rPr>
        <w:t xml:space="preserve">; in fact, </w:t>
      </w:r>
      <w:r w:rsidR="0033582C">
        <w:rPr>
          <w:rFonts w:ascii="Times New Roman" w:hAnsi="Times New Roman" w:cs="Times New Roman"/>
          <w:sz w:val="24"/>
          <w:szCs w:val="24"/>
        </w:rPr>
        <w:t>there is</w:t>
      </w:r>
      <w:r w:rsidR="00D50372">
        <w:rPr>
          <w:rFonts w:ascii="Times New Roman" w:hAnsi="Times New Roman" w:cs="Times New Roman"/>
          <w:sz w:val="24"/>
          <w:szCs w:val="24"/>
        </w:rPr>
        <w:t xml:space="preserve"> evidence that short periods of leave influence fathers’ family behavior</w:t>
      </w:r>
      <w:r w:rsidR="00065EE3">
        <w:rPr>
          <w:rFonts w:ascii="Times New Roman" w:hAnsi="Times New Roman" w:cs="Times New Roman"/>
          <w:sz w:val="24"/>
          <w:szCs w:val="24"/>
        </w:rPr>
        <w:t>s</w:t>
      </w:r>
      <w:r w:rsidR="00D50372">
        <w:rPr>
          <w:rFonts w:ascii="Times New Roman" w:hAnsi="Times New Roman" w:cs="Times New Roman"/>
          <w:sz w:val="24"/>
          <w:szCs w:val="24"/>
        </w:rPr>
        <w:t xml:space="preserve"> in other cultural contexts</w:t>
      </w:r>
      <w:r w:rsidR="0033582C">
        <w:rPr>
          <w:rFonts w:ascii="Times New Roman" w:hAnsi="Times New Roman" w:cs="Times New Roman"/>
          <w:sz w:val="24"/>
          <w:szCs w:val="24"/>
        </w:rPr>
        <w:t xml:space="preserve"> where</w:t>
      </w:r>
      <w:r w:rsidR="00D50372">
        <w:rPr>
          <w:rFonts w:ascii="Times New Roman" w:hAnsi="Times New Roman" w:cs="Times New Roman"/>
          <w:sz w:val="24"/>
          <w:szCs w:val="24"/>
        </w:rPr>
        <w:t xml:space="preserve"> periods of leave are short (Pailhé, Solaz, &amp; Tô, 2018).</w:t>
      </w:r>
      <w:r w:rsidR="009C07E4" w:rsidRPr="004E5B64">
        <w:rPr>
          <w:rFonts w:ascii="Times New Roman" w:hAnsi="Times New Roman" w:cs="Times New Roman"/>
          <w:sz w:val="24"/>
          <w:szCs w:val="24"/>
        </w:rPr>
        <w:t xml:space="preserve"> Thus, we expect that paternity leave-taking, </w:t>
      </w:r>
      <w:r w:rsidR="006E6102">
        <w:rPr>
          <w:rFonts w:ascii="Times New Roman" w:hAnsi="Times New Roman" w:cs="Times New Roman"/>
          <w:sz w:val="24"/>
          <w:szCs w:val="24"/>
        </w:rPr>
        <w:t xml:space="preserve">including </w:t>
      </w:r>
      <w:r w:rsidR="003E67E4">
        <w:rPr>
          <w:rFonts w:ascii="Times New Roman" w:hAnsi="Times New Roman" w:cs="Times New Roman"/>
          <w:sz w:val="24"/>
          <w:szCs w:val="24"/>
        </w:rPr>
        <w:t xml:space="preserve">taking </w:t>
      </w:r>
      <w:r w:rsidR="009C07E4" w:rsidRPr="004E5B64">
        <w:rPr>
          <w:rFonts w:ascii="Times New Roman" w:hAnsi="Times New Roman" w:cs="Times New Roman"/>
          <w:sz w:val="24"/>
          <w:szCs w:val="24"/>
        </w:rPr>
        <w:t xml:space="preserve">short periods of leave, will be positively associated with relationship stability given </w:t>
      </w:r>
      <w:r w:rsidR="006E6102">
        <w:rPr>
          <w:rFonts w:ascii="Times New Roman" w:hAnsi="Times New Roman" w:cs="Times New Roman"/>
          <w:sz w:val="24"/>
          <w:szCs w:val="24"/>
        </w:rPr>
        <w:t xml:space="preserve">the </w:t>
      </w:r>
      <w:r w:rsidR="009C07E4" w:rsidRPr="004E5B64">
        <w:rPr>
          <w:rFonts w:ascii="Times New Roman" w:hAnsi="Times New Roman" w:cs="Times New Roman"/>
          <w:sz w:val="24"/>
          <w:szCs w:val="24"/>
        </w:rPr>
        <w:t xml:space="preserve">current informal norms </w:t>
      </w:r>
      <w:r w:rsidR="006E6102">
        <w:rPr>
          <w:rFonts w:ascii="Times New Roman" w:hAnsi="Times New Roman" w:cs="Times New Roman"/>
          <w:sz w:val="24"/>
          <w:szCs w:val="24"/>
        </w:rPr>
        <w:t xml:space="preserve">of leave-taking </w:t>
      </w:r>
      <w:r w:rsidR="009C07E4" w:rsidRPr="004E5B64">
        <w:rPr>
          <w:rFonts w:ascii="Times New Roman" w:hAnsi="Times New Roman" w:cs="Times New Roman"/>
          <w:sz w:val="24"/>
          <w:szCs w:val="24"/>
        </w:rPr>
        <w:t xml:space="preserve">in the U.S. </w:t>
      </w:r>
    </w:p>
    <w:p w14:paraId="247C3DEB" w14:textId="032914D7" w:rsidR="00681797" w:rsidRDefault="00681797" w:rsidP="0068179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OTHER FACTORS</w:t>
      </w:r>
    </w:p>
    <w:p w14:paraId="5A113C3C" w14:textId="0ACAE226" w:rsidR="00681797" w:rsidRPr="008A3694" w:rsidRDefault="00681797" w:rsidP="00681797">
      <w:pPr>
        <w:pStyle w:val="NoSpacing"/>
        <w:spacing w:line="480" w:lineRule="auto"/>
        <w:ind w:firstLine="720"/>
        <w:rPr>
          <w:rFonts w:ascii="Times New Roman" w:hAnsi="Times New Roman" w:cs="Times New Roman"/>
          <w:sz w:val="24"/>
          <w:szCs w:val="24"/>
        </w:rPr>
      </w:pPr>
      <w:r>
        <w:rPr>
          <w:rFonts w:ascii="Times New Roman" w:eastAsia="Times New Roman" w:hAnsi="Times New Roman" w:cs="Times New Roman"/>
          <w:sz w:val="24"/>
        </w:rPr>
        <w:t xml:space="preserve">Previous studies on the association between </w:t>
      </w:r>
      <w:r w:rsidR="00A47499">
        <w:rPr>
          <w:rFonts w:ascii="Times New Roman" w:eastAsia="Times New Roman" w:hAnsi="Times New Roman" w:cs="Times New Roman"/>
          <w:sz w:val="24"/>
        </w:rPr>
        <w:t>fathers’</w:t>
      </w:r>
      <w:r>
        <w:rPr>
          <w:rFonts w:ascii="Times New Roman" w:eastAsia="Times New Roman" w:hAnsi="Times New Roman" w:cs="Times New Roman"/>
          <w:sz w:val="24"/>
        </w:rPr>
        <w:t xml:space="preserve"> leave-taking and union stability largely include a similar set of control variables: education, income, age, union type, work characteristics, child sex, and nativity (Avdic &amp; Karimi, 2018; </w:t>
      </w:r>
      <w:r w:rsidRPr="00091C0D">
        <w:rPr>
          <w:rFonts w:ascii="Times New Roman" w:hAnsi="Times New Roman" w:cs="Times New Roman"/>
          <w:sz w:val="24"/>
          <w:szCs w:val="24"/>
        </w:rPr>
        <w:t>Lappegård et al., 2019; Olah, 2001; Viklund, 2018</w:t>
      </w:r>
      <w:r>
        <w:rPr>
          <w:rFonts w:ascii="Times New Roman" w:hAnsi="Times New Roman" w:cs="Times New Roman"/>
          <w:sz w:val="24"/>
          <w:szCs w:val="24"/>
        </w:rPr>
        <w:t xml:space="preserve">). We </w:t>
      </w:r>
      <w:r w:rsidR="00965A3D">
        <w:rPr>
          <w:rFonts w:ascii="Times New Roman" w:hAnsi="Times New Roman" w:cs="Times New Roman"/>
          <w:sz w:val="24"/>
          <w:szCs w:val="24"/>
        </w:rPr>
        <w:t>take a similar approach in the current stud</w:t>
      </w:r>
      <w:r w:rsidR="00A16155">
        <w:rPr>
          <w:rFonts w:ascii="Times New Roman" w:hAnsi="Times New Roman" w:cs="Times New Roman"/>
          <w:sz w:val="24"/>
          <w:szCs w:val="24"/>
        </w:rPr>
        <w:t>y to minimize the likelihood that any observed association between paternity leave and union stability is due to confounding factors, with a few variations. First, we incorporate measures of race/ethnicity instead of nativity as rates of paternity leave-taking and union dissolution vary by race/ethnicity in the U.S. (Osborne, Manning, &amp; Smock, 2007; Petts et al., 2018). Second, we consider two additional factors that may impact fathers’ investment</w:t>
      </w:r>
      <w:r w:rsidR="00413615">
        <w:rPr>
          <w:rFonts w:ascii="Times New Roman" w:hAnsi="Times New Roman" w:cs="Times New Roman"/>
          <w:sz w:val="24"/>
          <w:szCs w:val="24"/>
        </w:rPr>
        <w:t>s</w:t>
      </w:r>
      <w:r w:rsidR="00A16155">
        <w:rPr>
          <w:rFonts w:ascii="Times New Roman" w:hAnsi="Times New Roman" w:cs="Times New Roman"/>
          <w:sz w:val="24"/>
          <w:szCs w:val="24"/>
        </w:rPr>
        <w:t xml:space="preserve"> in their families </w:t>
      </w:r>
      <w:r w:rsidR="006212E0">
        <w:rPr>
          <w:rFonts w:ascii="Times New Roman" w:hAnsi="Times New Roman" w:cs="Times New Roman"/>
          <w:sz w:val="24"/>
          <w:szCs w:val="24"/>
        </w:rPr>
        <w:t>and</w:t>
      </w:r>
      <w:r w:rsidR="00A16155">
        <w:rPr>
          <w:rFonts w:ascii="Times New Roman" w:hAnsi="Times New Roman" w:cs="Times New Roman"/>
          <w:sz w:val="24"/>
          <w:szCs w:val="24"/>
        </w:rPr>
        <w:t xml:space="preserve"> union stability – length of relationship </w:t>
      </w:r>
      <w:r w:rsidR="006212E0">
        <w:rPr>
          <w:rFonts w:ascii="Times New Roman" w:hAnsi="Times New Roman" w:cs="Times New Roman"/>
          <w:sz w:val="24"/>
          <w:szCs w:val="24"/>
        </w:rPr>
        <w:t xml:space="preserve">prior to childbirth </w:t>
      </w:r>
      <w:r w:rsidR="00A16155">
        <w:rPr>
          <w:rFonts w:ascii="Times New Roman" w:hAnsi="Times New Roman" w:cs="Times New Roman"/>
          <w:sz w:val="24"/>
          <w:szCs w:val="24"/>
        </w:rPr>
        <w:t>and whether either parent was previously married (</w:t>
      </w:r>
      <w:r w:rsidR="00073F7F">
        <w:rPr>
          <w:rFonts w:ascii="Times New Roman" w:hAnsi="Times New Roman" w:cs="Times New Roman"/>
          <w:sz w:val="24"/>
          <w:szCs w:val="24"/>
        </w:rPr>
        <w:t xml:space="preserve">Berger et al., 2008; </w:t>
      </w:r>
      <w:r w:rsidR="003869C4">
        <w:rPr>
          <w:rFonts w:ascii="Times New Roman" w:hAnsi="Times New Roman" w:cs="Times New Roman"/>
          <w:sz w:val="24"/>
          <w:szCs w:val="24"/>
        </w:rPr>
        <w:t>Lyngstad &amp; Jalovaara, 2010)</w:t>
      </w:r>
      <w:r w:rsidR="00073F7F">
        <w:rPr>
          <w:rFonts w:ascii="Times New Roman" w:hAnsi="Times New Roman" w:cs="Times New Roman"/>
          <w:sz w:val="24"/>
          <w:szCs w:val="24"/>
        </w:rPr>
        <w:t>.</w:t>
      </w:r>
      <w:r w:rsidR="003869C4">
        <w:rPr>
          <w:rFonts w:ascii="Times New Roman" w:hAnsi="Times New Roman" w:cs="Times New Roman"/>
          <w:sz w:val="24"/>
          <w:szCs w:val="24"/>
        </w:rPr>
        <w:t xml:space="preserve"> </w:t>
      </w:r>
      <w:r w:rsidR="00A16155">
        <w:rPr>
          <w:rFonts w:ascii="Times New Roman" w:hAnsi="Times New Roman" w:cs="Times New Roman"/>
          <w:sz w:val="24"/>
          <w:szCs w:val="24"/>
        </w:rPr>
        <w:t>Finally, we account for cohort</w:t>
      </w:r>
      <w:r w:rsidR="00353882">
        <w:rPr>
          <w:rFonts w:ascii="Times New Roman" w:hAnsi="Times New Roman" w:cs="Times New Roman"/>
          <w:sz w:val="24"/>
          <w:szCs w:val="24"/>
        </w:rPr>
        <w:t xml:space="preserve"> effects</w:t>
      </w:r>
      <w:r w:rsidR="00A16155">
        <w:rPr>
          <w:rFonts w:ascii="Times New Roman" w:hAnsi="Times New Roman" w:cs="Times New Roman"/>
          <w:sz w:val="24"/>
          <w:szCs w:val="24"/>
        </w:rPr>
        <w:t xml:space="preserve"> through </w:t>
      </w:r>
      <w:r w:rsidR="00504B1E">
        <w:rPr>
          <w:rFonts w:ascii="Times New Roman" w:hAnsi="Times New Roman" w:cs="Times New Roman"/>
          <w:sz w:val="24"/>
          <w:szCs w:val="24"/>
        </w:rPr>
        <w:t>the use of a birth cohort study</w:t>
      </w:r>
      <w:r w:rsidR="00A16155">
        <w:rPr>
          <w:rFonts w:ascii="Times New Roman" w:hAnsi="Times New Roman" w:cs="Times New Roman"/>
          <w:sz w:val="24"/>
          <w:szCs w:val="24"/>
        </w:rPr>
        <w:t xml:space="preserve">. </w:t>
      </w:r>
    </w:p>
    <w:p w14:paraId="054BFA7F" w14:textId="6C25476B" w:rsidR="00302D75" w:rsidRDefault="00DB728B" w:rsidP="00586FB9">
      <w:pPr>
        <w:spacing w:after="0" w:line="480" w:lineRule="auto"/>
        <w:rPr>
          <w:rFonts w:ascii="Times New Roman" w:hAnsi="Times New Roman" w:cs="Times New Roman"/>
          <w:b/>
          <w:sz w:val="24"/>
          <w:szCs w:val="24"/>
        </w:rPr>
      </w:pPr>
      <w:r>
        <w:rPr>
          <w:rFonts w:ascii="Times New Roman" w:hAnsi="Times New Roman" w:cs="Times New Roman"/>
          <w:b/>
          <w:sz w:val="24"/>
          <w:szCs w:val="24"/>
        </w:rPr>
        <w:t>DATA AND METHODS</w:t>
      </w:r>
    </w:p>
    <w:p w14:paraId="6D31D186" w14:textId="2B3FF30C" w:rsidR="00DB728B" w:rsidRPr="00DB728B" w:rsidRDefault="00DB728B" w:rsidP="00586FB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DATA</w:t>
      </w:r>
    </w:p>
    <w:p w14:paraId="59EC457D" w14:textId="4CB1A5B0" w:rsidR="003F4B94" w:rsidRPr="001A3E73" w:rsidRDefault="005B4432">
      <w:pPr>
        <w:spacing w:after="0" w:line="480" w:lineRule="auto"/>
        <w:ind w:firstLine="720"/>
        <w:rPr>
          <w:rFonts w:cs="Times New Roman"/>
          <w:szCs w:val="24"/>
        </w:rPr>
      </w:pPr>
      <w:r>
        <w:rPr>
          <w:rFonts w:ascii="Times New Roman" w:hAnsi="Times New Roman" w:cs="Times New Roman"/>
          <w:sz w:val="24"/>
          <w:szCs w:val="24"/>
        </w:rPr>
        <w:t xml:space="preserve">Data </w:t>
      </w:r>
      <w:r w:rsidR="005531DA">
        <w:rPr>
          <w:rFonts w:ascii="Times New Roman" w:hAnsi="Times New Roman" w:cs="Times New Roman"/>
          <w:sz w:val="24"/>
          <w:szCs w:val="24"/>
        </w:rPr>
        <w:t xml:space="preserve">are </w:t>
      </w:r>
      <w:r w:rsidR="003C0429">
        <w:rPr>
          <w:rFonts w:ascii="Times New Roman" w:hAnsi="Times New Roman" w:cs="Times New Roman"/>
          <w:sz w:val="24"/>
          <w:szCs w:val="24"/>
        </w:rPr>
        <w:t>taken from</w:t>
      </w:r>
      <w:r>
        <w:rPr>
          <w:rFonts w:ascii="Times New Roman" w:hAnsi="Times New Roman" w:cs="Times New Roman"/>
          <w:sz w:val="24"/>
          <w:szCs w:val="24"/>
        </w:rPr>
        <w:t xml:space="preserve"> </w:t>
      </w:r>
      <w:r w:rsidR="007E27B8">
        <w:rPr>
          <w:rFonts w:ascii="Times New Roman" w:hAnsi="Times New Roman" w:cs="Times New Roman"/>
          <w:sz w:val="24"/>
          <w:szCs w:val="24"/>
        </w:rPr>
        <w:t>t</w:t>
      </w:r>
      <w:r>
        <w:rPr>
          <w:rFonts w:ascii="Times New Roman" w:hAnsi="Times New Roman" w:cs="Times New Roman"/>
          <w:sz w:val="24"/>
          <w:szCs w:val="24"/>
        </w:rPr>
        <w:t xml:space="preserve">he Early Childhood Longitudinal Study, Birth Cohort (ECLS-B). </w:t>
      </w:r>
      <w:r w:rsidRPr="005B4432">
        <w:rPr>
          <w:rFonts w:ascii="Times New Roman" w:hAnsi="Times New Roman" w:cs="Times New Roman"/>
          <w:sz w:val="24"/>
          <w:szCs w:val="24"/>
        </w:rPr>
        <w:t xml:space="preserve">The ECLS-B contains a nationally representative sample of approximately 14,000 children born in the U.S. in 2001. </w:t>
      </w:r>
      <w:r>
        <w:rPr>
          <w:rFonts w:ascii="Times New Roman" w:hAnsi="Times New Roman" w:cs="Times New Roman"/>
          <w:sz w:val="24"/>
          <w:szCs w:val="24"/>
        </w:rPr>
        <w:t xml:space="preserve">For this study, data </w:t>
      </w:r>
      <w:r w:rsidR="005531DA">
        <w:rPr>
          <w:rFonts w:ascii="Times New Roman" w:hAnsi="Times New Roman" w:cs="Times New Roman"/>
          <w:sz w:val="24"/>
          <w:szCs w:val="24"/>
        </w:rPr>
        <w:t>come</w:t>
      </w:r>
      <w:r>
        <w:rPr>
          <w:rFonts w:ascii="Times New Roman" w:hAnsi="Times New Roman" w:cs="Times New Roman"/>
          <w:sz w:val="24"/>
          <w:szCs w:val="24"/>
        </w:rPr>
        <w:t xml:space="preserve"> from all available waves: in</w:t>
      </w:r>
      <w:r w:rsidRPr="005B4432">
        <w:rPr>
          <w:rFonts w:ascii="Times New Roman" w:hAnsi="Times New Roman" w:cs="Times New Roman"/>
          <w:sz w:val="24"/>
          <w:szCs w:val="24"/>
        </w:rPr>
        <w:t>formation was collected from parents when children were approximately 9 months</w:t>
      </w:r>
      <w:r w:rsidR="003C0429">
        <w:rPr>
          <w:rFonts w:ascii="Times New Roman" w:hAnsi="Times New Roman" w:cs="Times New Roman"/>
          <w:sz w:val="24"/>
          <w:szCs w:val="24"/>
        </w:rPr>
        <w:t xml:space="preserve"> old</w:t>
      </w:r>
      <w:r w:rsidRPr="005B4432">
        <w:rPr>
          <w:rFonts w:ascii="Times New Roman" w:hAnsi="Times New Roman" w:cs="Times New Roman"/>
          <w:sz w:val="24"/>
          <w:szCs w:val="24"/>
        </w:rPr>
        <w:t xml:space="preserve"> (W1), </w:t>
      </w:r>
      <w:r>
        <w:rPr>
          <w:rFonts w:ascii="Times New Roman" w:hAnsi="Times New Roman" w:cs="Times New Roman"/>
          <w:sz w:val="24"/>
          <w:szCs w:val="24"/>
        </w:rPr>
        <w:t xml:space="preserve">two </w:t>
      </w:r>
      <w:r w:rsidR="003C0429">
        <w:rPr>
          <w:rFonts w:ascii="Times New Roman" w:hAnsi="Times New Roman" w:cs="Times New Roman"/>
          <w:sz w:val="24"/>
          <w:szCs w:val="24"/>
        </w:rPr>
        <w:t xml:space="preserve">years old </w:t>
      </w:r>
      <w:r>
        <w:rPr>
          <w:rFonts w:ascii="Times New Roman" w:hAnsi="Times New Roman" w:cs="Times New Roman"/>
          <w:sz w:val="24"/>
          <w:szCs w:val="24"/>
        </w:rPr>
        <w:t>(W2), four</w:t>
      </w:r>
      <w:r w:rsidRPr="005B4432">
        <w:rPr>
          <w:rFonts w:ascii="Times New Roman" w:hAnsi="Times New Roman" w:cs="Times New Roman"/>
          <w:sz w:val="24"/>
          <w:szCs w:val="24"/>
        </w:rPr>
        <w:t xml:space="preserve"> </w:t>
      </w:r>
      <w:r w:rsidR="003C0429">
        <w:rPr>
          <w:rFonts w:ascii="Times New Roman" w:hAnsi="Times New Roman" w:cs="Times New Roman"/>
          <w:sz w:val="24"/>
          <w:szCs w:val="24"/>
        </w:rPr>
        <w:t xml:space="preserve">years old </w:t>
      </w:r>
      <w:r w:rsidRPr="005B4432">
        <w:rPr>
          <w:rFonts w:ascii="Times New Roman" w:hAnsi="Times New Roman" w:cs="Times New Roman"/>
          <w:sz w:val="24"/>
          <w:szCs w:val="24"/>
        </w:rPr>
        <w:t xml:space="preserve">(W3), and </w:t>
      </w:r>
      <w:r>
        <w:rPr>
          <w:rFonts w:ascii="Times New Roman" w:hAnsi="Times New Roman" w:cs="Times New Roman"/>
          <w:sz w:val="24"/>
          <w:szCs w:val="24"/>
        </w:rPr>
        <w:t>five</w:t>
      </w:r>
      <w:r w:rsidR="00717AEF">
        <w:rPr>
          <w:rFonts w:ascii="Times New Roman" w:hAnsi="Times New Roman" w:cs="Times New Roman"/>
          <w:sz w:val="24"/>
          <w:szCs w:val="24"/>
        </w:rPr>
        <w:t xml:space="preserve"> or six </w:t>
      </w:r>
      <w:r w:rsidRPr="005B4432">
        <w:rPr>
          <w:rFonts w:ascii="Times New Roman" w:hAnsi="Times New Roman" w:cs="Times New Roman"/>
          <w:sz w:val="24"/>
          <w:szCs w:val="24"/>
        </w:rPr>
        <w:t>years old (W4</w:t>
      </w:r>
      <w:r w:rsidR="00864760">
        <w:rPr>
          <w:rFonts w:ascii="Times New Roman" w:hAnsi="Times New Roman" w:cs="Times New Roman"/>
          <w:sz w:val="24"/>
          <w:szCs w:val="24"/>
        </w:rPr>
        <w:t xml:space="preserve"> and W5</w:t>
      </w:r>
      <w:r w:rsidRPr="005B4432">
        <w:rPr>
          <w:rFonts w:ascii="Times New Roman" w:hAnsi="Times New Roman" w:cs="Times New Roman"/>
          <w:sz w:val="24"/>
          <w:szCs w:val="24"/>
        </w:rPr>
        <w:t>).</w:t>
      </w:r>
      <w:r w:rsidR="00E53CCE" w:rsidRPr="00E53CCE">
        <w:rPr>
          <w:rFonts w:ascii="Times New Roman" w:hAnsi="Times New Roman" w:cs="Times New Roman"/>
          <w:sz w:val="24"/>
          <w:szCs w:val="24"/>
          <w:vertAlign w:val="superscript"/>
        </w:rPr>
        <w:t>1</w:t>
      </w:r>
    </w:p>
    <w:p w14:paraId="4ED5994D" w14:textId="506815BA" w:rsidR="00302D75" w:rsidRPr="001A3E73" w:rsidRDefault="003F4B94" w:rsidP="00302D75">
      <w:pPr>
        <w:spacing w:after="0" w:line="480" w:lineRule="auto"/>
        <w:ind w:firstLine="720"/>
        <w:rPr>
          <w:rFonts w:ascii="Times New Roman" w:hAnsi="Times New Roman" w:cs="Times New Roman"/>
          <w:sz w:val="24"/>
          <w:szCs w:val="24"/>
        </w:rPr>
      </w:pPr>
      <w:r w:rsidRPr="001A3E73">
        <w:rPr>
          <w:rFonts w:ascii="Times New Roman" w:hAnsi="Times New Roman" w:cs="Times New Roman"/>
          <w:sz w:val="24"/>
          <w:szCs w:val="24"/>
        </w:rPr>
        <w:t>T</w:t>
      </w:r>
      <w:r w:rsidR="007564F2" w:rsidRPr="001A3E73">
        <w:rPr>
          <w:rFonts w:ascii="Times New Roman" w:hAnsi="Times New Roman" w:cs="Times New Roman"/>
          <w:sz w:val="24"/>
          <w:szCs w:val="24"/>
        </w:rPr>
        <w:t xml:space="preserve">he </w:t>
      </w:r>
      <w:r w:rsidR="009002C9" w:rsidRPr="001A3E73">
        <w:rPr>
          <w:rFonts w:ascii="Times New Roman" w:hAnsi="Times New Roman" w:cs="Times New Roman"/>
          <w:sz w:val="24"/>
          <w:szCs w:val="24"/>
        </w:rPr>
        <w:t>sample</w:t>
      </w:r>
      <w:r w:rsidR="007E27B8">
        <w:rPr>
          <w:rFonts w:ascii="Times New Roman" w:hAnsi="Times New Roman" w:cs="Times New Roman"/>
          <w:sz w:val="24"/>
          <w:szCs w:val="24"/>
        </w:rPr>
        <w:t xml:space="preserve"> is</w:t>
      </w:r>
      <w:r w:rsidR="00EF427F">
        <w:rPr>
          <w:rFonts w:ascii="Times New Roman" w:hAnsi="Times New Roman" w:cs="Times New Roman"/>
          <w:sz w:val="24"/>
          <w:szCs w:val="24"/>
        </w:rPr>
        <w:t xml:space="preserve"> </w:t>
      </w:r>
      <w:r w:rsidR="009002C9" w:rsidRPr="001A3E73">
        <w:rPr>
          <w:rFonts w:ascii="Times New Roman" w:hAnsi="Times New Roman" w:cs="Times New Roman"/>
          <w:sz w:val="24"/>
          <w:szCs w:val="24"/>
        </w:rPr>
        <w:t xml:space="preserve">restricted to </w:t>
      </w:r>
      <w:r w:rsidR="006939B0">
        <w:rPr>
          <w:rFonts w:ascii="Times New Roman" w:hAnsi="Times New Roman" w:cs="Times New Roman"/>
          <w:sz w:val="24"/>
          <w:szCs w:val="24"/>
        </w:rPr>
        <w:t xml:space="preserve">resident two-parent </w:t>
      </w:r>
      <w:r w:rsidR="009002C9" w:rsidRPr="001A3E73">
        <w:rPr>
          <w:rFonts w:ascii="Times New Roman" w:hAnsi="Times New Roman" w:cs="Times New Roman"/>
          <w:sz w:val="24"/>
          <w:szCs w:val="24"/>
        </w:rPr>
        <w:t xml:space="preserve">families in </w:t>
      </w:r>
      <w:r w:rsidR="00633C69" w:rsidRPr="001A3E73">
        <w:rPr>
          <w:rFonts w:ascii="Times New Roman" w:hAnsi="Times New Roman" w:cs="Times New Roman"/>
          <w:sz w:val="24"/>
          <w:szCs w:val="24"/>
        </w:rPr>
        <w:t xml:space="preserve">which </w:t>
      </w:r>
      <w:r w:rsidR="00EF427F">
        <w:rPr>
          <w:rFonts w:ascii="Times New Roman" w:hAnsi="Times New Roman" w:cs="Times New Roman"/>
          <w:sz w:val="24"/>
          <w:szCs w:val="24"/>
        </w:rPr>
        <w:t>fathers</w:t>
      </w:r>
      <w:r w:rsidR="006462AA">
        <w:rPr>
          <w:rFonts w:ascii="Times New Roman" w:hAnsi="Times New Roman" w:cs="Times New Roman"/>
          <w:sz w:val="24"/>
          <w:szCs w:val="24"/>
        </w:rPr>
        <w:t xml:space="preserve"> </w:t>
      </w:r>
      <w:r w:rsidR="00EF427F">
        <w:rPr>
          <w:rFonts w:ascii="Times New Roman" w:hAnsi="Times New Roman" w:cs="Times New Roman"/>
          <w:sz w:val="24"/>
          <w:szCs w:val="24"/>
        </w:rPr>
        <w:t xml:space="preserve">were </w:t>
      </w:r>
      <w:r w:rsidR="006939B0">
        <w:rPr>
          <w:rFonts w:ascii="Times New Roman" w:hAnsi="Times New Roman" w:cs="Times New Roman"/>
          <w:sz w:val="24"/>
          <w:szCs w:val="24"/>
        </w:rPr>
        <w:t>e</w:t>
      </w:r>
      <w:r w:rsidR="00EF427F">
        <w:rPr>
          <w:rFonts w:ascii="Times New Roman" w:hAnsi="Times New Roman" w:cs="Times New Roman"/>
          <w:sz w:val="24"/>
          <w:szCs w:val="24"/>
        </w:rPr>
        <w:t xml:space="preserve">mployed </w:t>
      </w:r>
      <w:r w:rsidR="000B035C">
        <w:rPr>
          <w:rFonts w:ascii="Times New Roman" w:hAnsi="Times New Roman" w:cs="Times New Roman"/>
          <w:sz w:val="24"/>
          <w:szCs w:val="24"/>
        </w:rPr>
        <w:t xml:space="preserve">both </w:t>
      </w:r>
      <w:r w:rsidR="00EF427F">
        <w:rPr>
          <w:rFonts w:ascii="Times New Roman" w:hAnsi="Times New Roman" w:cs="Times New Roman"/>
          <w:sz w:val="24"/>
          <w:szCs w:val="24"/>
        </w:rPr>
        <w:t xml:space="preserve">at the time of their child’s birth </w:t>
      </w:r>
      <w:r w:rsidR="000A4DE6">
        <w:rPr>
          <w:rFonts w:ascii="Times New Roman" w:hAnsi="Times New Roman" w:cs="Times New Roman"/>
          <w:sz w:val="24"/>
          <w:szCs w:val="24"/>
        </w:rPr>
        <w:t>and</w:t>
      </w:r>
      <w:r w:rsidR="00C01B84">
        <w:rPr>
          <w:rFonts w:ascii="Times New Roman" w:hAnsi="Times New Roman" w:cs="Times New Roman"/>
          <w:sz w:val="24"/>
          <w:szCs w:val="24"/>
        </w:rPr>
        <w:t xml:space="preserve"> </w:t>
      </w:r>
      <w:r w:rsidR="006462AA">
        <w:rPr>
          <w:rFonts w:ascii="Times New Roman" w:hAnsi="Times New Roman" w:cs="Times New Roman"/>
          <w:sz w:val="24"/>
          <w:szCs w:val="24"/>
        </w:rPr>
        <w:t>f</w:t>
      </w:r>
      <w:r w:rsidR="00C01B84">
        <w:rPr>
          <w:rFonts w:ascii="Times New Roman" w:hAnsi="Times New Roman" w:cs="Times New Roman"/>
          <w:sz w:val="24"/>
          <w:szCs w:val="24"/>
        </w:rPr>
        <w:t>ollowing the child’s birth</w:t>
      </w:r>
      <w:r w:rsidR="007E27B8">
        <w:rPr>
          <w:rFonts w:ascii="Times New Roman" w:hAnsi="Times New Roman" w:cs="Times New Roman"/>
          <w:sz w:val="24"/>
          <w:szCs w:val="24"/>
        </w:rPr>
        <w:t xml:space="preserve"> to accurately assess information about paternity leave</w:t>
      </w:r>
      <w:r w:rsidR="000A4DE6">
        <w:rPr>
          <w:rFonts w:ascii="Times New Roman" w:hAnsi="Times New Roman" w:cs="Times New Roman"/>
          <w:sz w:val="24"/>
          <w:szCs w:val="24"/>
        </w:rPr>
        <w:t xml:space="preserve">. </w:t>
      </w:r>
      <w:r w:rsidR="00EF427F">
        <w:rPr>
          <w:rFonts w:ascii="Times New Roman" w:hAnsi="Times New Roman" w:cs="Times New Roman"/>
          <w:sz w:val="24"/>
          <w:szCs w:val="24"/>
        </w:rPr>
        <w:t xml:space="preserve">The sample was further restricted </w:t>
      </w:r>
      <w:r w:rsidR="003C0429">
        <w:rPr>
          <w:rFonts w:ascii="Times New Roman" w:hAnsi="Times New Roman" w:cs="Times New Roman"/>
          <w:sz w:val="24"/>
          <w:szCs w:val="24"/>
        </w:rPr>
        <w:t xml:space="preserve">so that there was only one valid case for each family </w:t>
      </w:r>
      <w:r w:rsidR="00EF427F">
        <w:rPr>
          <w:rFonts w:ascii="Times New Roman" w:hAnsi="Times New Roman" w:cs="Times New Roman"/>
          <w:sz w:val="24"/>
          <w:szCs w:val="24"/>
        </w:rPr>
        <w:t>(one randomly chosen focal child from the subsample of twins was used as</w:t>
      </w:r>
      <w:r w:rsidR="006462AA">
        <w:rPr>
          <w:rFonts w:ascii="Times New Roman" w:hAnsi="Times New Roman" w:cs="Times New Roman"/>
          <w:sz w:val="24"/>
          <w:szCs w:val="24"/>
        </w:rPr>
        <w:t xml:space="preserve"> the focal child</w:t>
      </w:r>
      <w:r w:rsidR="00EF427F">
        <w:rPr>
          <w:rFonts w:ascii="Times New Roman" w:hAnsi="Times New Roman" w:cs="Times New Roman"/>
          <w:sz w:val="24"/>
          <w:szCs w:val="24"/>
        </w:rPr>
        <w:t xml:space="preserve">). These restrictions result in </w:t>
      </w:r>
      <w:r w:rsidR="007E27B8">
        <w:rPr>
          <w:rFonts w:ascii="Times New Roman" w:hAnsi="Times New Roman" w:cs="Times New Roman"/>
          <w:sz w:val="24"/>
          <w:szCs w:val="24"/>
        </w:rPr>
        <w:t xml:space="preserve">a </w:t>
      </w:r>
      <w:r w:rsidR="00EF427F">
        <w:rPr>
          <w:rFonts w:ascii="Times New Roman" w:hAnsi="Times New Roman" w:cs="Times New Roman"/>
          <w:sz w:val="24"/>
          <w:szCs w:val="24"/>
        </w:rPr>
        <w:t>sample size</w:t>
      </w:r>
      <w:r w:rsidR="007E27B8">
        <w:rPr>
          <w:rFonts w:ascii="Times New Roman" w:hAnsi="Times New Roman" w:cs="Times New Roman"/>
          <w:sz w:val="24"/>
          <w:szCs w:val="24"/>
        </w:rPr>
        <w:t xml:space="preserve"> of</w:t>
      </w:r>
      <w:r w:rsidR="00EF427F">
        <w:rPr>
          <w:rFonts w:ascii="Times New Roman" w:hAnsi="Times New Roman" w:cs="Times New Roman"/>
          <w:sz w:val="24"/>
          <w:szCs w:val="24"/>
        </w:rPr>
        <w:t xml:space="preserve"> </w:t>
      </w:r>
      <w:r w:rsidR="006939B0">
        <w:rPr>
          <w:rFonts w:ascii="Times New Roman" w:hAnsi="Times New Roman" w:cs="Times New Roman"/>
          <w:sz w:val="24"/>
          <w:szCs w:val="24"/>
        </w:rPr>
        <w:t xml:space="preserve">6,000 couples </w:t>
      </w:r>
      <w:r w:rsidR="00EF427F" w:rsidRPr="00590FD2">
        <w:rPr>
          <w:rFonts w:ascii="Times New Roman" w:hAnsi="Times New Roman" w:cs="Times New Roman"/>
          <w:sz w:val="24"/>
          <w:szCs w:val="24"/>
        </w:rPr>
        <w:t>(</w:t>
      </w:r>
      <w:r w:rsidR="006939B0">
        <w:rPr>
          <w:rFonts w:ascii="Times New Roman" w:hAnsi="Times New Roman" w:cs="Times New Roman"/>
          <w:sz w:val="24"/>
          <w:szCs w:val="24"/>
        </w:rPr>
        <w:t>20,550</w:t>
      </w:r>
      <w:r w:rsidR="00EF427F" w:rsidRPr="00590FD2">
        <w:rPr>
          <w:rFonts w:ascii="Times New Roman" w:hAnsi="Times New Roman" w:cs="Times New Roman"/>
          <w:sz w:val="24"/>
          <w:szCs w:val="24"/>
        </w:rPr>
        <w:t xml:space="preserve"> couple</w:t>
      </w:r>
      <w:r w:rsidR="00EF427F">
        <w:rPr>
          <w:rFonts w:ascii="Times New Roman" w:hAnsi="Times New Roman" w:cs="Times New Roman"/>
          <w:sz w:val="24"/>
          <w:szCs w:val="24"/>
        </w:rPr>
        <w:t xml:space="preserve">-years). </w:t>
      </w:r>
    </w:p>
    <w:p w14:paraId="7366FD88" w14:textId="1296157E" w:rsidR="00302D75" w:rsidRPr="001A3E73" w:rsidRDefault="00DB728B" w:rsidP="00302D75">
      <w:pPr>
        <w:pStyle w:val="NoSpacing"/>
        <w:spacing w:line="480" w:lineRule="auto"/>
        <w:rPr>
          <w:rFonts w:ascii="Times New Roman" w:hAnsi="Times New Roman" w:cs="Times New Roman"/>
          <w:i/>
          <w:sz w:val="24"/>
          <w:szCs w:val="24"/>
        </w:rPr>
      </w:pPr>
      <w:r>
        <w:rPr>
          <w:rFonts w:ascii="Times New Roman" w:hAnsi="Times New Roman" w:cs="Times New Roman"/>
          <w:sz w:val="24"/>
          <w:szCs w:val="24"/>
        </w:rPr>
        <w:t>PATERNITY LEAVE</w:t>
      </w:r>
    </w:p>
    <w:p w14:paraId="71E7C0B8" w14:textId="77CD719B" w:rsidR="00430924" w:rsidRDefault="007E27B8" w:rsidP="00302D7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this study, paternity leave is defined as taking time off work for the birth of a child. </w:t>
      </w:r>
      <w:r w:rsidR="00430924">
        <w:rPr>
          <w:rFonts w:ascii="Times New Roman" w:hAnsi="Times New Roman" w:cs="Times New Roman"/>
          <w:sz w:val="24"/>
          <w:szCs w:val="24"/>
        </w:rPr>
        <w:t>In W1, mothers were asked whether fathers took any time off for the birth of the focal child, and if so, how many weeks of leave (</w:t>
      </w:r>
      <w:r w:rsidR="00E142EF">
        <w:rPr>
          <w:rFonts w:ascii="Times New Roman" w:hAnsi="Times New Roman" w:cs="Times New Roman"/>
          <w:sz w:val="24"/>
          <w:szCs w:val="24"/>
        </w:rPr>
        <w:t xml:space="preserve">either </w:t>
      </w:r>
      <w:r w:rsidR="00430924">
        <w:rPr>
          <w:rFonts w:ascii="Times New Roman" w:hAnsi="Times New Roman" w:cs="Times New Roman"/>
          <w:sz w:val="24"/>
          <w:szCs w:val="24"/>
        </w:rPr>
        <w:t>paid or unpaid) fathers took. Unfortunately, there is no information in the data indicating whether fathers utilized a paternity leave policy (either FMLA or a company policy) or some other means (</w:t>
      </w:r>
      <w:r w:rsidR="00B84C59">
        <w:rPr>
          <w:rFonts w:ascii="Times New Roman" w:hAnsi="Times New Roman" w:cs="Times New Roman"/>
          <w:sz w:val="24"/>
          <w:szCs w:val="24"/>
        </w:rPr>
        <w:t>e.g.,</w:t>
      </w:r>
      <w:r w:rsidR="00430924">
        <w:rPr>
          <w:rFonts w:ascii="Times New Roman" w:hAnsi="Times New Roman" w:cs="Times New Roman"/>
          <w:sz w:val="24"/>
          <w:szCs w:val="24"/>
        </w:rPr>
        <w:t xml:space="preserve"> sick or vacation time) to take leave. Regardless, these questions do focus on taking time off specifically for the birth of a child</w:t>
      </w:r>
      <w:r w:rsidR="00B84C59">
        <w:rPr>
          <w:rFonts w:ascii="Times New Roman" w:hAnsi="Times New Roman" w:cs="Times New Roman"/>
          <w:sz w:val="24"/>
          <w:szCs w:val="24"/>
        </w:rPr>
        <w:t>,</w:t>
      </w:r>
      <w:r w:rsidR="00430924">
        <w:rPr>
          <w:rFonts w:ascii="Times New Roman" w:hAnsi="Times New Roman" w:cs="Times New Roman"/>
          <w:sz w:val="24"/>
          <w:szCs w:val="24"/>
        </w:rPr>
        <w:t xml:space="preserve"> which is how paternity leave is generally defined in the U.S. </w:t>
      </w:r>
    </w:p>
    <w:p w14:paraId="51192D16" w14:textId="43999573" w:rsidR="00302D75" w:rsidRPr="001A3E73" w:rsidRDefault="00430924" w:rsidP="00302D7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We focus on two indicators of paternity leave</w:t>
      </w:r>
      <w:r w:rsidR="00302D75" w:rsidRPr="001A3E73">
        <w:rPr>
          <w:rFonts w:ascii="Times New Roman" w:hAnsi="Times New Roman" w:cs="Times New Roman"/>
          <w:sz w:val="24"/>
          <w:szCs w:val="24"/>
        </w:rPr>
        <w:t xml:space="preserve">. </w:t>
      </w:r>
      <w:r w:rsidR="00302D75" w:rsidRPr="001A3E73">
        <w:rPr>
          <w:rFonts w:ascii="Times New Roman" w:hAnsi="Times New Roman" w:cs="Times New Roman"/>
          <w:i/>
          <w:sz w:val="24"/>
          <w:szCs w:val="24"/>
        </w:rPr>
        <w:t>Paternity leave</w:t>
      </w:r>
      <w:r w:rsidR="005B04BF">
        <w:rPr>
          <w:rFonts w:ascii="Times New Roman" w:hAnsi="Times New Roman" w:cs="Times New Roman"/>
          <w:i/>
          <w:sz w:val="24"/>
          <w:szCs w:val="24"/>
        </w:rPr>
        <w:t>-taking</w:t>
      </w:r>
      <w:r w:rsidR="00302D75" w:rsidRPr="001A3E73">
        <w:rPr>
          <w:rFonts w:ascii="Times New Roman" w:hAnsi="Times New Roman" w:cs="Times New Roman"/>
          <w:i/>
          <w:sz w:val="24"/>
          <w:szCs w:val="24"/>
        </w:rPr>
        <w:t xml:space="preserve"> </w:t>
      </w:r>
      <w:r w:rsidR="00302D75" w:rsidRPr="001A3E73">
        <w:rPr>
          <w:rFonts w:ascii="Times New Roman" w:hAnsi="Times New Roman" w:cs="Times New Roman"/>
          <w:sz w:val="24"/>
          <w:szCs w:val="24"/>
        </w:rPr>
        <w:t xml:space="preserve">indicates whether fathers took leave (1 = </w:t>
      </w:r>
      <w:r w:rsidR="00302D75" w:rsidRPr="001A3E73">
        <w:rPr>
          <w:rFonts w:ascii="Times New Roman" w:hAnsi="Times New Roman" w:cs="Times New Roman"/>
          <w:i/>
          <w:sz w:val="24"/>
          <w:szCs w:val="24"/>
        </w:rPr>
        <w:t>yes</w:t>
      </w:r>
      <w:r w:rsidR="00302D75" w:rsidRPr="001A3E73">
        <w:rPr>
          <w:rFonts w:ascii="Times New Roman" w:hAnsi="Times New Roman" w:cs="Times New Roman"/>
          <w:sz w:val="24"/>
          <w:szCs w:val="24"/>
        </w:rPr>
        <w:t xml:space="preserve">). </w:t>
      </w:r>
      <w:r w:rsidR="00302D75" w:rsidRPr="001A3E73">
        <w:rPr>
          <w:rFonts w:ascii="Times New Roman" w:hAnsi="Times New Roman" w:cs="Times New Roman"/>
          <w:i/>
          <w:sz w:val="24"/>
          <w:szCs w:val="24"/>
        </w:rPr>
        <w:t>Length of paternit</w:t>
      </w:r>
      <w:r w:rsidR="00302D75" w:rsidRPr="00430924">
        <w:rPr>
          <w:rFonts w:ascii="Times New Roman" w:hAnsi="Times New Roman" w:cs="Times New Roman"/>
          <w:i/>
          <w:sz w:val="24"/>
          <w:szCs w:val="24"/>
        </w:rPr>
        <w:t>y leave</w:t>
      </w:r>
      <w:r w:rsidR="00302D75" w:rsidRPr="00430924">
        <w:rPr>
          <w:rFonts w:ascii="Times New Roman" w:hAnsi="Times New Roman" w:cs="Times New Roman"/>
          <w:sz w:val="24"/>
          <w:szCs w:val="24"/>
        </w:rPr>
        <w:t xml:space="preserve"> </w:t>
      </w:r>
      <w:r w:rsidRPr="00430924">
        <w:rPr>
          <w:rFonts w:ascii="Times New Roman" w:hAnsi="Times New Roman" w:cs="Times New Roman"/>
          <w:sz w:val="24"/>
          <w:szCs w:val="24"/>
        </w:rPr>
        <w:t xml:space="preserve">is a categorical variable </w:t>
      </w:r>
      <w:r w:rsidR="007564F2" w:rsidRPr="00430924">
        <w:rPr>
          <w:rFonts w:ascii="Times New Roman" w:hAnsi="Times New Roman" w:cs="Times New Roman"/>
          <w:sz w:val="24"/>
          <w:szCs w:val="24"/>
        </w:rPr>
        <w:t>indicating</w:t>
      </w:r>
      <w:r w:rsidR="006D3458" w:rsidRPr="00430924">
        <w:rPr>
          <w:rFonts w:ascii="Times New Roman" w:hAnsi="Times New Roman" w:cs="Times New Roman"/>
          <w:sz w:val="24"/>
          <w:szCs w:val="24"/>
        </w:rPr>
        <w:t xml:space="preserve"> </w:t>
      </w:r>
      <w:r w:rsidR="00302D75" w:rsidRPr="00430924">
        <w:rPr>
          <w:rFonts w:ascii="Times New Roman" w:hAnsi="Times New Roman" w:cs="Times New Roman"/>
          <w:sz w:val="24"/>
          <w:szCs w:val="24"/>
        </w:rPr>
        <w:t>wh</w:t>
      </w:r>
      <w:r w:rsidR="006D3458" w:rsidRPr="00430924">
        <w:rPr>
          <w:rFonts w:ascii="Times New Roman" w:hAnsi="Times New Roman" w:cs="Times New Roman"/>
          <w:sz w:val="24"/>
          <w:szCs w:val="24"/>
        </w:rPr>
        <w:t>ether fathers took no leave</w:t>
      </w:r>
      <w:r w:rsidRPr="00430924">
        <w:rPr>
          <w:rFonts w:ascii="Times New Roman" w:hAnsi="Times New Roman" w:cs="Times New Roman"/>
          <w:sz w:val="24"/>
          <w:szCs w:val="24"/>
        </w:rPr>
        <w:t xml:space="preserve"> (used as reference category)</w:t>
      </w:r>
      <w:r w:rsidR="006D3458" w:rsidRPr="00430924">
        <w:rPr>
          <w:rFonts w:ascii="Times New Roman" w:hAnsi="Times New Roman" w:cs="Times New Roman"/>
          <w:sz w:val="24"/>
          <w:szCs w:val="24"/>
        </w:rPr>
        <w:t xml:space="preserve">, </w:t>
      </w:r>
      <w:r w:rsidR="00302D75" w:rsidRPr="00430924">
        <w:rPr>
          <w:rFonts w:ascii="Times New Roman" w:hAnsi="Times New Roman" w:cs="Times New Roman"/>
          <w:sz w:val="24"/>
          <w:szCs w:val="24"/>
        </w:rPr>
        <w:t>one week</w:t>
      </w:r>
      <w:r w:rsidRPr="00430924">
        <w:rPr>
          <w:rFonts w:ascii="Times New Roman" w:hAnsi="Times New Roman" w:cs="Times New Roman"/>
          <w:sz w:val="24"/>
          <w:szCs w:val="24"/>
        </w:rPr>
        <w:t xml:space="preserve"> or less</w:t>
      </w:r>
      <w:r w:rsidR="00AC0379" w:rsidRPr="00430924">
        <w:rPr>
          <w:rFonts w:ascii="Times New Roman" w:hAnsi="Times New Roman" w:cs="Times New Roman"/>
          <w:sz w:val="24"/>
          <w:szCs w:val="24"/>
        </w:rPr>
        <w:t>,</w:t>
      </w:r>
      <w:r w:rsidR="006D3458" w:rsidRPr="00430924">
        <w:rPr>
          <w:rFonts w:ascii="Times New Roman" w:hAnsi="Times New Roman" w:cs="Times New Roman"/>
          <w:sz w:val="24"/>
          <w:szCs w:val="24"/>
        </w:rPr>
        <w:t xml:space="preserve"> </w:t>
      </w:r>
      <w:r w:rsidR="001A3E73" w:rsidRPr="00430924">
        <w:rPr>
          <w:rFonts w:ascii="Times New Roman" w:hAnsi="Times New Roman" w:cs="Times New Roman"/>
          <w:sz w:val="24"/>
          <w:szCs w:val="24"/>
        </w:rPr>
        <w:t>2</w:t>
      </w:r>
      <w:r w:rsidR="00302D75" w:rsidRPr="00430924">
        <w:rPr>
          <w:rFonts w:ascii="Times New Roman" w:hAnsi="Times New Roman" w:cs="Times New Roman"/>
          <w:sz w:val="24"/>
          <w:szCs w:val="24"/>
        </w:rPr>
        <w:t xml:space="preserve"> weeks, </w:t>
      </w:r>
      <w:r w:rsidRPr="00430924">
        <w:rPr>
          <w:rFonts w:ascii="Times New Roman" w:hAnsi="Times New Roman" w:cs="Times New Roman"/>
          <w:sz w:val="24"/>
          <w:szCs w:val="24"/>
        </w:rPr>
        <w:t xml:space="preserve">3 weeks, 4 weeks, </w:t>
      </w:r>
      <w:r w:rsidRPr="00430924">
        <w:rPr>
          <w:rFonts w:ascii="Times New Roman" w:hAnsi="Times New Roman" w:cs="Times New Roman"/>
          <w:sz w:val="24"/>
          <w:szCs w:val="24"/>
        </w:rPr>
        <w:lastRenderedPageBreak/>
        <w:t xml:space="preserve">or 5 or more </w:t>
      </w:r>
      <w:r w:rsidR="00302D75" w:rsidRPr="00430924">
        <w:rPr>
          <w:rFonts w:ascii="Times New Roman" w:hAnsi="Times New Roman" w:cs="Times New Roman"/>
          <w:sz w:val="24"/>
          <w:szCs w:val="24"/>
        </w:rPr>
        <w:t>weeks of leave.</w:t>
      </w:r>
      <w:r w:rsidR="00BE0F0A">
        <w:rPr>
          <w:rFonts w:ascii="Times New Roman" w:hAnsi="Times New Roman" w:cs="Times New Roman"/>
          <w:sz w:val="24"/>
          <w:szCs w:val="24"/>
        </w:rPr>
        <w:t xml:space="preserve"> Given the relatively short periods of leave taken within the U.S., measuring length of leave in weeks (instead of months) is appropriate.</w:t>
      </w:r>
      <w:r w:rsidR="00125489" w:rsidRPr="007953CE">
        <w:rPr>
          <w:rFonts w:ascii="Times New Roman" w:eastAsia="Times New Roman" w:hAnsi="Times New Roman" w:cs="Times New Roman"/>
          <w:sz w:val="24"/>
          <w:vertAlign w:val="superscript"/>
        </w:rPr>
        <w:t>2</w:t>
      </w:r>
      <w:r w:rsidR="00BE0F0A">
        <w:rPr>
          <w:rFonts w:ascii="Times New Roman" w:hAnsi="Times New Roman" w:cs="Times New Roman"/>
          <w:sz w:val="24"/>
          <w:szCs w:val="24"/>
        </w:rPr>
        <w:t xml:space="preserve"> This approach is also consistent with studies on paternity le</w:t>
      </w:r>
      <w:r w:rsidR="000B035C">
        <w:rPr>
          <w:rFonts w:ascii="Times New Roman" w:hAnsi="Times New Roman" w:cs="Times New Roman"/>
          <w:sz w:val="24"/>
          <w:szCs w:val="24"/>
        </w:rPr>
        <w:t>ave</w:t>
      </w:r>
      <w:r w:rsidR="00BE0F0A">
        <w:rPr>
          <w:rFonts w:ascii="Times New Roman" w:hAnsi="Times New Roman" w:cs="Times New Roman"/>
          <w:sz w:val="24"/>
          <w:szCs w:val="24"/>
        </w:rPr>
        <w:t xml:space="preserve"> within the U.S. which all focus on weeks of leave (</w:t>
      </w:r>
      <w:r w:rsidR="00C81D58">
        <w:rPr>
          <w:rFonts w:ascii="Times New Roman" w:hAnsi="Times New Roman" w:cs="Times New Roman"/>
          <w:sz w:val="24"/>
          <w:szCs w:val="24"/>
        </w:rPr>
        <w:t>Huerta et al., 2014; Petts et al., 2018; Petts &amp; Knoester, 2018; Pragg &amp; Knoester, 2017)</w:t>
      </w:r>
      <w:r w:rsidR="00040564">
        <w:rPr>
          <w:rFonts w:ascii="Times New Roman" w:hAnsi="Times New Roman" w:cs="Times New Roman"/>
          <w:sz w:val="24"/>
          <w:szCs w:val="24"/>
        </w:rPr>
        <w:t>.</w:t>
      </w:r>
    </w:p>
    <w:p w14:paraId="4DE3875F" w14:textId="1437CBA9" w:rsidR="00302D75" w:rsidRPr="001A3E73" w:rsidRDefault="007953CE" w:rsidP="00302D7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RELATIONSHIP</w:t>
      </w:r>
      <w:r w:rsidR="00DB728B">
        <w:rPr>
          <w:rFonts w:ascii="Times New Roman" w:hAnsi="Times New Roman" w:cs="Times New Roman"/>
          <w:sz w:val="24"/>
          <w:szCs w:val="24"/>
        </w:rPr>
        <w:t xml:space="preserve"> DISSOLUTION</w:t>
      </w:r>
    </w:p>
    <w:p w14:paraId="557046F0" w14:textId="584792A2" w:rsidR="0024385F" w:rsidRPr="0029058E" w:rsidRDefault="00E24134" w:rsidP="0029058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primary dependent variable is relationship dissolution. Relationships are considered dissolved if mothers report no longer being </w:t>
      </w:r>
      <w:r w:rsidR="007E27B8">
        <w:rPr>
          <w:rFonts w:ascii="Times New Roman" w:hAnsi="Times New Roman" w:cs="Times New Roman"/>
          <w:sz w:val="24"/>
          <w:szCs w:val="24"/>
        </w:rPr>
        <w:t>married to</w:t>
      </w:r>
      <w:r w:rsidR="005531DA">
        <w:rPr>
          <w:rFonts w:ascii="Times New Roman" w:hAnsi="Times New Roman" w:cs="Times New Roman"/>
          <w:sz w:val="24"/>
          <w:szCs w:val="24"/>
        </w:rPr>
        <w:t xml:space="preserve">, </w:t>
      </w:r>
      <w:r w:rsidR="00AE0E80">
        <w:rPr>
          <w:rFonts w:ascii="Times New Roman" w:hAnsi="Times New Roman" w:cs="Times New Roman"/>
          <w:sz w:val="24"/>
          <w:szCs w:val="24"/>
        </w:rPr>
        <w:t xml:space="preserve">or cohabiting with, </w:t>
      </w:r>
      <w:r w:rsidR="005531DA">
        <w:rPr>
          <w:rFonts w:ascii="Times New Roman" w:hAnsi="Times New Roman" w:cs="Times New Roman"/>
          <w:sz w:val="24"/>
          <w:szCs w:val="24"/>
        </w:rPr>
        <w:t>the focal child’s</w:t>
      </w:r>
      <w:r>
        <w:rPr>
          <w:rFonts w:ascii="Times New Roman" w:hAnsi="Times New Roman" w:cs="Times New Roman"/>
          <w:sz w:val="24"/>
          <w:szCs w:val="24"/>
        </w:rPr>
        <w:t xml:space="preserve"> father. Couples are at risk for dissolution starting at W1 until either the relationship ended or the couple was censored. </w:t>
      </w:r>
      <w:r w:rsidR="007953CE">
        <w:rPr>
          <w:rFonts w:ascii="Times New Roman" w:hAnsi="Times New Roman" w:cs="Times New Roman"/>
          <w:sz w:val="24"/>
          <w:szCs w:val="24"/>
        </w:rPr>
        <w:t>Relationship</w:t>
      </w:r>
      <w:r>
        <w:rPr>
          <w:rFonts w:ascii="Times New Roman" w:hAnsi="Times New Roman" w:cs="Times New Roman"/>
          <w:sz w:val="24"/>
          <w:szCs w:val="24"/>
        </w:rPr>
        <w:t xml:space="preserve"> dissolution is treated as a discrete event</w:t>
      </w:r>
      <w:r w:rsidR="00900F98">
        <w:rPr>
          <w:rFonts w:ascii="Times New Roman" w:hAnsi="Times New Roman" w:cs="Times New Roman"/>
          <w:sz w:val="24"/>
          <w:szCs w:val="24"/>
        </w:rPr>
        <w:t xml:space="preserve"> (</w:t>
      </w:r>
      <w:r w:rsidR="007953CE">
        <w:rPr>
          <w:rFonts w:ascii="Times New Roman" w:hAnsi="Times New Roman" w:cs="Times New Roman"/>
          <w:sz w:val="24"/>
          <w:szCs w:val="24"/>
        </w:rPr>
        <w:t>relationships</w:t>
      </w:r>
      <w:r w:rsidR="00900F98">
        <w:rPr>
          <w:rFonts w:ascii="Times New Roman" w:hAnsi="Times New Roman" w:cs="Times New Roman"/>
          <w:sz w:val="24"/>
          <w:szCs w:val="24"/>
        </w:rPr>
        <w:t xml:space="preserve"> are treated as dissolved in the wave that the mother reports no longer being </w:t>
      </w:r>
      <w:r w:rsidR="007E27B8">
        <w:rPr>
          <w:rFonts w:ascii="Times New Roman" w:hAnsi="Times New Roman" w:cs="Times New Roman"/>
          <w:sz w:val="24"/>
          <w:szCs w:val="24"/>
        </w:rPr>
        <w:t>married to</w:t>
      </w:r>
      <w:r w:rsidR="00900F98">
        <w:rPr>
          <w:rFonts w:ascii="Times New Roman" w:hAnsi="Times New Roman" w:cs="Times New Roman"/>
          <w:sz w:val="24"/>
          <w:szCs w:val="24"/>
        </w:rPr>
        <w:t xml:space="preserve"> </w:t>
      </w:r>
      <w:r w:rsidR="007953CE">
        <w:rPr>
          <w:rFonts w:ascii="Times New Roman" w:hAnsi="Times New Roman" w:cs="Times New Roman"/>
          <w:sz w:val="24"/>
          <w:szCs w:val="24"/>
        </w:rPr>
        <w:t xml:space="preserve">or cohabiting with </w:t>
      </w:r>
      <w:r w:rsidR="00900F98">
        <w:rPr>
          <w:rFonts w:ascii="Times New Roman" w:hAnsi="Times New Roman" w:cs="Times New Roman"/>
          <w:sz w:val="24"/>
          <w:szCs w:val="24"/>
        </w:rPr>
        <w:t>the father)</w:t>
      </w:r>
      <w:r>
        <w:rPr>
          <w:rFonts w:ascii="Times New Roman" w:hAnsi="Times New Roman" w:cs="Times New Roman"/>
          <w:sz w:val="24"/>
          <w:szCs w:val="24"/>
        </w:rPr>
        <w:t xml:space="preserve">, and couples are right-censored if they dropped out of the survey or mothers </w:t>
      </w:r>
      <w:r w:rsidR="00C77C7A">
        <w:rPr>
          <w:rFonts w:ascii="Times New Roman" w:hAnsi="Times New Roman" w:cs="Times New Roman"/>
          <w:sz w:val="24"/>
          <w:szCs w:val="24"/>
        </w:rPr>
        <w:t xml:space="preserve">were still </w:t>
      </w:r>
      <w:r w:rsidR="007E27B8">
        <w:rPr>
          <w:rFonts w:ascii="Times New Roman" w:hAnsi="Times New Roman" w:cs="Times New Roman"/>
          <w:sz w:val="24"/>
          <w:szCs w:val="24"/>
        </w:rPr>
        <w:t xml:space="preserve">married to </w:t>
      </w:r>
      <w:r w:rsidR="007953CE">
        <w:rPr>
          <w:rFonts w:ascii="Times New Roman" w:hAnsi="Times New Roman" w:cs="Times New Roman"/>
          <w:sz w:val="24"/>
          <w:szCs w:val="24"/>
        </w:rPr>
        <w:t xml:space="preserve">and/or residing with </w:t>
      </w:r>
      <w:r w:rsidR="007E27B8">
        <w:rPr>
          <w:rFonts w:ascii="Times New Roman" w:hAnsi="Times New Roman" w:cs="Times New Roman"/>
          <w:sz w:val="24"/>
          <w:szCs w:val="24"/>
        </w:rPr>
        <w:t>fathers at W</w:t>
      </w:r>
      <w:r w:rsidR="004B24A6">
        <w:rPr>
          <w:rFonts w:ascii="Times New Roman" w:hAnsi="Times New Roman" w:cs="Times New Roman"/>
          <w:sz w:val="24"/>
          <w:szCs w:val="24"/>
        </w:rPr>
        <w:t>5</w:t>
      </w:r>
      <w:r w:rsidR="007E27B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16C9789" w14:textId="458F6CE4" w:rsidR="00302D75" w:rsidRPr="001A3E73" w:rsidRDefault="00DB728B" w:rsidP="00302D75">
      <w:pPr>
        <w:pStyle w:val="NoSpacing"/>
        <w:spacing w:line="480" w:lineRule="auto"/>
        <w:rPr>
          <w:rFonts w:ascii="Times New Roman" w:hAnsi="Times New Roman" w:cs="Times New Roman"/>
          <w:i/>
          <w:sz w:val="24"/>
          <w:szCs w:val="24"/>
        </w:rPr>
      </w:pPr>
      <w:r>
        <w:rPr>
          <w:rFonts w:ascii="Times New Roman" w:hAnsi="Times New Roman" w:cs="Times New Roman"/>
          <w:sz w:val="24"/>
          <w:szCs w:val="24"/>
        </w:rPr>
        <w:t>CONTROL VARIABLES</w:t>
      </w:r>
    </w:p>
    <w:p w14:paraId="5D445375" w14:textId="32FDDA3A" w:rsidR="00E26DCB" w:rsidRDefault="00E26DCB" w:rsidP="00E26DCB">
      <w:pPr>
        <w:spacing w:after="0" w:line="480" w:lineRule="auto"/>
        <w:rPr>
          <w:rFonts w:ascii="Times New Roman" w:hAnsi="Times New Roman" w:cs="Times New Roman"/>
          <w:sz w:val="24"/>
          <w:szCs w:val="24"/>
        </w:rPr>
      </w:pPr>
      <w:r w:rsidRPr="00E66B06">
        <w:rPr>
          <w:rFonts w:ascii="Times New Roman" w:eastAsia="Times New Roman" w:hAnsi="Times New Roman" w:cs="Times New Roman"/>
          <w:sz w:val="24"/>
        </w:rPr>
        <w:tab/>
      </w:r>
      <w:r w:rsidR="00681797">
        <w:rPr>
          <w:rFonts w:ascii="Times New Roman" w:eastAsia="Times New Roman" w:hAnsi="Times New Roman" w:cs="Times New Roman"/>
          <w:sz w:val="24"/>
        </w:rPr>
        <w:t xml:space="preserve">We include a number of </w:t>
      </w:r>
      <w:r w:rsidR="00A751CB">
        <w:rPr>
          <w:rFonts w:ascii="Times New Roman" w:eastAsia="Times New Roman" w:hAnsi="Times New Roman" w:cs="Times New Roman"/>
          <w:sz w:val="24"/>
        </w:rPr>
        <w:t xml:space="preserve">control </w:t>
      </w:r>
      <w:r w:rsidR="00681797">
        <w:rPr>
          <w:rFonts w:ascii="Times New Roman" w:eastAsia="Times New Roman" w:hAnsi="Times New Roman" w:cs="Times New Roman"/>
          <w:sz w:val="24"/>
        </w:rPr>
        <w:t xml:space="preserve">variables. </w:t>
      </w:r>
      <w:r w:rsidR="00413615">
        <w:rPr>
          <w:rFonts w:ascii="Times New Roman" w:eastAsia="Times New Roman" w:hAnsi="Times New Roman" w:cs="Times New Roman"/>
          <w:sz w:val="24"/>
        </w:rPr>
        <w:t xml:space="preserve">Union type </w:t>
      </w:r>
      <w:r w:rsidR="007953CE">
        <w:rPr>
          <w:rFonts w:ascii="Times New Roman" w:eastAsia="Times New Roman" w:hAnsi="Times New Roman" w:cs="Times New Roman"/>
          <w:sz w:val="24"/>
        </w:rPr>
        <w:t xml:space="preserve">is indicated by whether parents are married (reference category) or </w:t>
      </w:r>
      <w:r w:rsidR="00A831F3">
        <w:rPr>
          <w:rFonts w:ascii="Times New Roman" w:eastAsia="Times New Roman" w:hAnsi="Times New Roman" w:cs="Times New Roman"/>
          <w:sz w:val="24"/>
        </w:rPr>
        <w:t xml:space="preserve">unmarried </w:t>
      </w:r>
      <w:r w:rsidR="00FF3F41">
        <w:rPr>
          <w:rFonts w:ascii="Times New Roman" w:eastAsia="Times New Roman" w:hAnsi="Times New Roman" w:cs="Times New Roman"/>
          <w:sz w:val="24"/>
        </w:rPr>
        <w:t xml:space="preserve">cohabiters </w:t>
      </w:r>
      <w:r w:rsidR="007953CE">
        <w:rPr>
          <w:rFonts w:ascii="Times New Roman" w:eastAsia="Times New Roman" w:hAnsi="Times New Roman" w:cs="Times New Roman"/>
          <w:sz w:val="24"/>
        </w:rPr>
        <w:t>at W1.</w:t>
      </w:r>
      <w:r w:rsidR="00125489">
        <w:rPr>
          <w:rFonts w:ascii="Times New Roman" w:eastAsia="Times New Roman" w:hAnsi="Times New Roman" w:cs="Times New Roman"/>
          <w:sz w:val="24"/>
          <w:vertAlign w:val="superscript"/>
        </w:rPr>
        <w:t>3</w:t>
      </w:r>
      <w:r w:rsidR="007953CE">
        <w:rPr>
          <w:rFonts w:ascii="Times New Roman" w:eastAsia="Times New Roman" w:hAnsi="Times New Roman" w:cs="Times New Roman"/>
          <w:sz w:val="24"/>
        </w:rPr>
        <w:t xml:space="preserve"> </w:t>
      </w:r>
      <w:r w:rsidR="00C77C7A">
        <w:rPr>
          <w:rFonts w:ascii="Times New Roman" w:eastAsia="Times New Roman" w:hAnsi="Times New Roman" w:cs="Times New Roman"/>
          <w:sz w:val="24"/>
        </w:rPr>
        <w:t>M</w:t>
      </w:r>
      <w:r w:rsidR="007E27B8">
        <w:rPr>
          <w:rFonts w:ascii="Times New Roman" w:eastAsia="Times New Roman" w:hAnsi="Times New Roman" w:cs="Times New Roman"/>
          <w:sz w:val="24"/>
        </w:rPr>
        <w:t xml:space="preserve">others’ and fathers’ income </w:t>
      </w:r>
      <w:r w:rsidR="00C77C7A">
        <w:rPr>
          <w:rFonts w:ascii="Times New Roman" w:eastAsia="Times New Roman" w:hAnsi="Times New Roman" w:cs="Times New Roman"/>
          <w:sz w:val="24"/>
        </w:rPr>
        <w:t>are</w:t>
      </w:r>
      <w:r w:rsidR="007E27B8">
        <w:rPr>
          <w:rFonts w:ascii="Times New Roman" w:eastAsia="Times New Roman" w:hAnsi="Times New Roman" w:cs="Times New Roman"/>
          <w:sz w:val="24"/>
        </w:rPr>
        <w:t xml:space="preserve"> measured in logged dollars</w:t>
      </w:r>
      <w:r w:rsidR="0029058E">
        <w:rPr>
          <w:rFonts w:ascii="Times New Roman" w:eastAsia="Times New Roman" w:hAnsi="Times New Roman" w:cs="Times New Roman"/>
          <w:sz w:val="24"/>
        </w:rPr>
        <w:t xml:space="preserve"> and included as time-varying indicators. </w:t>
      </w:r>
      <w:r w:rsidR="00C60C2B" w:rsidRPr="00C60C2B">
        <w:rPr>
          <w:rFonts w:ascii="Times New Roman" w:eastAsia="Times New Roman" w:hAnsi="Times New Roman" w:cs="Times New Roman"/>
          <w:sz w:val="24"/>
        </w:rPr>
        <w:t xml:space="preserve">Race/ethnicity is coded as (a) both parents are white (reference category), (b) both parents are black, (c) both parents are Latino, (d) both parents report other race/ethnicity, and (e) each parent reports a different race/ethnicity. </w:t>
      </w:r>
      <w:r w:rsidR="00E05B35" w:rsidRPr="00E05B35">
        <w:rPr>
          <w:rFonts w:ascii="Times New Roman" w:eastAsia="Times New Roman" w:hAnsi="Times New Roman" w:cs="Times New Roman"/>
          <w:sz w:val="24"/>
        </w:rPr>
        <w:t>Time-varying indicators of p</w:t>
      </w:r>
      <w:r w:rsidR="00ED3797" w:rsidRPr="00E05B35">
        <w:rPr>
          <w:rFonts w:ascii="Times New Roman" w:eastAsia="Times New Roman" w:hAnsi="Times New Roman" w:cs="Times New Roman"/>
          <w:sz w:val="24"/>
        </w:rPr>
        <w:t>arents’ wor</w:t>
      </w:r>
      <w:r w:rsidR="006C6A8B" w:rsidRPr="00E05B35">
        <w:rPr>
          <w:rFonts w:ascii="Times New Roman" w:eastAsia="Times New Roman" w:hAnsi="Times New Roman" w:cs="Times New Roman"/>
          <w:sz w:val="24"/>
        </w:rPr>
        <w:t>k hours</w:t>
      </w:r>
      <w:r w:rsidR="00E05B35" w:rsidRPr="00E05B35">
        <w:rPr>
          <w:rFonts w:ascii="Times New Roman" w:eastAsia="Times New Roman" w:hAnsi="Times New Roman" w:cs="Times New Roman"/>
          <w:sz w:val="24"/>
        </w:rPr>
        <w:t xml:space="preserve"> are</w:t>
      </w:r>
      <w:r w:rsidRPr="00E05B35">
        <w:rPr>
          <w:rFonts w:ascii="Times New Roman" w:eastAsia="Times New Roman" w:hAnsi="Times New Roman" w:cs="Times New Roman"/>
          <w:sz w:val="24"/>
        </w:rPr>
        <w:t xml:space="preserve"> categorized </w:t>
      </w:r>
      <w:r w:rsidRPr="00B960C8">
        <w:rPr>
          <w:rFonts w:ascii="Times New Roman" w:eastAsia="Times New Roman" w:hAnsi="Times New Roman" w:cs="Times New Roman"/>
          <w:sz w:val="24"/>
        </w:rPr>
        <w:t xml:space="preserve">as (a) </w:t>
      </w:r>
      <w:r w:rsidR="00DF4EDA">
        <w:rPr>
          <w:rFonts w:ascii="Times New Roman" w:eastAsia="Times New Roman" w:hAnsi="Times New Roman" w:cs="Times New Roman"/>
          <w:sz w:val="24"/>
        </w:rPr>
        <w:t xml:space="preserve">does not work (this is included for fathers to allow this possibility in later waves), (b) </w:t>
      </w:r>
      <w:r w:rsidRPr="00B960C8">
        <w:rPr>
          <w:rFonts w:ascii="Times New Roman" w:eastAsia="Times New Roman" w:hAnsi="Times New Roman" w:cs="Times New Roman"/>
          <w:sz w:val="24"/>
        </w:rPr>
        <w:t>part-time (less than 35 hours a week), (</w:t>
      </w:r>
      <w:r w:rsidR="00DF4EDA">
        <w:rPr>
          <w:rFonts w:ascii="Times New Roman" w:eastAsia="Times New Roman" w:hAnsi="Times New Roman" w:cs="Times New Roman"/>
          <w:sz w:val="24"/>
        </w:rPr>
        <w:t>c</w:t>
      </w:r>
      <w:r w:rsidRPr="00B960C8">
        <w:rPr>
          <w:rFonts w:ascii="Times New Roman" w:eastAsia="Times New Roman" w:hAnsi="Times New Roman" w:cs="Times New Roman"/>
          <w:sz w:val="24"/>
        </w:rPr>
        <w:t>) full-time (35-</w:t>
      </w:r>
      <w:r w:rsidR="00F258BF" w:rsidRPr="00B960C8">
        <w:rPr>
          <w:rFonts w:ascii="Times New Roman" w:eastAsia="Times New Roman" w:hAnsi="Times New Roman" w:cs="Times New Roman"/>
          <w:sz w:val="24"/>
        </w:rPr>
        <w:t>4</w:t>
      </w:r>
      <w:r w:rsidR="00E05B35" w:rsidRPr="00B960C8">
        <w:rPr>
          <w:rFonts w:ascii="Times New Roman" w:eastAsia="Times New Roman" w:hAnsi="Times New Roman" w:cs="Times New Roman"/>
          <w:sz w:val="24"/>
        </w:rPr>
        <w:t>4</w:t>
      </w:r>
      <w:r w:rsidRPr="00B960C8">
        <w:rPr>
          <w:rFonts w:ascii="Times New Roman" w:eastAsia="Times New Roman" w:hAnsi="Times New Roman" w:cs="Times New Roman"/>
          <w:sz w:val="24"/>
        </w:rPr>
        <w:t xml:space="preserve"> hours a week</w:t>
      </w:r>
      <w:r w:rsidR="00A751CB">
        <w:rPr>
          <w:rFonts w:ascii="Times New Roman" w:eastAsia="Times New Roman" w:hAnsi="Times New Roman" w:cs="Times New Roman"/>
          <w:sz w:val="24"/>
        </w:rPr>
        <w:t>;</w:t>
      </w:r>
      <w:r w:rsidRPr="00B960C8">
        <w:rPr>
          <w:rFonts w:ascii="Times New Roman" w:eastAsia="Times New Roman" w:hAnsi="Times New Roman" w:cs="Times New Roman"/>
          <w:sz w:val="24"/>
        </w:rPr>
        <w:t xml:space="preserve"> reference ca</w:t>
      </w:r>
      <w:r w:rsidR="00E05B35" w:rsidRPr="00B960C8">
        <w:rPr>
          <w:rFonts w:ascii="Times New Roman" w:eastAsia="Times New Roman" w:hAnsi="Times New Roman" w:cs="Times New Roman"/>
          <w:sz w:val="24"/>
        </w:rPr>
        <w:t>tegory), and (</w:t>
      </w:r>
      <w:r w:rsidR="00DF4EDA">
        <w:rPr>
          <w:rFonts w:ascii="Times New Roman" w:eastAsia="Times New Roman" w:hAnsi="Times New Roman" w:cs="Times New Roman"/>
          <w:sz w:val="24"/>
        </w:rPr>
        <w:t>d</w:t>
      </w:r>
      <w:r w:rsidR="00E05B35" w:rsidRPr="00B960C8">
        <w:rPr>
          <w:rFonts w:ascii="Times New Roman" w:eastAsia="Times New Roman" w:hAnsi="Times New Roman" w:cs="Times New Roman"/>
          <w:sz w:val="24"/>
        </w:rPr>
        <w:t>) more than full-</w:t>
      </w:r>
      <w:r w:rsidRPr="00B960C8">
        <w:rPr>
          <w:rFonts w:ascii="Times New Roman" w:eastAsia="Times New Roman" w:hAnsi="Times New Roman" w:cs="Times New Roman"/>
          <w:sz w:val="24"/>
        </w:rPr>
        <w:t>time (</w:t>
      </w:r>
      <w:r w:rsidR="00F258BF" w:rsidRPr="00B960C8">
        <w:rPr>
          <w:rFonts w:ascii="Times New Roman" w:eastAsia="Times New Roman" w:hAnsi="Times New Roman" w:cs="Times New Roman"/>
          <w:sz w:val="24"/>
        </w:rPr>
        <w:t>45</w:t>
      </w:r>
      <w:r w:rsidRPr="00B960C8">
        <w:rPr>
          <w:rFonts w:ascii="Times New Roman" w:eastAsia="Times New Roman" w:hAnsi="Times New Roman" w:cs="Times New Roman"/>
          <w:sz w:val="24"/>
        </w:rPr>
        <w:t xml:space="preserve"> hours a week or more).</w:t>
      </w:r>
      <w:r w:rsidR="00125489">
        <w:rPr>
          <w:rFonts w:ascii="Times New Roman" w:eastAsia="Times New Roman" w:hAnsi="Times New Roman" w:cs="Times New Roman"/>
          <w:sz w:val="24"/>
          <w:vertAlign w:val="superscript"/>
        </w:rPr>
        <w:t>4</w:t>
      </w:r>
      <w:r w:rsidRPr="00B960C8">
        <w:rPr>
          <w:rFonts w:ascii="Times New Roman" w:eastAsia="Times New Roman" w:hAnsi="Times New Roman" w:cs="Times New Roman"/>
          <w:sz w:val="24"/>
        </w:rPr>
        <w:t xml:space="preserve"> </w:t>
      </w:r>
      <w:r w:rsidR="00E05B35" w:rsidRPr="00643149">
        <w:rPr>
          <w:rFonts w:ascii="Times New Roman" w:eastAsia="Times New Roman" w:hAnsi="Times New Roman" w:cs="Times New Roman"/>
          <w:sz w:val="24"/>
        </w:rPr>
        <w:t>Time-</w:t>
      </w:r>
      <w:r w:rsidR="00E05B35" w:rsidRPr="00E05B35">
        <w:rPr>
          <w:rFonts w:ascii="Times New Roman" w:eastAsia="Times New Roman" w:hAnsi="Times New Roman" w:cs="Times New Roman"/>
          <w:sz w:val="24"/>
        </w:rPr>
        <w:t>varying indicators of f</w:t>
      </w:r>
      <w:r w:rsidR="006C6A8B" w:rsidRPr="00E05B35">
        <w:rPr>
          <w:rFonts w:ascii="Times New Roman" w:eastAsia="Times New Roman" w:hAnsi="Times New Roman" w:cs="Times New Roman"/>
          <w:sz w:val="24"/>
        </w:rPr>
        <w:t>athers’ o</w:t>
      </w:r>
      <w:r w:rsidRPr="00E05B35">
        <w:rPr>
          <w:rFonts w:ascii="Times New Roman" w:eastAsia="Times New Roman" w:hAnsi="Times New Roman" w:cs="Times New Roman"/>
          <w:sz w:val="24"/>
        </w:rPr>
        <w:t>ccupation type</w:t>
      </w:r>
      <w:r w:rsidR="00E05B35" w:rsidRPr="00E05B35">
        <w:rPr>
          <w:rFonts w:ascii="Times New Roman" w:eastAsia="Times New Roman" w:hAnsi="Times New Roman" w:cs="Times New Roman"/>
          <w:sz w:val="24"/>
        </w:rPr>
        <w:t xml:space="preserve"> are</w:t>
      </w:r>
      <w:r w:rsidRPr="00E05B35">
        <w:rPr>
          <w:rFonts w:ascii="Times New Roman" w:eastAsia="Times New Roman" w:hAnsi="Times New Roman" w:cs="Times New Roman"/>
          <w:sz w:val="24"/>
        </w:rPr>
        <w:t xml:space="preserve"> </w:t>
      </w:r>
      <w:r w:rsidR="006C6A8B" w:rsidRPr="00E05B35">
        <w:rPr>
          <w:rFonts w:ascii="Times New Roman" w:eastAsia="Times New Roman" w:hAnsi="Times New Roman" w:cs="Times New Roman"/>
          <w:sz w:val="24"/>
        </w:rPr>
        <w:t>categorized as (a) professional</w:t>
      </w:r>
      <w:r w:rsidR="00A751CB">
        <w:rPr>
          <w:rFonts w:ascii="Times New Roman" w:eastAsia="Times New Roman" w:hAnsi="Times New Roman" w:cs="Times New Roman"/>
          <w:sz w:val="24"/>
        </w:rPr>
        <w:t xml:space="preserve"> (</w:t>
      </w:r>
      <w:r w:rsidR="00E05B35" w:rsidRPr="00E05B35">
        <w:rPr>
          <w:rFonts w:ascii="Times New Roman" w:eastAsia="Times New Roman" w:hAnsi="Times New Roman" w:cs="Times New Roman"/>
          <w:sz w:val="24"/>
        </w:rPr>
        <w:t>reference category)</w:t>
      </w:r>
      <w:r w:rsidRPr="00E05B35">
        <w:rPr>
          <w:rFonts w:ascii="Times New Roman" w:eastAsia="Times New Roman" w:hAnsi="Times New Roman" w:cs="Times New Roman"/>
          <w:sz w:val="24"/>
        </w:rPr>
        <w:t>, (b) labor</w:t>
      </w:r>
      <w:r w:rsidR="00E05B35" w:rsidRPr="00E05B35">
        <w:rPr>
          <w:rFonts w:ascii="Times New Roman" w:eastAsia="Times New Roman" w:hAnsi="Times New Roman" w:cs="Times New Roman"/>
          <w:sz w:val="24"/>
        </w:rPr>
        <w:t>,</w:t>
      </w:r>
      <w:r w:rsidRPr="00E05B35">
        <w:rPr>
          <w:rFonts w:ascii="Times New Roman" w:eastAsia="Times New Roman" w:hAnsi="Times New Roman" w:cs="Times New Roman"/>
          <w:sz w:val="24"/>
        </w:rPr>
        <w:t xml:space="preserve"> (c) service, (d) sales, or (e) other </w:t>
      </w:r>
      <w:r w:rsidRPr="00A71B6E">
        <w:rPr>
          <w:rFonts w:ascii="Times New Roman" w:eastAsia="Times New Roman" w:hAnsi="Times New Roman" w:cs="Times New Roman"/>
          <w:sz w:val="24"/>
        </w:rPr>
        <w:lastRenderedPageBreak/>
        <w:t xml:space="preserve">occupational type. </w:t>
      </w:r>
      <w:r w:rsidR="00C60C2B" w:rsidRPr="00A71B6E">
        <w:rPr>
          <w:rFonts w:ascii="Times New Roman" w:eastAsia="Times New Roman" w:hAnsi="Times New Roman" w:cs="Times New Roman"/>
          <w:sz w:val="24"/>
        </w:rPr>
        <w:t>We also include time-varying indicators of each parent’s age</w:t>
      </w:r>
      <w:r w:rsidR="008410FF">
        <w:rPr>
          <w:rFonts w:ascii="Times New Roman" w:eastAsia="Times New Roman" w:hAnsi="Times New Roman" w:cs="Times New Roman"/>
          <w:sz w:val="24"/>
        </w:rPr>
        <w:t xml:space="preserve"> and </w:t>
      </w:r>
      <w:r w:rsidR="006C6A8B" w:rsidRPr="00A71B6E">
        <w:rPr>
          <w:rFonts w:ascii="Times New Roman" w:eastAsia="Times New Roman" w:hAnsi="Times New Roman" w:cs="Times New Roman"/>
          <w:sz w:val="24"/>
        </w:rPr>
        <w:t>number of other children</w:t>
      </w:r>
      <w:r w:rsidR="00C60C2B" w:rsidRPr="00A71B6E">
        <w:rPr>
          <w:rFonts w:ascii="Times New Roman" w:eastAsia="Times New Roman" w:hAnsi="Times New Roman" w:cs="Times New Roman"/>
          <w:sz w:val="24"/>
        </w:rPr>
        <w:t>.</w:t>
      </w:r>
      <w:r w:rsidR="00B77AD7" w:rsidRPr="00A71B6E">
        <w:rPr>
          <w:rFonts w:ascii="Times New Roman" w:eastAsia="Times New Roman" w:hAnsi="Times New Roman" w:cs="Times New Roman"/>
          <w:sz w:val="24"/>
        </w:rPr>
        <w:t xml:space="preserve"> </w:t>
      </w:r>
      <w:r w:rsidR="002622BD">
        <w:rPr>
          <w:rFonts w:ascii="Times New Roman" w:eastAsia="Times New Roman" w:hAnsi="Times New Roman" w:cs="Times New Roman"/>
          <w:sz w:val="24"/>
        </w:rPr>
        <w:t>C</w:t>
      </w:r>
      <w:r w:rsidR="00E05B35" w:rsidRPr="00A71B6E">
        <w:rPr>
          <w:rFonts w:ascii="Times New Roman" w:eastAsia="Times New Roman" w:hAnsi="Times New Roman" w:cs="Times New Roman"/>
          <w:sz w:val="24"/>
        </w:rPr>
        <w:t xml:space="preserve">ontrols for each parent’s educational attainment (1 = </w:t>
      </w:r>
      <w:r w:rsidR="00E05B35" w:rsidRPr="00A71B6E">
        <w:rPr>
          <w:rFonts w:ascii="Times New Roman" w:eastAsia="Times New Roman" w:hAnsi="Times New Roman" w:cs="Times New Roman"/>
          <w:i/>
          <w:sz w:val="24"/>
        </w:rPr>
        <w:t>did not complete high school</w:t>
      </w:r>
      <w:r w:rsidR="00E05B35" w:rsidRPr="00A71B6E">
        <w:rPr>
          <w:rFonts w:ascii="Times New Roman" w:eastAsia="Times New Roman" w:hAnsi="Times New Roman" w:cs="Times New Roman"/>
          <w:sz w:val="24"/>
        </w:rPr>
        <w:t xml:space="preserve"> to 4 = </w:t>
      </w:r>
      <w:r w:rsidR="00E05B35" w:rsidRPr="00A71B6E">
        <w:rPr>
          <w:rFonts w:ascii="Times New Roman" w:eastAsia="Times New Roman" w:hAnsi="Times New Roman" w:cs="Times New Roman"/>
          <w:i/>
          <w:sz w:val="24"/>
        </w:rPr>
        <w:t>college degree</w:t>
      </w:r>
      <w:r w:rsidR="00E05B35" w:rsidRPr="00A71B6E">
        <w:rPr>
          <w:rFonts w:ascii="Times New Roman" w:eastAsia="Times New Roman" w:hAnsi="Times New Roman" w:cs="Times New Roman"/>
          <w:sz w:val="24"/>
        </w:rPr>
        <w:t>), whether</w:t>
      </w:r>
      <w:r w:rsidR="00E05B35" w:rsidRPr="00E05B35">
        <w:rPr>
          <w:rFonts w:ascii="Times New Roman" w:eastAsia="Times New Roman" w:hAnsi="Times New Roman" w:cs="Times New Roman"/>
          <w:sz w:val="24"/>
        </w:rPr>
        <w:t xml:space="preserve"> either parent was previously married, how long the couple had been together prior to W1 (in years)</w:t>
      </w:r>
      <w:r w:rsidR="000A3800">
        <w:rPr>
          <w:rFonts w:ascii="Times New Roman" w:eastAsia="Times New Roman" w:hAnsi="Times New Roman" w:cs="Times New Roman"/>
          <w:sz w:val="24"/>
        </w:rPr>
        <w:t xml:space="preserve">, and </w:t>
      </w:r>
      <w:r w:rsidR="00F93DAD">
        <w:rPr>
          <w:rFonts w:ascii="Times New Roman" w:eastAsia="Times New Roman" w:hAnsi="Times New Roman" w:cs="Times New Roman"/>
          <w:sz w:val="24"/>
        </w:rPr>
        <w:t>length of maternity leave (in months)</w:t>
      </w:r>
      <w:r w:rsidR="002622BD">
        <w:rPr>
          <w:rFonts w:ascii="Times New Roman" w:eastAsia="Times New Roman" w:hAnsi="Times New Roman" w:cs="Times New Roman"/>
          <w:sz w:val="24"/>
        </w:rPr>
        <w:t xml:space="preserve"> are also </w:t>
      </w:r>
      <w:r w:rsidR="004F4782">
        <w:rPr>
          <w:rFonts w:ascii="Times New Roman" w:eastAsia="Times New Roman" w:hAnsi="Times New Roman" w:cs="Times New Roman"/>
          <w:sz w:val="24"/>
        </w:rPr>
        <w:t>included</w:t>
      </w:r>
      <w:r w:rsidR="00E05B35" w:rsidRPr="00F93DAD">
        <w:rPr>
          <w:rFonts w:ascii="Times New Roman" w:eastAsia="Times New Roman" w:hAnsi="Times New Roman" w:cs="Times New Roman"/>
          <w:sz w:val="24"/>
        </w:rPr>
        <w:t xml:space="preserve">. </w:t>
      </w:r>
      <w:r w:rsidR="00F93DAD" w:rsidRPr="00F93DAD">
        <w:rPr>
          <w:rFonts w:ascii="Times New Roman" w:eastAsia="Times New Roman" w:hAnsi="Times New Roman" w:cs="Times New Roman"/>
          <w:sz w:val="24"/>
        </w:rPr>
        <w:t xml:space="preserve">Finally, to account for initial variations in </w:t>
      </w:r>
      <w:r w:rsidR="004E5B64">
        <w:rPr>
          <w:rFonts w:ascii="Times New Roman" w:eastAsia="Times New Roman" w:hAnsi="Times New Roman" w:cs="Times New Roman"/>
          <w:sz w:val="24"/>
        </w:rPr>
        <w:t>relationship</w:t>
      </w:r>
      <w:r w:rsidR="00F93DAD" w:rsidRPr="00F93DAD">
        <w:rPr>
          <w:rFonts w:ascii="Times New Roman" w:eastAsia="Times New Roman" w:hAnsi="Times New Roman" w:cs="Times New Roman"/>
          <w:sz w:val="24"/>
        </w:rPr>
        <w:t xml:space="preserve"> quality, we include a baseline measure of </w:t>
      </w:r>
      <w:r w:rsidR="00F93DAD" w:rsidRPr="00A751CB">
        <w:rPr>
          <w:rFonts w:ascii="Times New Roman" w:eastAsia="Times New Roman" w:hAnsi="Times New Roman" w:cs="Times New Roman"/>
          <w:sz w:val="24"/>
        </w:rPr>
        <w:t>relationship conflict</w:t>
      </w:r>
      <w:r w:rsidR="00F93DAD" w:rsidRPr="00F93DAD">
        <w:rPr>
          <w:rFonts w:ascii="Times New Roman" w:eastAsia="Times New Roman" w:hAnsi="Times New Roman" w:cs="Times New Roman"/>
          <w:sz w:val="24"/>
        </w:rPr>
        <w:t xml:space="preserve"> taken from W1, which is taken from mothers’ responses on </w:t>
      </w:r>
      <w:r w:rsidR="00F93DAD" w:rsidRPr="00E17A38">
        <w:rPr>
          <w:rFonts w:ascii="Times New Roman" w:hAnsi="Times New Roman" w:cs="Times New Roman"/>
          <w:sz w:val="24"/>
          <w:szCs w:val="24"/>
        </w:rPr>
        <w:t xml:space="preserve">how often (1 = </w:t>
      </w:r>
      <w:r w:rsidR="00F93DAD" w:rsidRPr="00E17A38">
        <w:rPr>
          <w:rFonts w:ascii="Times New Roman" w:hAnsi="Times New Roman" w:cs="Times New Roman"/>
          <w:i/>
          <w:sz w:val="24"/>
          <w:szCs w:val="24"/>
        </w:rPr>
        <w:t xml:space="preserve">never </w:t>
      </w:r>
      <w:r w:rsidR="00F93DAD" w:rsidRPr="00E17A38">
        <w:rPr>
          <w:rFonts w:ascii="Times New Roman" w:hAnsi="Times New Roman" w:cs="Times New Roman"/>
          <w:sz w:val="24"/>
          <w:szCs w:val="24"/>
        </w:rPr>
        <w:t xml:space="preserve">to 4 = </w:t>
      </w:r>
      <w:r w:rsidR="00F93DAD" w:rsidRPr="00E17A38">
        <w:rPr>
          <w:rFonts w:ascii="Times New Roman" w:hAnsi="Times New Roman" w:cs="Times New Roman"/>
          <w:i/>
          <w:sz w:val="24"/>
          <w:szCs w:val="24"/>
        </w:rPr>
        <w:t>often</w:t>
      </w:r>
      <w:r w:rsidR="00F93DAD" w:rsidRPr="00E17A38">
        <w:rPr>
          <w:rFonts w:ascii="Times New Roman" w:hAnsi="Times New Roman" w:cs="Times New Roman"/>
          <w:sz w:val="24"/>
          <w:szCs w:val="24"/>
        </w:rPr>
        <w:t xml:space="preserve">) they </w:t>
      </w:r>
      <w:r w:rsidR="00F93DAD">
        <w:rPr>
          <w:rFonts w:ascii="Times New Roman" w:hAnsi="Times New Roman" w:cs="Times New Roman"/>
          <w:sz w:val="24"/>
          <w:szCs w:val="24"/>
        </w:rPr>
        <w:t xml:space="preserve">argue with their spouse </w:t>
      </w:r>
      <w:r w:rsidR="00F93DAD" w:rsidRPr="00E17A38">
        <w:rPr>
          <w:rFonts w:ascii="Times New Roman" w:hAnsi="Times New Roman" w:cs="Times New Roman"/>
          <w:sz w:val="24"/>
          <w:szCs w:val="24"/>
        </w:rPr>
        <w:t xml:space="preserve">about </w:t>
      </w:r>
      <w:r w:rsidR="00DF4EDA">
        <w:rPr>
          <w:rFonts w:ascii="Times New Roman" w:hAnsi="Times New Roman" w:cs="Times New Roman"/>
          <w:sz w:val="24"/>
          <w:szCs w:val="24"/>
        </w:rPr>
        <w:t xml:space="preserve">ten items such as chores, children, and leisure time </w:t>
      </w:r>
      <w:r w:rsidR="00F93DAD" w:rsidRPr="007F57E9">
        <w:rPr>
          <w:rFonts w:ascii="Times New Roman" w:hAnsi="Times New Roman" w:cs="Times New Roman"/>
          <w:sz w:val="24"/>
          <w:szCs w:val="24"/>
        </w:rPr>
        <w:t xml:space="preserve">(α </w:t>
      </w:r>
      <w:r w:rsidR="007F57E9" w:rsidRPr="007F57E9">
        <w:rPr>
          <w:rFonts w:ascii="Times New Roman" w:hAnsi="Times New Roman" w:cs="Times New Roman"/>
          <w:sz w:val="24"/>
          <w:szCs w:val="24"/>
        </w:rPr>
        <w:t>= .79</w:t>
      </w:r>
      <w:r w:rsidR="00F93DAD" w:rsidRPr="007F57E9">
        <w:rPr>
          <w:rFonts w:ascii="Times New Roman" w:hAnsi="Times New Roman" w:cs="Times New Roman"/>
          <w:sz w:val="24"/>
          <w:szCs w:val="24"/>
        </w:rPr>
        <w:t>). The</w:t>
      </w:r>
      <w:r w:rsidR="00F93DAD" w:rsidRPr="00E17A38">
        <w:rPr>
          <w:rFonts w:ascii="Times New Roman" w:hAnsi="Times New Roman" w:cs="Times New Roman"/>
          <w:sz w:val="24"/>
          <w:szCs w:val="24"/>
        </w:rPr>
        <w:t xml:space="preserve"> mean </w:t>
      </w:r>
      <w:r w:rsidR="00F93DAD">
        <w:rPr>
          <w:rFonts w:ascii="Times New Roman" w:hAnsi="Times New Roman" w:cs="Times New Roman"/>
          <w:sz w:val="24"/>
          <w:szCs w:val="24"/>
        </w:rPr>
        <w:t xml:space="preserve">response </w:t>
      </w:r>
      <w:r w:rsidR="00F93DAD" w:rsidRPr="00E17A38">
        <w:rPr>
          <w:rFonts w:ascii="Times New Roman" w:hAnsi="Times New Roman" w:cs="Times New Roman"/>
          <w:sz w:val="24"/>
          <w:szCs w:val="24"/>
        </w:rPr>
        <w:t>is used.</w:t>
      </w:r>
    </w:p>
    <w:p w14:paraId="14225E09" w14:textId="330838E3" w:rsidR="00E26DCB" w:rsidRPr="00F322D7" w:rsidRDefault="00DB728B" w:rsidP="00E26DCB">
      <w:pPr>
        <w:spacing w:after="0" w:line="480" w:lineRule="auto"/>
        <w:rPr>
          <w:rFonts w:ascii="Times New Roman" w:eastAsia="Times New Roman" w:hAnsi="Times New Roman" w:cs="Times New Roman"/>
          <w:i/>
          <w:sz w:val="24"/>
        </w:rPr>
      </w:pPr>
      <w:r>
        <w:rPr>
          <w:rFonts w:ascii="Times New Roman" w:eastAsia="Times New Roman" w:hAnsi="Times New Roman" w:cs="Times New Roman"/>
          <w:sz w:val="24"/>
        </w:rPr>
        <w:t>ANALYTIC STRATEGY</w:t>
      </w:r>
    </w:p>
    <w:p w14:paraId="3DCDBC8B" w14:textId="3B34DC73" w:rsidR="00900F98" w:rsidRDefault="00E26DCB" w:rsidP="00E26DCB">
      <w:pPr>
        <w:spacing w:after="0" w:line="480" w:lineRule="auto"/>
        <w:rPr>
          <w:rFonts w:ascii="Times New Roman" w:eastAsia="Times New Roman" w:hAnsi="Times New Roman" w:cs="Times New Roman"/>
          <w:sz w:val="24"/>
        </w:rPr>
      </w:pPr>
      <w:r w:rsidRPr="00657B56">
        <w:rPr>
          <w:rFonts w:ascii="Times New Roman" w:eastAsia="Times New Roman" w:hAnsi="Times New Roman" w:cs="Times New Roman"/>
          <w:sz w:val="24"/>
        </w:rPr>
        <w:tab/>
      </w:r>
      <w:r w:rsidR="00900F98">
        <w:rPr>
          <w:rFonts w:ascii="Times New Roman" w:eastAsia="Times New Roman" w:hAnsi="Times New Roman" w:cs="Times New Roman"/>
          <w:sz w:val="24"/>
        </w:rPr>
        <w:t xml:space="preserve">Life-table estimates and discrete-time event history models are used in this study. </w:t>
      </w:r>
      <w:r w:rsidR="00DF4EDA">
        <w:rPr>
          <w:rFonts w:ascii="Times New Roman" w:eastAsia="Times New Roman" w:hAnsi="Times New Roman" w:cs="Times New Roman"/>
          <w:sz w:val="24"/>
        </w:rPr>
        <w:t>L</w:t>
      </w:r>
      <w:r w:rsidR="00900F98">
        <w:rPr>
          <w:rFonts w:ascii="Times New Roman" w:eastAsia="Times New Roman" w:hAnsi="Times New Roman" w:cs="Times New Roman"/>
          <w:sz w:val="24"/>
        </w:rPr>
        <w:t xml:space="preserve">ife tables </w:t>
      </w:r>
      <w:r w:rsidR="00A95496">
        <w:rPr>
          <w:rFonts w:ascii="Times New Roman" w:eastAsia="Times New Roman" w:hAnsi="Times New Roman" w:cs="Times New Roman"/>
          <w:sz w:val="24"/>
        </w:rPr>
        <w:t>indicate</w:t>
      </w:r>
      <w:r w:rsidR="00900F98">
        <w:rPr>
          <w:rFonts w:ascii="Times New Roman" w:eastAsia="Times New Roman" w:hAnsi="Times New Roman" w:cs="Times New Roman"/>
          <w:sz w:val="24"/>
        </w:rPr>
        <w:t xml:space="preserve"> the cumulative proportion of couples who dissolved their </w:t>
      </w:r>
      <w:r w:rsidR="007953CE">
        <w:rPr>
          <w:rFonts w:ascii="Times New Roman" w:eastAsia="Times New Roman" w:hAnsi="Times New Roman" w:cs="Times New Roman"/>
          <w:sz w:val="24"/>
        </w:rPr>
        <w:t>relationship</w:t>
      </w:r>
      <w:r w:rsidR="00900F98">
        <w:rPr>
          <w:rFonts w:ascii="Times New Roman" w:eastAsia="Times New Roman" w:hAnsi="Times New Roman" w:cs="Times New Roman"/>
          <w:sz w:val="24"/>
        </w:rPr>
        <w:t xml:space="preserve"> by the fifth year after their child’s birth. Chi-square tests are used to assess whether rates of </w:t>
      </w:r>
      <w:r w:rsidR="007953CE">
        <w:rPr>
          <w:rFonts w:ascii="Times New Roman" w:eastAsia="Times New Roman" w:hAnsi="Times New Roman" w:cs="Times New Roman"/>
          <w:sz w:val="24"/>
        </w:rPr>
        <w:t xml:space="preserve">relationship </w:t>
      </w:r>
      <w:r w:rsidR="00900F98">
        <w:rPr>
          <w:rFonts w:ascii="Times New Roman" w:eastAsia="Times New Roman" w:hAnsi="Times New Roman" w:cs="Times New Roman"/>
          <w:sz w:val="24"/>
        </w:rPr>
        <w:t>dissolution significantly differ by paternity leave.</w:t>
      </w:r>
    </w:p>
    <w:p w14:paraId="040FCC1A" w14:textId="0E307001" w:rsidR="00E26DCB" w:rsidRDefault="00900F98" w:rsidP="00A46F86">
      <w:pPr>
        <w:spacing w:after="0" w:line="480" w:lineRule="auto"/>
        <w:ind w:firstLine="720"/>
        <w:rPr>
          <w:rFonts w:ascii="Times New Roman" w:hAnsi="Times New Roman" w:cs="Times New Roman"/>
          <w:sz w:val="24"/>
          <w:szCs w:val="24"/>
        </w:rPr>
      </w:pPr>
      <w:r w:rsidRPr="00186C15">
        <w:rPr>
          <w:rFonts w:ascii="Times New Roman" w:eastAsia="Times New Roman" w:hAnsi="Times New Roman" w:cs="Times New Roman"/>
          <w:sz w:val="24"/>
        </w:rPr>
        <w:t xml:space="preserve">Discrete-time </w:t>
      </w:r>
      <w:r w:rsidR="00375771" w:rsidRPr="00186C15">
        <w:rPr>
          <w:rFonts w:ascii="Times New Roman" w:eastAsia="Times New Roman" w:hAnsi="Times New Roman" w:cs="Times New Roman"/>
          <w:sz w:val="24"/>
        </w:rPr>
        <w:t xml:space="preserve">logistic </w:t>
      </w:r>
      <w:r w:rsidRPr="00186C15">
        <w:rPr>
          <w:rFonts w:ascii="Times New Roman" w:eastAsia="Times New Roman" w:hAnsi="Times New Roman" w:cs="Times New Roman"/>
          <w:sz w:val="24"/>
        </w:rPr>
        <w:t xml:space="preserve">event history models are then used </w:t>
      </w:r>
      <w:r w:rsidR="00375771" w:rsidRPr="00186C15">
        <w:rPr>
          <w:rFonts w:ascii="Times New Roman" w:eastAsia="Times New Roman" w:hAnsi="Times New Roman" w:cs="Times New Roman"/>
          <w:sz w:val="24"/>
        </w:rPr>
        <w:t>to assess whether paternity leave-taking and length of paternity leave are associated with union dissolution</w:t>
      </w:r>
      <w:r w:rsidR="00186C15" w:rsidRPr="00186C15">
        <w:rPr>
          <w:rFonts w:ascii="Times New Roman" w:eastAsia="Times New Roman" w:hAnsi="Times New Roman" w:cs="Times New Roman"/>
          <w:sz w:val="24"/>
        </w:rPr>
        <w:t>, accounting for potential confounders</w:t>
      </w:r>
      <w:r w:rsidR="00375771" w:rsidRPr="00186C15">
        <w:rPr>
          <w:rFonts w:ascii="Times New Roman" w:eastAsia="Times New Roman" w:hAnsi="Times New Roman" w:cs="Times New Roman"/>
          <w:sz w:val="24"/>
        </w:rPr>
        <w:t xml:space="preserve">. Relationships are treated as dissolved if the couple ends their </w:t>
      </w:r>
      <w:r w:rsidR="007953CE">
        <w:rPr>
          <w:rFonts w:ascii="Times New Roman" w:eastAsia="Times New Roman" w:hAnsi="Times New Roman" w:cs="Times New Roman"/>
          <w:sz w:val="24"/>
        </w:rPr>
        <w:t>relationship</w:t>
      </w:r>
      <w:r w:rsidR="00375771" w:rsidRPr="00186C15">
        <w:rPr>
          <w:rFonts w:ascii="Times New Roman" w:eastAsia="Times New Roman" w:hAnsi="Times New Roman" w:cs="Times New Roman"/>
          <w:sz w:val="24"/>
        </w:rPr>
        <w:t xml:space="preserve"> between survey waves. </w:t>
      </w:r>
      <w:r w:rsidR="0029058E">
        <w:rPr>
          <w:rFonts w:ascii="Times New Roman" w:eastAsia="Times New Roman" w:hAnsi="Times New Roman" w:cs="Times New Roman"/>
          <w:sz w:val="24"/>
        </w:rPr>
        <w:t>Discrete-time models are appropriate because mothers</w:t>
      </w:r>
      <w:r w:rsidR="00375771" w:rsidRPr="00186C15">
        <w:rPr>
          <w:rFonts w:ascii="Times New Roman" w:eastAsia="Times New Roman" w:hAnsi="Times New Roman" w:cs="Times New Roman"/>
          <w:sz w:val="24"/>
        </w:rPr>
        <w:t xml:space="preserve"> in the ECLS-B only reported dates of relationship dissolution in W1 and W2. </w:t>
      </w:r>
      <w:r w:rsidR="0029058E">
        <w:rPr>
          <w:rFonts w:ascii="Times New Roman" w:eastAsia="Times New Roman" w:hAnsi="Times New Roman" w:cs="Times New Roman"/>
          <w:sz w:val="24"/>
        </w:rPr>
        <w:t xml:space="preserve">Dissolution dates </w:t>
      </w:r>
      <w:r w:rsidR="00375771" w:rsidRPr="00186C15">
        <w:rPr>
          <w:rFonts w:ascii="Times New Roman" w:eastAsia="Times New Roman" w:hAnsi="Times New Roman" w:cs="Times New Roman"/>
          <w:sz w:val="24"/>
        </w:rPr>
        <w:t>were utilized in supplementary Cox proportional hazards models (January of the interview year was used when a dissolution date was not provided), and results were consistent with those presented.</w:t>
      </w:r>
      <w:r w:rsidR="00E016FD">
        <w:rPr>
          <w:rFonts w:ascii="Times New Roman" w:eastAsia="Times New Roman" w:hAnsi="Times New Roman" w:cs="Times New Roman"/>
          <w:sz w:val="24"/>
        </w:rPr>
        <w:t xml:space="preserve"> </w:t>
      </w:r>
      <w:r w:rsidR="00430924">
        <w:rPr>
          <w:rFonts w:ascii="Times New Roman" w:eastAsia="Times New Roman" w:hAnsi="Times New Roman" w:cs="Times New Roman"/>
          <w:sz w:val="24"/>
        </w:rPr>
        <w:t xml:space="preserve">Indicators of each survey wave were included to estimate the baseline hazard (with the last wave used as the reference category). </w:t>
      </w:r>
      <w:r w:rsidR="00817A62" w:rsidRPr="004F4782">
        <w:rPr>
          <w:rFonts w:ascii="Times New Roman" w:hAnsi="Times New Roman" w:cs="Times New Roman"/>
          <w:sz w:val="24"/>
          <w:szCs w:val="24"/>
        </w:rPr>
        <w:t xml:space="preserve">All continuous control variables are mean centered to allow for easier </w:t>
      </w:r>
      <w:r w:rsidR="00817A62" w:rsidRPr="004F4782">
        <w:rPr>
          <w:rFonts w:ascii="Times New Roman" w:hAnsi="Times New Roman" w:cs="Times New Roman"/>
          <w:sz w:val="24"/>
          <w:szCs w:val="24"/>
        </w:rPr>
        <w:lastRenderedPageBreak/>
        <w:t xml:space="preserve">interpretation. </w:t>
      </w:r>
      <w:r w:rsidR="00186C15" w:rsidRPr="004F4782">
        <w:rPr>
          <w:rFonts w:ascii="Times New Roman" w:hAnsi="Times New Roman" w:cs="Times New Roman"/>
          <w:sz w:val="24"/>
          <w:szCs w:val="24"/>
        </w:rPr>
        <w:t>To account for missing data, multiple imputation from ten imputed</w:t>
      </w:r>
      <w:r w:rsidR="00C10A61">
        <w:rPr>
          <w:rFonts w:ascii="Times New Roman" w:hAnsi="Times New Roman" w:cs="Times New Roman"/>
          <w:sz w:val="24"/>
          <w:szCs w:val="24"/>
        </w:rPr>
        <w:t xml:space="preserve"> models is used.</w:t>
      </w:r>
    </w:p>
    <w:p w14:paraId="0797F8E6" w14:textId="400370D7" w:rsidR="0029058E" w:rsidRDefault="0029058E" w:rsidP="0029058E">
      <w:pPr>
        <w:spacing w:after="0" w:line="480" w:lineRule="auto"/>
        <w:rPr>
          <w:rFonts w:ascii="Times New Roman" w:hAnsi="Times New Roman" w:cs="Times New Roman"/>
          <w:sz w:val="24"/>
          <w:szCs w:val="24"/>
        </w:rPr>
      </w:pPr>
      <w:r>
        <w:rPr>
          <w:rFonts w:ascii="Times New Roman" w:hAnsi="Times New Roman" w:cs="Times New Roman"/>
          <w:sz w:val="24"/>
          <w:szCs w:val="24"/>
        </w:rPr>
        <w:t>SELECTION</w:t>
      </w:r>
    </w:p>
    <w:p w14:paraId="3D1651B0" w14:textId="5CB5AB34" w:rsidR="005B0164" w:rsidRPr="007A60DD" w:rsidRDefault="005B0164" w:rsidP="005B0164">
      <w:pPr>
        <w:spacing w:after="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Given the unequal access to paternity leave in the U.S., selection is an important concern. Particularly, there </w:t>
      </w:r>
      <w:r w:rsidR="00EA4432">
        <w:rPr>
          <w:rFonts w:ascii="Times New Roman" w:eastAsia="Times New Roman" w:hAnsi="Times New Roman" w:cs="Times New Roman"/>
          <w:sz w:val="24"/>
        </w:rPr>
        <w:t>may be</w:t>
      </w:r>
      <w:r>
        <w:rPr>
          <w:rFonts w:ascii="Times New Roman" w:eastAsia="Times New Roman" w:hAnsi="Times New Roman" w:cs="Times New Roman"/>
          <w:sz w:val="24"/>
        </w:rPr>
        <w:t xml:space="preserve"> factors that influence the likelihood that fathers take paternity leave a</w:t>
      </w:r>
      <w:r w:rsidR="00EA4432">
        <w:rPr>
          <w:rFonts w:ascii="Times New Roman" w:eastAsia="Times New Roman" w:hAnsi="Times New Roman" w:cs="Times New Roman"/>
          <w:sz w:val="24"/>
        </w:rPr>
        <w:t>nd</w:t>
      </w:r>
      <w:r>
        <w:rPr>
          <w:rFonts w:ascii="Times New Roman" w:eastAsia="Times New Roman" w:hAnsi="Times New Roman" w:cs="Times New Roman"/>
          <w:sz w:val="24"/>
        </w:rPr>
        <w:t xml:space="preserve"> </w:t>
      </w:r>
      <w:r w:rsidR="007953CE">
        <w:rPr>
          <w:rFonts w:ascii="Times New Roman" w:eastAsia="Times New Roman" w:hAnsi="Times New Roman" w:cs="Times New Roman"/>
          <w:sz w:val="24"/>
        </w:rPr>
        <w:t>relationship</w:t>
      </w:r>
      <w:r>
        <w:rPr>
          <w:rFonts w:ascii="Times New Roman" w:eastAsia="Times New Roman" w:hAnsi="Times New Roman" w:cs="Times New Roman"/>
          <w:sz w:val="24"/>
        </w:rPr>
        <w:t xml:space="preserve"> stability. </w:t>
      </w:r>
      <w:r w:rsidR="001F0509">
        <w:rPr>
          <w:rFonts w:ascii="Times New Roman" w:eastAsia="Times New Roman" w:hAnsi="Times New Roman" w:cs="Times New Roman"/>
          <w:sz w:val="24"/>
        </w:rPr>
        <w:t>Unfortunately, given our use of observational survey data, w</w:t>
      </w:r>
      <w:r>
        <w:rPr>
          <w:rFonts w:ascii="Times New Roman" w:eastAsia="Times New Roman" w:hAnsi="Times New Roman" w:cs="Times New Roman"/>
          <w:sz w:val="24"/>
        </w:rPr>
        <w:t>e are unable to account for selection effects that may be due to unobservable factors (</w:t>
      </w:r>
      <w:r w:rsidR="00AF7AEE">
        <w:rPr>
          <w:rFonts w:ascii="Times New Roman" w:eastAsia="Times New Roman" w:hAnsi="Times New Roman" w:cs="Times New Roman"/>
          <w:sz w:val="24"/>
        </w:rPr>
        <w:t xml:space="preserve">e.g., </w:t>
      </w:r>
      <w:r w:rsidR="001F0509">
        <w:rPr>
          <w:rFonts w:ascii="Times New Roman" w:eastAsia="Times New Roman" w:hAnsi="Times New Roman" w:cs="Times New Roman"/>
          <w:sz w:val="24"/>
        </w:rPr>
        <w:t xml:space="preserve">availability of a paternity leave program, </w:t>
      </w:r>
      <w:r>
        <w:rPr>
          <w:rFonts w:ascii="Times New Roman" w:eastAsia="Times New Roman" w:hAnsi="Times New Roman" w:cs="Times New Roman"/>
          <w:sz w:val="24"/>
        </w:rPr>
        <w:t>motivation to be a good father</w:t>
      </w:r>
      <w:r w:rsidR="001F0509">
        <w:rPr>
          <w:rFonts w:ascii="Times New Roman" w:eastAsia="Times New Roman" w:hAnsi="Times New Roman" w:cs="Times New Roman"/>
          <w:sz w:val="24"/>
        </w:rPr>
        <w:t>, etc.</w:t>
      </w:r>
      <w:r>
        <w:rPr>
          <w:rFonts w:ascii="Times New Roman" w:eastAsia="Times New Roman" w:hAnsi="Times New Roman" w:cs="Times New Roman"/>
          <w:sz w:val="24"/>
        </w:rPr>
        <w:t>)</w:t>
      </w:r>
      <w:r w:rsidR="001F0509">
        <w:rPr>
          <w:rFonts w:ascii="Times New Roman" w:eastAsia="Times New Roman" w:hAnsi="Times New Roman" w:cs="Times New Roman"/>
          <w:sz w:val="24"/>
        </w:rPr>
        <w:t xml:space="preserve">. However, </w:t>
      </w:r>
      <w:r>
        <w:rPr>
          <w:rFonts w:ascii="Times New Roman" w:eastAsia="Times New Roman" w:hAnsi="Times New Roman" w:cs="Times New Roman"/>
          <w:sz w:val="24"/>
        </w:rPr>
        <w:t>we attempt to minimize selection problems</w:t>
      </w:r>
      <w:r w:rsidR="001F0509">
        <w:rPr>
          <w:rFonts w:ascii="Times New Roman" w:eastAsia="Times New Roman" w:hAnsi="Times New Roman" w:cs="Times New Roman"/>
          <w:sz w:val="24"/>
        </w:rPr>
        <w:t xml:space="preserve"> due to </w:t>
      </w:r>
      <w:r w:rsidR="00A05E4A">
        <w:rPr>
          <w:rFonts w:ascii="Times New Roman" w:eastAsia="Times New Roman" w:hAnsi="Times New Roman" w:cs="Times New Roman"/>
          <w:sz w:val="24"/>
        </w:rPr>
        <w:t>observed factors</w:t>
      </w:r>
      <w:r w:rsidR="001F0509">
        <w:rPr>
          <w:rFonts w:ascii="Times New Roman" w:eastAsia="Times New Roman" w:hAnsi="Times New Roman" w:cs="Times New Roman"/>
          <w:sz w:val="24"/>
        </w:rPr>
        <w:t xml:space="preserve"> as best we can</w:t>
      </w:r>
      <w:r>
        <w:rPr>
          <w:rFonts w:ascii="Times New Roman" w:eastAsia="Times New Roman" w:hAnsi="Times New Roman" w:cs="Times New Roman"/>
          <w:sz w:val="24"/>
        </w:rPr>
        <w:t xml:space="preserve"> </w:t>
      </w:r>
      <w:r w:rsidR="00C85848">
        <w:rPr>
          <w:rFonts w:ascii="Times New Roman" w:eastAsia="Times New Roman" w:hAnsi="Times New Roman" w:cs="Times New Roman"/>
          <w:sz w:val="24"/>
        </w:rPr>
        <w:t>by using</w:t>
      </w:r>
      <w:r>
        <w:rPr>
          <w:rFonts w:ascii="Times New Roman" w:eastAsia="Times New Roman" w:hAnsi="Times New Roman" w:cs="Times New Roman"/>
          <w:sz w:val="24"/>
        </w:rPr>
        <w:t xml:space="preserve"> inverse probability of treatment weighting (IPTW). IPTW is a method that utilizes weights based on propensity scores</w:t>
      </w:r>
      <w:r w:rsidR="007214C1">
        <w:rPr>
          <w:rFonts w:ascii="Times New Roman" w:eastAsia="Times New Roman" w:hAnsi="Times New Roman" w:cs="Times New Roman"/>
          <w:sz w:val="24"/>
        </w:rPr>
        <w:t xml:space="preserve"> to</w:t>
      </w:r>
      <w:r w:rsidR="00EA4432">
        <w:rPr>
          <w:rFonts w:ascii="Times New Roman" w:eastAsia="Times New Roman" w:hAnsi="Times New Roman" w:cs="Times New Roman"/>
          <w:sz w:val="24"/>
        </w:rPr>
        <w:t xml:space="preserve"> deal with</w:t>
      </w:r>
      <w:r w:rsidR="007214C1">
        <w:rPr>
          <w:rFonts w:ascii="Times New Roman" w:eastAsia="Times New Roman" w:hAnsi="Times New Roman" w:cs="Times New Roman"/>
          <w:sz w:val="24"/>
        </w:rPr>
        <w:t xml:space="preserve"> selection by accounting for variations between the treatment (i.e., took paternity leave) and control (i.e., did not take leave) groups such that these groups differ in whether they received the treatment but are similar on all other baseline characteristics (</w:t>
      </w:r>
      <w:r w:rsidR="00DC4322">
        <w:rPr>
          <w:rFonts w:ascii="Times New Roman" w:eastAsia="Times New Roman" w:hAnsi="Times New Roman" w:cs="Times New Roman"/>
          <w:sz w:val="24"/>
        </w:rPr>
        <w:t>Austin</w:t>
      </w:r>
      <w:r w:rsidR="00EA0A76">
        <w:rPr>
          <w:rFonts w:ascii="Times New Roman" w:eastAsia="Times New Roman" w:hAnsi="Times New Roman" w:cs="Times New Roman"/>
          <w:sz w:val="24"/>
        </w:rPr>
        <w:t>,</w:t>
      </w:r>
      <w:r w:rsidR="00DC4322">
        <w:rPr>
          <w:rFonts w:ascii="Times New Roman" w:eastAsia="Times New Roman" w:hAnsi="Times New Roman" w:cs="Times New Roman"/>
          <w:sz w:val="24"/>
        </w:rPr>
        <w:t xml:space="preserve"> 2016</w:t>
      </w:r>
      <w:r w:rsidR="007214C1">
        <w:rPr>
          <w:rFonts w:ascii="Times New Roman" w:eastAsia="Times New Roman" w:hAnsi="Times New Roman" w:cs="Times New Roman"/>
          <w:sz w:val="24"/>
        </w:rPr>
        <w:t xml:space="preserve">). </w:t>
      </w:r>
      <w:r w:rsidR="001F0509">
        <w:rPr>
          <w:rFonts w:ascii="Times New Roman" w:eastAsia="Times New Roman" w:hAnsi="Times New Roman" w:cs="Times New Roman"/>
          <w:sz w:val="24"/>
        </w:rPr>
        <w:t>These weights are equal to the inverse of the probability of receiving the treatment (Austin, 2016).</w:t>
      </w:r>
      <w:r w:rsidR="00A05E4A">
        <w:rPr>
          <w:rFonts w:ascii="Times New Roman" w:eastAsia="Times New Roman" w:hAnsi="Times New Roman" w:cs="Times New Roman"/>
          <w:sz w:val="24"/>
        </w:rPr>
        <w:t xml:space="preserve"> </w:t>
      </w:r>
      <w:r w:rsidR="007214C1">
        <w:rPr>
          <w:rFonts w:ascii="Times New Roman" w:eastAsia="Times New Roman" w:hAnsi="Times New Roman" w:cs="Times New Roman"/>
          <w:sz w:val="24"/>
        </w:rPr>
        <w:t>To calculate these weights, we first esti</w:t>
      </w:r>
      <w:r w:rsidR="00EA4432">
        <w:rPr>
          <w:rFonts w:ascii="Times New Roman" w:eastAsia="Times New Roman" w:hAnsi="Times New Roman" w:cs="Times New Roman"/>
          <w:sz w:val="24"/>
        </w:rPr>
        <w:t xml:space="preserve">mated propensity scores using </w:t>
      </w:r>
      <w:r w:rsidR="007214C1">
        <w:rPr>
          <w:rFonts w:ascii="Times New Roman" w:eastAsia="Times New Roman" w:hAnsi="Times New Roman" w:cs="Times New Roman"/>
          <w:sz w:val="24"/>
        </w:rPr>
        <w:t xml:space="preserve">logistic regression to predict </w:t>
      </w:r>
      <w:r w:rsidR="003662F7">
        <w:rPr>
          <w:rFonts w:ascii="Times New Roman" w:eastAsia="Times New Roman" w:hAnsi="Times New Roman" w:cs="Times New Roman"/>
          <w:sz w:val="24"/>
        </w:rPr>
        <w:t>ever experiencing dissolution</w:t>
      </w:r>
      <w:r w:rsidR="007214C1">
        <w:rPr>
          <w:rFonts w:ascii="Times New Roman" w:eastAsia="Times New Roman" w:hAnsi="Times New Roman" w:cs="Times New Roman"/>
          <w:sz w:val="24"/>
        </w:rPr>
        <w:t xml:space="preserve"> based on the W1 control variables, generating propensity scores, and matching respondents in the treatment and control groups with the closest propensity scores. We then ran diagnostic analyses to assess the propensity score model, </w:t>
      </w:r>
      <w:r w:rsidR="001F0509">
        <w:rPr>
          <w:rFonts w:ascii="Times New Roman" w:eastAsia="Times New Roman" w:hAnsi="Times New Roman" w:cs="Times New Roman"/>
          <w:sz w:val="24"/>
        </w:rPr>
        <w:t xml:space="preserve">insuring that the </w:t>
      </w:r>
      <w:r w:rsidR="007214C1">
        <w:rPr>
          <w:rFonts w:ascii="Times New Roman" w:eastAsia="Times New Roman" w:hAnsi="Times New Roman" w:cs="Times New Roman"/>
          <w:sz w:val="24"/>
        </w:rPr>
        <w:t xml:space="preserve">assumption for common support (i.e., propensity scores overlap between the treatment and control groups) was met and insuring balance was achieved. </w:t>
      </w:r>
      <w:r w:rsidR="00EA4432">
        <w:rPr>
          <w:rFonts w:ascii="Times New Roman" w:eastAsia="Times New Roman" w:hAnsi="Times New Roman" w:cs="Times New Roman"/>
          <w:sz w:val="24"/>
        </w:rPr>
        <w:t xml:space="preserve">The calculated </w:t>
      </w:r>
      <w:r w:rsidR="007214C1">
        <w:rPr>
          <w:rFonts w:ascii="Times New Roman" w:eastAsia="Times New Roman" w:hAnsi="Times New Roman" w:cs="Times New Roman"/>
          <w:sz w:val="24"/>
        </w:rPr>
        <w:t>weights are included in the event history models</w:t>
      </w:r>
      <w:r w:rsidR="00272799">
        <w:rPr>
          <w:rFonts w:ascii="Times New Roman" w:eastAsia="Times New Roman" w:hAnsi="Times New Roman" w:cs="Times New Roman"/>
          <w:sz w:val="24"/>
        </w:rPr>
        <w:t xml:space="preserve"> to assess the likelihood of </w:t>
      </w:r>
      <w:r w:rsidR="007953CE">
        <w:rPr>
          <w:rFonts w:ascii="Times New Roman" w:eastAsia="Times New Roman" w:hAnsi="Times New Roman" w:cs="Times New Roman"/>
          <w:sz w:val="24"/>
        </w:rPr>
        <w:t>relationship</w:t>
      </w:r>
      <w:r w:rsidR="00272799">
        <w:rPr>
          <w:rFonts w:ascii="Times New Roman" w:eastAsia="Times New Roman" w:hAnsi="Times New Roman" w:cs="Times New Roman"/>
          <w:sz w:val="24"/>
        </w:rPr>
        <w:t xml:space="preserve"> dissolution accounting for </w:t>
      </w:r>
      <w:r w:rsidR="00AE0E80">
        <w:rPr>
          <w:rFonts w:ascii="Times New Roman" w:eastAsia="Times New Roman" w:hAnsi="Times New Roman" w:cs="Times New Roman"/>
          <w:sz w:val="24"/>
        </w:rPr>
        <w:t xml:space="preserve">the propensity to take leave based on observed characteristics at </w:t>
      </w:r>
      <w:r w:rsidR="00812630">
        <w:rPr>
          <w:rFonts w:ascii="Times New Roman" w:eastAsia="Times New Roman" w:hAnsi="Times New Roman" w:cs="Times New Roman"/>
          <w:sz w:val="24"/>
        </w:rPr>
        <w:t>W1</w:t>
      </w:r>
      <w:r w:rsidR="00AE0E80">
        <w:rPr>
          <w:rFonts w:ascii="Times New Roman" w:eastAsia="Times New Roman" w:hAnsi="Times New Roman" w:cs="Times New Roman"/>
          <w:sz w:val="24"/>
        </w:rPr>
        <w:t xml:space="preserve">. </w:t>
      </w:r>
      <w:r w:rsidR="007214C1">
        <w:rPr>
          <w:rFonts w:ascii="Times New Roman" w:eastAsia="Times New Roman" w:hAnsi="Times New Roman" w:cs="Times New Roman"/>
          <w:sz w:val="24"/>
        </w:rPr>
        <w:t xml:space="preserve"> </w:t>
      </w:r>
    </w:p>
    <w:p w14:paraId="0EB83264" w14:textId="37A38E5A" w:rsidR="00302D75" w:rsidRPr="00F26E53" w:rsidRDefault="00DB728B" w:rsidP="00E26DCB">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RESULTS</w:t>
      </w:r>
    </w:p>
    <w:p w14:paraId="68B33337" w14:textId="1CF109FC" w:rsidR="00095407" w:rsidRDefault="00095407" w:rsidP="0009540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6B6CB1">
        <w:rPr>
          <w:rFonts w:ascii="Times New Roman" w:hAnsi="Times New Roman" w:cs="Times New Roman"/>
          <w:sz w:val="24"/>
          <w:szCs w:val="24"/>
        </w:rPr>
        <w:t xml:space="preserve">Mean values for all variables are presented separately </w:t>
      </w:r>
      <w:r w:rsidR="00812630">
        <w:rPr>
          <w:rFonts w:ascii="Times New Roman" w:hAnsi="Times New Roman" w:cs="Times New Roman"/>
          <w:sz w:val="24"/>
          <w:szCs w:val="24"/>
        </w:rPr>
        <w:t>by paternity leave-taking</w:t>
      </w:r>
      <w:r w:rsidR="006B6CB1">
        <w:rPr>
          <w:rFonts w:ascii="Times New Roman" w:hAnsi="Times New Roman" w:cs="Times New Roman"/>
          <w:sz w:val="24"/>
          <w:szCs w:val="24"/>
        </w:rPr>
        <w:t xml:space="preserve"> in Table 1. Overall, 89% of fathers took time off </w:t>
      </w:r>
      <w:r w:rsidR="00E4372D">
        <w:rPr>
          <w:rFonts w:ascii="Times New Roman" w:hAnsi="Times New Roman" w:cs="Times New Roman"/>
          <w:sz w:val="24"/>
          <w:szCs w:val="24"/>
        </w:rPr>
        <w:t xml:space="preserve">work </w:t>
      </w:r>
      <w:r w:rsidR="006B6CB1">
        <w:rPr>
          <w:rFonts w:ascii="Times New Roman" w:hAnsi="Times New Roman" w:cs="Times New Roman"/>
          <w:sz w:val="24"/>
          <w:szCs w:val="24"/>
        </w:rPr>
        <w:t xml:space="preserve">after the birth of a child in these data. </w:t>
      </w:r>
      <w:r w:rsidR="00E4372D">
        <w:rPr>
          <w:rFonts w:ascii="Times New Roman" w:hAnsi="Times New Roman" w:cs="Times New Roman"/>
          <w:sz w:val="24"/>
          <w:szCs w:val="24"/>
        </w:rPr>
        <w:t>O</w:t>
      </w:r>
      <w:r w:rsidR="006B6CB1">
        <w:rPr>
          <w:rFonts w:ascii="Times New Roman" w:hAnsi="Times New Roman" w:cs="Times New Roman"/>
          <w:sz w:val="24"/>
          <w:szCs w:val="24"/>
        </w:rPr>
        <w:t xml:space="preserve">f the fathers who took leave, most took </w:t>
      </w:r>
      <w:r w:rsidR="00683D79">
        <w:rPr>
          <w:rFonts w:ascii="Times New Roman" w:hAnsi="Times New Roman" w:cs="Times New Roman"/>
          <w:sz w:val="24"/>
          <w:szCs w:val="24"/>
        </w:rPr>
        <w:t xml:space="preserve">one week or </w:t>
      </w:r>
      <w:r w:rsidR="006B6CB1">
        <w:rPr>
          <w:rFonts w:ascii="Times New Roman" w:hAnsi="Times New Roman" w:cs="Times New Roman"/>
          <w:sz w:val="24"/>
          <w:szCs w:val="24"/>
        </w:rPr>
        <w:t>less</w:t>
      </w:r>
      <w:r w:rsidR="00683D79">
        <w:rPr>
          <w:rFonts w:ascii="Times New Roman" w:hAnsi="Times New Roman" w:cs="Times New Roman"/>
          <w:sz w:val="24"/>
          <w:szCs w:val="24"/>
        </w:rPr>
        <w:t xml:space="preserve"> (65%) and only 14</w:t>
      </w:r>
      <w:r w:rsidR="006B6CB1">
        <w:rPr>
          <w:rFonts w:ascii="Times New Roman" w:hAnsi="Times New Roman" w:cs="Times New Roman"/>
          <w:sz w:val="24"/>
          <w:szCs w:val="24"/>
        </w:rPr>
        <w:t xml:space="preserve">% of fathers who took leave took more than two weeks. Results in Table 1 also suggest that fathers who took leave are more socioeconomically advantaged (e.g., higher income, higher education, more likely to have a professional occupation) than fathers who did not take leave. </w:t>
      </w:r>
    </w:p>
    <w:p w14:paraId="0A2DA708" w14:textId="77777777" w:rsidR="00F61B15" w:rsidRPr="00932E9E" w:rsidRDefault="00F61B15" w:rsidP="00F61B15">
      <w:pPr>
        <w:pStyle w:val="NoSpacing"/>
        <w:spacing w:line="480" w:lineRule="auto"/>
        <w:jc w:val="center"/>
        <w:rPr>
          <w:rFonts w:ascii="Times New Roman" w:hAnsi="Times New Roman" w:cs="Times New Roman"/>
          <w:sz w:val="24"/>
          <w:szCs w:val="24"/>
        </w:rPr>
      </w:pPr>
      <w:r w:rsidRPr="00932E9E">
        <w:rPr>
          <w:rFonts w:ascii="Times New Roman" w:hAnsi="Times New Roman" w:cs="Times New Roman"/>
          <w:sz w:val="24"/>
          <w:szCs w:val="24"/>
        </w:rPr>
        <w:t>---------- Insert Table 1 About Here ----------</w:t>
      </w:r>
    </w:p>
    <w:p w14:paraId="2103C40A" w14:textId="46A17A8D" w:rsidR="00161F70" w:rsidRPr="00932E9E" w:rsidRDefault="00DB728B" w:rsidP="00161F70">
      <w:pPr>
        <w:pStyle w:val="NoSpacing"/>
        <w:spacing w:line="480" w:lineRule="auto"/>
        <w:rPr>
          <w:rFonts w:ascii="Times New Roman" w:hAnsi="Times New Roman" w:cs="Times New Roman"/>
          <w:i/>
          <w:sz w:val="24"/>
          <w:szCs w:val="24"/>
        </w:rPr>
      </w:pPr>
      <w:r>
        <w:rPr>
          <w:rFonts w:ascii="Times New Roman" w:hAnsi="Times New Roman" w:cs="Times New Roman"/>
          <w:sz w:val="24"/>
          <w:szCs w:val="24"/>
        </w:rPr>
        <w:t>LIFE-TABLE ESTIMATES</w:t>
      </w:r>
    </w:p>
    <w:p w14:paraId="1A74817D" w14:textId="17AF0F37" w:rsidR="00443542" w:rsidRPr="00F93DAD" w:rsidRDefault="00AA1D76" w:rsidP="00302D75">
      <w:pPr>
        <w:pStyle w:val="NoSpacing"/>
        <w:spacing w:line="480" w:lineRule="auto"/>
        <w:ind w:firstLine="720"/>
        <w:rPr>
          <w:rFonts w:ascii="Times New Roman" w:hAnsi="Times New Roman" w:cs="Times New Roman"/>
          <w:sz w:val="24"/>
          <w:szCs w:val="24"/>
          <w:highlight w:val="yellow"/>
        </w:rPr>
      </w:pPr>
      <w:r w:rsidRPr="00297A94">
        <w:rPr>
          <w:rFonts w:ascii="Times New Roman" w:hAnsi="Times New Roman" w:cs="Times New Roman"/>
          <w:sz w:val="24"/>
          <w:szCs w:val="24"/>
        </w:rPr>
        <w:t xml:space="preserve">As shown in Figure 1, </w:t>
      </w:r>
      <w:r w:rsidR="00AE0E80">
        <w:rPr>
          <w:rFonts w:ascii="Times New Roman" w:hAnsi="Times New Roman" w:cs="Times New Roman"/>
          <w:sz w:val="24"/>
          <w:szCs w:val="24"/>
        </w:rPr>
        <w:t xml:space="preserve">unadjusted </w:t>
      </w:r>
      <w:r w:rsidR="00341C61" w:rsidRPr="00297A94">
        <w:rPr>
          <w:rFonts w:ascii="Times New Roman" w:hAnsi="Times New Roman" w:cs="Times New Roman"/>
          <w:sz w:val="24"/>
          <w:szCs w:val="24"/>
        </w:rPr>
        <w:t xml:space="preserve">life-table </w:t>
      </w:r>
      <w:r w:rsidRPr="00297A94">
        <w:rPr>
          <w:rFonts w:ascii="Times New Roman" w:hAnsi="Times New Roman" w:cs="Times New Roman"/>
          <w:sz w:val="24"/>
          <w:szCs w:val="24"/>
        </w:rPr>
        <w:t xml:space="preserve">results provide support for </w:t>
      </w:r>
      <w:r w:rsidR="00CF7C82" w:rsidRPr="00297A94">
        <w:rPr>
          <w:rFonts w:ascii="Times New Roman" w:hAnsi="Times New Roman" w:cs="Times New Roman"/>
          <w:sz w:val="24"/>
          <w:szCs w:val="24"/>
        </w:rPr>
        <w:t>our</w:t>
      </w:r>
      <w:r w:rsidR="006B6CB1" w:rsidRPr="00297A94">
        <w:rPr>
          <w:rFonts w:ascii="Times New Roman" w:hAnsi="Times New Roman" w:cs="Times New Roman"/>
          <w:sz w:val="24"/>
          <w:szCs w:val="24"/>
        </w:rPr>
        <w:t xml:space="preserve"> </w:t>
      </w:r>
      <w:r w:rsidRPr="00297A94">
        <w:rPr>
          <w:rFonts w:ascii="Times New Roman" w:hAnsi="Times New Roman" w:cs="Times New Roman"/>
          <w:sz w:val="24"/>
          <w:szCs w:val="24"/>
        </w:rPr>
        <w:t xml:space="preserve">hypothesis in showing that unions in which fathers took paternity leave are less likely to dissolve than unions in which fathers did not take </w:t>
      </w:r>
      <w:r w:rsidRPr="00EC306E">
        <w:rPr>
          <w:rFonts w:ascii="Times New Roman" w:hAnsi="Times New Roman" w:cs="Times New Roman"/>
          <w:sz w:val="24"/>
          <w:szCs w:val="24"/>
        </w:rPr>
        <w:t xml:space="preserve">leave. </w:t>
      </w:r>
      <w:r w:rsidR="00297A94" w:rsidRPr="00EC306E">
        <w:rPr>
          <w:rFonts w:ascii="Times New Roman" w:hAnsi="Times New Roman" w:cs="Times New Roman"/>
          <w:sz w:val="24"/>
          <w:szCs w:val="24"/>
        </w:rPr>
        <w:t xml:space="preserve">Specifically, </w:t>
      </w:r>
      <w:r w:rsidR="007953CE">
        <w:rPr>
          <w:rFonts w:ascii="Times New Roman" w:hAnsi="Times New Roman" w:cs="Times New Roman"/>
          <w:sz w:val="24"/>
          <w:szCs w:val="24"/>
        </w:rPr>
        <w:t>25</w:t>
      </w:r>
      <w:r w:rsidR="00E92DA4" w:rsidRPr="00EC306E">
        <w:rPr>
          <w:rFonts w:ascii="Times New Roman" w:hAnsi="Times New Roman" w:cs="Times New Roman"/>
          <w:sz w:val="24"/>
          <w:szCs w:val="24"/>
        </w:rPr>
        <w:t xml:space="preserve">% of </w:t>
      </w:r>
      <w:r w:rsidR="007953CE">
        <w:rPr>
          <w:rFonts w:ascii="Times New Roman" w:hAnsi="Times New Roman" w:cs="Times New Roman"/>
          <w:sz w:val="24"/>
          <w:szCs w:val="24"/>
        </w:rPr>
        <w:t>relationships</w:t>
      </w:r>
      <w:r w:rsidR="00E92DA4" w:rsidRPr="00EC306E">
        <w:rPr>
          <w:rFonts w:ascii="Times New Roman" w:hAnsi="Times New Roman" w:cs="Times New Roman"/>
          <w:sz w:val="24"/>
          <w:szCs w:val="24"/>
        </w:rPr>
        <w:t xml:space="preserve"> </w:t>
      </w:r>
      <w:r w:rsidR="00CF7C82" w:rsidRPr="00EC306E">
        <w:rPr>
          <w:rFonts w:ascii="Times New Roman" w:hAnsi="Times New Roman" w:cs="Times New Roman"/>
          <w:sz w:val="24"/>
          <w:szCs w:val="24"/>
        </w:rPr>
        <w:t>dissolved after</w:t>
      </w:r>
      <w:r w:rsidR="00E92DA4" w:rsidRPr="00EC306E">
        <w:rPr>
          <w:rFonts w:ascii="Times New Roman" w:hAnsi="Times New Roman" w:cs="Times New Roman"/>
          <w:sz w:val="24"/>
          <w:szCs w:val="24"/>
        </w:rPr>
        <w:t xml:space="preserve"> fathers too</w:t>
      </w:r>
      <w:r w:rsidR="00C844F9" w:rsidRPr="00EC306E">
        <w:rPr>
          <w:rFonts w:ascii="Times New Roman" w:hAnsi="Times New Roman" w:cs="Times New Roman"/>
          <w:sz w:val="24"/>
          <w:szCs w:val="24"/>
        </w:rPr>
        <w:t xml:space="preserve">k leave compared to </w:t>
      </w:r>
      <w:r w:rsidR="007953CE">
        <w:rPr>
          <w:rFonts w:ascii="Times New Roman" w:hAnsi="Times New Roman" w:cs="Times New Roman"/>
          <w:sz w:val="24"/>
          <w:szCs w:val="24"/>
        </w:rPr>
        <w:t>41</w:t>
      </w:r>
      <w:r w:rsidR="00E92DA4" w:rsidRPr="00EC306E">
        <w:rPr>
          <w:rFonts w:ascii="Times New Roman" w:hAnsi="Times New Roman" w:cs="Times New Roman"/>
          <w:sz w:val="24"/>
          <w:szCs w:val="24"/>
        </w:rPr>
        <w:t>% of</w:t>
      </w:r>
      <w:r w:rsidR="007953CE">
        <w:rPr>
          <w:rFonts w:ascii="Times New Roman" w:hAnsi="Times New Roman" w:cs="Times New Roman"/>
          <w:sz w:val="24"/>
          <w:szCs w:val="24"/>
        </w:rPr>
        <w:t xml:space="preserve"> relationships</w:t>
      </w:r>
      <w:r w:rsidR="00E92DA4" w:rsidRPr="00B07CE8">
        <w:rPr>
          <w:rFonts w:ascii="Times New Roman" w:hAnsi="Times New Roman" w:cs="Times New Roman"/>
          <w:sz w:val="24"/>
          <w:szCs w:val="24"/>
        </w:rPr>
        <w:t xml:space="preserve"> whe</w:t>
      </w:r>
      <w:r w:rsidR="00CF7C82" w:rsidRPr="00B07CE8">
        <w:rPr>
          <w:rFonts w:ascii="Times New Roman" w:hAnsi="Times New Roman" w:cs="Times New Roman"/>
          <w:sz w:val="24"/>
          <w:szCs w:val="24"/>
        </w:rPr>
        <w:t>n</w:t>
      </w:r>
      <w:r w:rsidR="00E92DA4" w:rsidRPr="00B07CE8">
        <w:rPr>
          <w:rFonts w:ascii="Times New Roman" w:hAnsi="Times New Roman" w:cs="Times New Roman"/>
          <w:sz w:val="24"/>
          <w:szCs w:val="24"/>
        </w:rPr>
        <w:t xml:space="preserve"> fathers did not take leave (</w:t>
      </w:r>
      <w:r w:rsidR="00E92DA4" w:rsidRPr="00B07CE8">
        <w:rPr>
          <w:rFonts w:ascii="Times New Roman" w:hAnsi="Times New Roman" w:cs="Times New Roman"/>
          <w:i/>
          <w:sz w:val="24"/>
          <w:szCs w:val="24"/>
        </w:rPr>
        <w:t xml:space="preserve">p </w:t>
      </w:r>
      <w:r w:rsidR="00E92DA4" w:rsidRPr="00B07CE8">
        <w:rPr>
          <w:rFonts w:ascii="Times New Roman" w:hAnsi="Times New Roman" w:cs="Times New Roman"/>
          <w:sz w:val="24"/>
          <w:szCs w:val="24"/>
        </w:rPr>
        <w:t xml:space="preserve">&lt; .001). </w:t>
      </w:r>
      <w:r w:rsidR="007953CE">
        <w:rPr>
          <w:rFonts w:ascii="Times New Roman" w:hAnsi="Times New Roman" w:cs="Times New Roman"/>
          <w:sz w:val="24"/>
          <w:szCs w:val="24"/>
        </w:rPr>
        <w:t xml:space="preserve">However, as shown </w:t>
      </w:r>
      <w:r w:rsidR="00B07CE8" w:rsidRPr="00B07CE8">
        <w:rPr>
          <w:rFonts w:ascii="Times New Roman" w:hAnsi="Times New Roman" w:cs="Times New Roman"/>
          <w:sz w:val="24"/>
          <w:szCs w:val="24"/>
        </w:rPr>
        <w:t xml:space="preserve">in Figure 2, </w:t>
      </w:r>
      <w:r w:rsidR="007953CE">
        <w:rPr>
          <w:rFonts w:ascii="Times New Roman" w:hAnsi="Times New Roman" w:cs="Times New Roman"/>
          <w:sz w:val="24"/>
          <w:szCs w:val="24"/>
        </w:rPr>
        <w:t xml:space="preserve">the risk of relationship dissolution </w:t>
      </w:r>
      <w:r w:rsidR="000416D7">
        <w:rPr>
          <w:rFonts w:ascii="Times New Roman" w:hAnsi="Times New Roman" w:cs="Times New Roman"/>
          <w:sz w:val="24"/>
          <w:szCs w:val="24"/>
        </w:rPr>
        <w:t>does not appear to vary</w:t>
      </w:r>
      <w:r w:rsidR="007953CE">
        <w:rPr>
          <w:rFonts w:ascii="Times New Roman" w:hAnsi="Times New Roman" w:cs="Times New Roman"/>
          <w:sz w:val="24"/>
          <w:szCs w:val="24"/>
        </w:rPr>
        <w:t xml:space="preserve"> by length of paternity leave. Specifically, relationships in which </w:t>
      </w:r>
      <w:r w:rsidR="00B07CE8" w:rsidRPr="00B07CE8">
        <w:rPr>
          <w:rFonts w:ascii="Times New Roman" w:hAnsi="Times New Roman" w:cs="Times New Roman"/>
          <w:sz w:val="24"/>
          <w:szCs w:val="24"/>
        </w:rPr>
        <w:t>fathers do not take leave have the highest risk of dissolution</w:t>
      </w:r>
      <w:r w:rsidR="007953CE">
        <w:rPr>
          <w:rFonts w:ascii="Times New Roman" w:hAnsi="Times New Roman" w:cs="Times New Roman"/>
          <w:sz w:val="24"/>
          <w:szCs w:val="24"/>
        </w:rPr>
        <w:t>, but there were no significant variations</w:t>
      </w:r>
      <w:r w:rsidR="00812630">
        <w:rPr>
          <w:rFonts w:ascii="Times New Roman" w:hAnsi="Times New Roman" w:cs="Times New Roman"/>
          <w:sz w:val="24"/>
          <w:szCs w:val="24"/>
        </w:rPr>
        <w:t xml:space="preserve"> in</w:t>
      </w:r>
      <w:r w:rsidR="007953CE">
        <w:rPr>
          <w:rFonts w:ascii="Times New Roman" w:hAnsi="Times New Roman" w:cs="Times New Roman"/>
          <w:sz w:val="24"/>
          <w:szCs w:val="24"/>
        </w:rPr>
        <w:t xml:space="preserve"> the risk of dissolution by length of leave</w:t>
      </w:r>
      <w:r w:rsidR="00B07CE8" w:rsidRPr="00B07CE8">
        <w:rPr>
          <w:rFonts w:ascii="Times New Roman" w:hAnsi="Times New Roman" w:cs="Times New Roman"/>
          <w:sz w:val="24"/>
          <w:szCs w:val="24"/>
        </w:rPr>
        <w:t xml:space="preserve">. Overall, results from life-table estimates </w:t>
      </w:r>
      <w:r w:rsidR="007953CE">
        <w:rPr>
          <w:rFonts w:ascii="Times New Roman" w:hAnsi="Times New Roman" w:cs="Times New Roman"/>
          <w:sz w:val="24"/>
          <w:szCs w:val="24"/>
        </w:rPr>
        <w:t>suggest that paternity leave-taking, but not length of leave, is associated with relationship dissolution</w:t>
      </w:r>
      <w:r w:rsidR="00B07CE8" w:rsidRPr="00B07CE8">
        <w:rPr>
          <w:rFonts w:ascii="Times New Roman" w:hAnsi="Times New Roman" w:cs="Times New Roman"/>
          <w:sz w:val="24"/>
          <w:szCs w:val="24"/>
        </w:rPr>
        <w:t>.</w:t>
      </w:r>
      <w:r w:rsidR="0030144B" w:rsidRPr="00B07CE8">
        <w:rPr>
          <w:rFonts w:ascii="Times New Roman" w:hAnsi="Times New Roman" w:cs="Times New Roman"/>
          <w:sz w:val="24"/>
          <w:szCs w:val="24"/>
        </w:rPr>
        <w:t xml:space="preserve"> </w:t>
      </w:r>
    </w:p>
    <w:p w14:paraId="06059C95" w14:textId="3D2E318E" w:rsidR="00932E9E" w:rsidRDefault="00932E9E" w:rsidP="0030144B">
      <w:pPr>
        <w:pStyle w:val="NoSpacing"/>
        <w:spacing w:line="480" w:lineRule="auto"/>
        <w:jc w:val="center"/>
        <w:rPr>
          <w:rFonts w:ascii="Times New Roman" w:hAnsi="Times New Roman" w:cs="Times New Roman"/>
          <w:sz w:val="24"/>
          <w:szCs w:val="24"/>
        </w:rPr>
      </w:pPr>
      <w:r w:rsidRPr="00932E9E">
        <w:rPr>
          <w:rFonts w:ascii="Times New Roman" w:hAnsi="Times New Roman" w:cs="Times New Roman"/>
          <w:sz w:val="24"/>
          <w:szCs w:val="24"/>
        </w:rPr>
        <w:t>---------- Insert</w:t>
      </w:r>
      <w:r w:rsidR="0030144B">
        <w:rPr>
          <w:rFonts w:ascii="Times New Roman" w:hAnsi="Times New Roman" w:cs="Times New Roman"/>
          <w:sz w:val="24"/>
          <w:szCs w:val="24"/>
        </w:rPr>
        <w:t xml:space="preserve"> Figure 1 About Here ----------</w:t>
      </w:r>
    </w:p>
    <w:p w14:paraId="02984D17" w14:textId="6DC5D322" w:rsidR="00C9302F" w:rsidRDefault="00D64A99" w:rsidP="006024CC">
      <w:pPr>
        <w:pStyle w:val="NoSpacing"/>
        <w:spacing w:line="480" w:lineRule="auto"/>
        <w:jc w:val="center"/>
        <w:rPr>
          <w:rFonts w:ascii="Times New Roman" w:hAnsi="Times New Roman" w:cs="Times New Roman"/>
          <w:sz w:val="24"/>
          <w:szCs w:val="24"/>
        </w:rPr>
      </w:pPr>
      <w:r w:rsidRPr="00932E9E">
        <w:rPr>
          <w:rFonts w:ascii="Times New Roman" w:hAnsi="Times New Roman" w:cs="Times New Roman"/>
          <w:sz w:val="24"/>
          <w:szCs w:val="24"/>
        </w:rPr>
        <w:t>---------- Insert</w:t>
      </w:r>
      <w:r>
        <w:rPr>
          <w:rFonts w:ascii="Times New Roman" w:hAnsi="Times New Roman" w:cs="Times New Roman"/>
          <w:sz w:val="24"/>
          <w:szCs w:val="24"/>
        </w:rPr>
        <w:t xml:space="preserve"> Figure 2 About Here ----------</w:t>
      </w:r>
    </w:p>
    <w:p w14:paraId="307EB6D9" w14:textId="061E8D68" w:rsidR="00817A62" w:rsidRPr="00932E9E" w:rsidRDefault="00DB728B" w:rsidP="00817A62">
      <w:pPr>
        <w:pStyle w:val="NoSpacing"/>
        <w:spacing w:line="480" w:lineRule="auto"/>
        <w:rPr>
          <w:rFonts w:ascii="Times New Roman" w:hAnsi="Times New Roman" w:cs="Times New Roman"/>
          <w:i/>
          <w:sz w:val="24"/>
          <w:szCs w:val="24"/>
        </w:rPr>
      </w:pPr>
      <w:r>
        <w:rPr>
          <w:rFonts w:ascii="Times New Roman" w:hAnsi="Times New Roman" w:cs="Times New Roman"/>
          <w:sz w:val="24"/>
          <w:szCs w:val="24"/>
        </w:rPr>
        <w:t>DISCRETE-TIME EVENT HISTORY RESULTS</w:t>
      </w:r>
    </w:p>
    <w:p w14:paraId="4249B93C" w14:textId="59214E1E" w:rsidR="00F11C80" w:rsidRDefault="00354F07" w:rsidP="00354F0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1908D9">
        <w:rPr>
          <w:rFonts w:ascii="Times New Roman" w:hAnsi="Times New Roman" w:cs="Times New Roman"/>
          <w:sz w:val="24"/>
          <w:szCs w:val="24"/>
        </w:rPr>
        <w:t xml:space="preserve">Results from discrete-time logistic event history models are presented in Table 2. </w:t>
      </w:r>
      <w:r w:rsidR="00812630">
        <w:rPr>
          <w:rFonts w:ascii="Times New Roman" w:hAnsi="Times New Roman" w:cs="Times New Roman"/>
          <w:sz w:val="24"/>
          <w:szCs w:val="24"/>
        </w:rPr>
        <w:t>Zero</w:t>
      </w:r>
      <w:r w:rsidR="006024CC">
        <w:rPr>
          <w:rFonts w:ascii="Times New Roman" w:hAnsi="Times New Roman" w:cs="Times New Roman"/>
          <w:sz w:val="24"/>
          <w:szCs w:val="24"/>
        </w:rPr>
        <w:t xml:space="preserve">-order effects are presented in Models 1 and 2. Results in Model 1 suggest that couples in </w:t>
      </w:r>
      <w:r w:rsidR="007953CE">
        <w:rPr>
          <w:rFonts w:ascii="Times New Roman" w:hAnsi="Times New Roman" w:cs="Times New Roman"/>
          <w:sz w:val="24"/>
          <w:szCs w:val="24"/>
        </w:rPr>
        <w:t xml:space="preserve">which fathers take leave have </w:t>
      </w:r>
      <w:r w:rsidR="00932748">
        <w:rPr>
          <w:rFonts w:ascii="Times New Roman" w:hAnsi="Times New Roman" w:cs="Times New Roman"/>
          <w:sz w:val="24"/>
          <w:szCs w:val="24"/>
        </w:rPr>
        <w:t>2</w:t>
      </w:r>
      <w:r w:rsidR="007953CE">
        <w:rPr>
          <w:rFonts w:ascii="Times New Roman" w:hAnsi="Times New Roman" w:cs="Times New Roman"/>
          <w:sz w:val="24"/>
          <w:szCs w:val="24"/>
        </w:rPr>
        <w:t>6</w:t>
      </w:r>
      <w:r w:rsidR="006024CC">
        <w:rPr>
          <w:rFonts w:ascii="Times New Roman" w:hAnsi="Times New Roman" w:cs="Times New Roman"/>
          <w:sz w:val="24"/>
          <w:szCs w:val="24"/>
        </w:rPr>
        <w:t xml:space="preserve">% lower odds of dissolving their relationship compared to couples in </w:t>
      </w:r>
      <w:r w:rsidR="006024CC">
        <w:rPr>
          <w:rFonts w:ascii="Times New Roman" w:hAnsi="Times New Roman" w:cs="Times New Roman"/>
          <w:sz w:val="24"/>
          <w:szCs w:val="24"/>
        </w:rPr>
        <w:lastRenderedPageBreak/>
        <w:t xml:space="preserve">which fathers do not take leave. Moreover, results in Model 2 suggest that </w:t>
      </w:r>
      <w:r w:rsidR="007953CE">
        <w:rPr>
          <w:rFonts w:ascii="Times New Roman" w:hAnsi="Times New Roman" w:cs="Times New Roman"/>
          <w:sz w:val="24"/>
          <w:szCs w:val="24"/>
        </w:rPr>
        <w:t>relationship</w:t>
      </w:r>
      <w:r w:rsidR="006024CC">
        <w:rPr>
          <w:rFonts w:ascii="Times New Roman" w:hAnsi="Times New Roman" w:cs="Times New Roman"/>
          <w:sz w:val="24"/>
          <w:szCs w:val="24"/>
        </w:rPr>
        <w:t xml:space="preserve"> dissolution is less likely to occur when fathers take one week or less, two weeks, or four weeks of leave compared to when fathers do not take leave. Supplementary analyses suggest that the association</w:t>
      </w:r>
      <w:r w:rsidR="001908D9">
        <w:rPr>
          <w:rFonts w:ascii="Times New Roman" w:hAnsi="Times New Roman" w:cs="Times New Roman"/>
          <w:sz w:val="24"/>
          <w:szCs w:val="24"/>
        </w:rPr>
        <w:t>s between paternity leave and</w:t>
      </w:r>
      <w:r w:rsidR="004E5B64">
        <w:rPr>
          <w:rFonts w:ascii="Times New Roman" w:hAnsi="Times New Roman" w:cs="Times New Roman"/>
          <w:sz w:val="24"/>
          <w:szCs w:val="24"/>
        </w:rPr>
        <w:t xml:space="preserve"> union</w:t>
      </w:r>
      <w:r w:rsidR="001908D9">
        <w:rPr>
          <w:rFonts w:ascii="Times New Roman" w:hAnsi="Times New Roman" w:cs="Times New Roman"/>
          <w:sz w:val="24"/>
          <w:szCs w:val="24"/>
        </w:rPr>
        <w:t xml:space="preserve"> stability</w:t>
      </w:r>
      <w:r w:rsidR="006024CC">
        <w:rPr>
          <w:rFonts w:ascii="Times New Roman" w:hAnsi="Times New Roman" w:cs="Times New Roman"/>
          <w:sz w:val="24"/>
          <w:szCs w:val="24"/>
        </w:rPr>
        <w:t xml:space="preserve"> do not vary over time (i.e., interactions between paternity leave and survey wave were not statistically significant). Thus, there is additional evidence supporting our </w:t>
      </w:r>
      <w:r w:rsidR="00ED0E05">
        <w:rPr>
          <w:rFonts w:ascii="Times New Roman" w:hAnsi="Times New Roman" w:cs="Times New Roman"/>
          <w:sz w:val="24"/>
          <w:szCs w:val="24"/>
        </w:rPr>
        <w:t>expectation</w:t>
      </w:r>
      <w:r w:rsidR="006024CC">
        <w:rPr>
          <w:rFonts w:ascii="Times New Roman" w:hAnsi="Times New Roman" w:cs="Times New Roman"/>
          <w:sz w:val="24"/>
          <w:szCs w:val="24"/>
        </w:rPr>
        <w:t xml:space="preserve"> that paternity leave</w:t>
      </w:r>
      <w:r w:rsidR="00ED0E05">
        <w:rPr>
          <w:rFonts w:ascii="Times New Roman" w:hAnsi="Times New Roman" w:cs="Times New Roman"/>
          <w:sz w:val="24"/>
          <w:szCs w:val="24"/>
        </w:rPr>
        <w:t>-taking</w:t>
      </w:r>
      <w:r w:rsidR="006024CC">
        <w:rPr>
          <w:rFonts w:ascii="Times New Roman" w:hAnsi="Times New Roman" w:cs="Times New Roman"/>
          <w:sz w:val="24"/>
          <w:szCs w:val="24"/>
        </w:rPr>
        <w:t xml:space="preserve"> is positively associated with </w:t>
      </w:r>
      <w:r w:rsidR="00F9474C">
        <w:rPr>
          <w:rFonts w:ascii="Times New Roman" w:hAnsi="Times New Roman" w:cs="Times New Roman"/>
          <w:sz w:val="24"/>
          <w:szCs w:val="24"/>
        </w:rPr>
        <w:t>relationship</w:t>
      </w:r>
      <w:r w:rsidR="006024CC">
        <w:rPr>
          <w:rFonts w:ascii="Times New Roman" w:hAnsi="Times New Roman" w:cs="Times New Roman"/>
          <w:sz w:val="24"/>
          <w:szCs w:val="24"/>
        </w:rPr>
        <w:t xml:space="preserve"> stability. </w:t>
      </w:r>
    </w:p>
    <w:p w14:paraId="7DEC1966" w14:textId="1F428EDD" w:rsidR="00354F07" w:rsidRDefault="006024CC" w:rsidP="00354F07">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Insert Table 2</w:t>
      </w:r>
      <w:r w:rsidR="00354F07" w:rsidRPr="00354F07">
        <w:rPr>
          <w:rFonts w:ascii="Times New Roman" w:hAnsi="Times New Roman" w:cs="Times New Roman"/>
          <w:sz w:val="24"/>
          <w:szCs w:val="24"/>
        </w:rPr>
        <w:t xml:space="preserve"> About Here ----------</w:t>
      </w:r>
    </w:p>
    <w:p w14:paraId="31A34F92" w14:textId="3B5A654D" w:rsidR="002058BE" w:rsidRDefault="00F11C80" w:rsidP="00F11C8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6024CC">
        <w:rPr>
          <w:rFonts w:ascii="Times New Roman" w:hAnsi="Times New Roman" w:cs="Times New Roman"/>
          <w:sz w:val="24"/>
          <w:szCs w:val="24"/>
        </w:rPr>
        <w:t>Results from full models that include control variables are presented in Models 3 and 4</w:t>
      </w:r>
      <w:r w:rsidR="00ED0E05">
        <w:rPr>
          <w:rFonts w:ascii="Times New Roman" w:hAnsi="Times New Roman" w:cs="Times New Roman"/>
          <w:sz w:val="24"/>
          <w:szCs w:val="24"/>
        </w:rPr>
        <w:t xml:space="preserve"> of Table 2</w:t>
      </w:r>
      <w:r w:rsidR="006024CC">
        <w:rPr>
          <w:rFonts w:ascii="Times New Roman" w:hAnsi="Times New Roman" w:cs="Times New Roman"/>
          <w:sz w:val="24"/>
          <w:szCs w:val="24"/>
        </w:rPr>
        <w:t>. Results in these models are largely consistent with the zero-order models; paternity leave-taking is a</w:t>
      </w:r>
      <w:r w:rsidR="00F9474C">
        <w:rPr>
          <w:rFonts w:ascii="Times New Roman" w:hAnsi="Times New Roman" w:cs="Times New Roman"/>
          <w:sz w:val="24"/>
          <w:szCs w:val="24"/>
        </w:rPr>
        <w:t>ssociated with a lower risk of relationship</w:t>
      </w:r>
      <w:r w:rsidR="006024CC">
        <w:rPr>
          <w:rFonts w:ascii="Times New Roman" w:hAnsi="Times New Roman" w:cs="Times New Roman"/>
          <w:sz w:val="24"/>
          <w:szCs w:val="24"/>
        </w:rPr>
        <w:t xml:space="preserve"> dissolution</w:t>
      </w:r>
      <w:r w:rsidR="00C1404B">
        <w:rPr>
          <w:rFonts w:ascii="Times New Roman" w:hAnsi="Times New Roman" w:cs="Times New Roman"/>
          <w:sz w:val="24"/>
          <w:szCs w:val="24"/>
        </w:rPr>
        <w:t xml:space="preserve">. In terms of length of leave, </w:t>
      </w:r>
      <w:r w:rsidR="006024CC">
        <w:rPr>
          <w:rFonts w:ascii="Times New Roman" w:hAnsi="Times New Roman" w:cs="Times New Roman"/>
          <w:sz w:val="24"/>
          <w:szCs w:val="24"/>
        </w:rPr>
        <w:t xml:space="preserve">taking one week or less or </w:t>
      </w:r>
      <w:r w:rsidR="00F9474C">
        <w:rPr>
          <w:rFonts w:ascii="Times New Roman" w:hAnsi="Times New Roman" w:cs="Times New Roman"/>
          <w:sz w:val="24"/>
          <w:szCs w:val="24"/>
        </w:rPr>
        <w:t xml:space="preserve">two weeks </w:t>
      </w:r>
      <w:r w:rsidR="006024CC">
        <w:rPr>
          <w:rFonts w:ascii="Times New Roman" w:hAnsi="Times New Roman" w:cs="Times New Roman"/>
          <w:sz w:val="24"/>
          <w:szCs w:val="24"/>
        </w:rPr>
        <w:t xml:space="preserve">of leave is associated with a lower risk of dissolution compared to couples in which fathers do not take leave. </w:t>
      </w:r>
      <w:r w:rsidR="00ED0E05">
        <w:rPr>
          <w:rFonts w:ascii="Times New Roman" w:hAnsi="Times New Roman" w:cs="Times New Roman"/>
          <w:sz w:val="24"/>
          <w:szCs w:val="24"/>
        </w:rPr>
        <w:t>We used m</w:t>
      </w:r>
      <w:r w:rsidR="00EE2B10">
        <w:rPr>
          <w:rFonts w:ascii="Times New Roman" w:hAnsi="Times New Roman" w:cs="Times New Roman"/>
          <w:sz w:val="24"/>
          <w:szCs w:val="24"/>
        </w:rPr>
        <w:t xml:space="preserve">arginal effects to </w:t>
      </w:r>
      <w:r w:rsidR="00932748">
        <w:rPr>
          <w:rFonts w:ascii="Times New Roman" w:hAnsi="Times New Roman" w:cs="Times New Roman"/>
          <w:sz w:val="24"/>
          <w:szCs w:val="24"/>
        </w:rPr>
        <w:t>b</w:t>
      </w:r>
      <w:r w:rsidR="00EE2B10">
        <w:rPr>
          <w:rFonts w:ascii="Times New Roman" w:hAnsi="Times New Roman" w:cs="Times New Roman"/>
          <w:sz w:val="24"/>
          <w:szCs w:val="24"/>
        </w:rPr>
        <w:t>etter understand effect sizes. These results show that taking paternity leave reduces the probability of dissolution in any given wave by 25% compared to not taking leave (predicted probability of .0</w:t>
      </w:r>
      <w:r w:rsidR="005A57EE">
        <w:rPr>
          <w:rFonts w:ascii="Times New Roman" w:hAnsi="Times New Roman" w:cs="Times New Roman"/>
          <w:sz w:val="24"/>
          <w:szCs w:val="24"/>
        </w:rPr>
        <w:t>56 for taking leave vs. .075</w:t>
      </w:r>
      <w:r w:rsidR="00EE2B10">
        <w:rPr>
          <w:rFonts w:ascii="Times New Roman" w:hAnsi="Times New Roman" w:cs="Times New Roman"/>
          <w:sz w:val="24"/>
          <w:szCs w:val="24"/>
        </w:rPr>
        <w:t xml:space="preserve"> for </w:t>
      </w:r>
      <w:r w:rsidR="005A57EE">
        <w:rPr>
          <w:rFonts w:ascii="Times New Roman" w:hAnsi="Times New Roman" w:cs="Times New Roman"/>
          <w:sz w:val="24"/>
          <w:szCs w:val="24"/>
        </w:rPr>
        <w:t xml:space="preserve">not </w:t>
      </w:r>
      <w:r w:rsidR="00EE2B10">
        <w:rPr>
          <w:rFonts w:ascii="Times New Roman" w:hAnsi="Times New Roman" w:cs="Times New Roman"/>
          <w:sz w:val="24"/>
          <w:szCs w:val="24"/>
        </w:rPr>
        <w:t xml:space="preserve">taking leave; </w:t>
      </w:r>
      <w:r w:rsidR="00EE2B10">
        <w:rPr>
          <w:rFonts w:ascii="Times New Roman" w:hAnsi="Times New Roman" w:cs="Times New Roman"/>
          <w:i/>
          <w:sz w:val="24"/>
          <w:szCs w:val="24"/>
        </w:rPr>
        <w:t xml:space="preserve">p </w:t>
      </w:r>
      <w:r w:rsidR="00EE2B10">
        <w:rPr>
          <w:rFonts w:ascii="Times New Roman" w:hAnsi="Times New Roman" w:cs="Times New Roman"/>
          <w:sz w:val="24"/>
          <w:szCs w:val="24"/>
        </w:rPr>
        <w:t xml:space="preserve">&lt; .01). In </w:t>
      </w:r>
      <w:r w:rsidR="00C1404B">
        <w:rPr>
          <w:rFonts w:ascii="Times New Roman" w:hAnsi="Times New Roman" w:cs="Times New Roman"/>
          <w:sz w:val="24"/>
          <w:szCs w:val="24"/>
        </w:rPr>
        <w:t>addition</w:t>
      </w:r>
      <w:r w:rsidR="00EE2B10">
        <w:rPr>
          <w:rFonts w:ascii="Times New Roman" w:hAnsi="Times New Roman" w:cs="Times New Roman"/>
          <w:sz w:val="24"/>
          <w:szCs w:val="24"/>
        </w:rPr>
        <w:t>, taking one week of leave reduces the probability of dissolution by 29% compared to not taking leave (predicted probability of .0</w:t>
      </w:r>
      <w:r w:rsidR="005A57EE">
        <w:rPr>
          <w:rFonts w:ascii="Times New Roman" w:hAnsi="Times New Roman" w:cs="Times New Roman"/>
          <w:sz w:val="24"/>
          <w:szCs w:val="24"/>
        </w:rPr>
        <w:t>54</w:t>
      </w:r>
      <w:r w:rsidR="00EE2B10">
        <w:rPr>
          <w:rFonts w:ascii="Times New Roman" w:hAnsi="Times New Roman" w:cs="Times New Roman"/>
          <w:sz w:val="24"/>
          <w:szCs w:val="24"/>
        </w:rPr>
        <w:t xml:space="preserve"> for </w:t>
      </w:r>
      <w:r w:rsidR="005A57EE">
        <w:rPr>
          <w:rFonts w:ascii="Times New Roman" w:hAnsi="Times New Roman" w:cs="Times New Roman"/>
          <w:sz w:val="24"/>
          <w:szCs w:val="24"/>
        </w:rPr>
        <w:t>taking one week vs. .075</w:t>
      </w:r>
      <w:r w:rsidR="00EE2B10">
        <w:rPr>
          <w:rFonts w:ascii="Times New Roman" w:hAnsi="Times New Roman" w:cs="Times New Roman"/>
          <w:sz w:val="24"/>
          <w:szCs w:val="24"/>
        </w:rPr>
        <w:t xml:space="preserve"> for </w:t>
      </w:r>
      <w:r w:rsidR="005A57EE">
        <w:rPr>
          <w:rFonts w:ascii="Times New Roman" w:hAnsi="Times New Roman" w:cs="Times New Roman"/>
          <w:sz w:val="24"/>
          <w:szCs w:val="24"/>
        </w:rPr>
        <w:t xml:space="preserve">not </w:t>
      </w:r>
      <w:r w:rsidR="00EE2B10">
        <w:rPr>
          <w:rFonts w:ascii="Times New Roman" w:hAnsi="Times New Roman" w:cs="Times New Roman"/>
          <w:sz w:val="24"/>
          <w:szCs w:val="24"/>
        </w:rPr>
        <w:t xml:space="preserve">taking leave; </w:t>
      </w:r>
      <w:r w:rsidR="00EE2B10">
        <w:rPr>
          <w:rFonts w:ascii="Times New Roman" w:hAnsi="Times New Roman" w:cs="Times New Roman"/>
          <w:i/>
          <w:sz w:val="24"/>
          <w:szCs w:val="24"/>
        </w:rPr>
        <w:t xml:space="preserve">p </w:t>
      </w:r>
      <w:r w:rsidR="00EE2B10">
        <w:rPr>
          <w:rFonts w:ascii="Times New Roman" w:hAnsi="Times New Roman" w:cs="Times New Roman"/>
          <w:sz w:val="24"/>
          <w:szCs w:val="24"/>
        </w:rPr>
        <w:t xml:space="preserve">&lt; .01), and taking two weeks of leave reduces the probability of dissolution in any given wave by 25% </w:t>
      </w:r>
      <w:r w:rsidR="00EE0696">
        <w:rPr>
          <w:rFonts w:ascii="Times New Roman" w:hAnsi="Times New Roman" w:cs="Times New Roman"/>
          <w:sz w:val="24"/>
          <w:szCs w:val="24"/>
        </w:rPr>
        <w:t>(</w:t>
      </w:r>
      <w:r w:rsidR="005A57EE">
        <w:rPr>
          <w:rFonts w:ascii="Times New Roman" w:hAnsi="Times New Roman" w:cs="Times New Roman"/>
          <w:sz w:val="24"/>
          <w:szCs w:val="24"/>
        </w:rPr>
        <w:t>predicted probability of .058 for taking two weeks vs. .075</w:t>
      </w:r>
      <w:r w:rsidR="00EE2B10">
        <w:rPr>
          <w:rFonts w:ascii="Times New Roman" w:hAnsi="Times New Roman" w:cs="Times New Roman"/>
          <w:sz w:val="24"/>
          <w:szCs w:val="24"/>
        </w:rPr>
        <w:t xml:space="preserve"> for </w:t>
      </w:r>
      <w:r w:rsidR="005A57EE">
        <w:rPr>
          <w:rFonts w:ascii="Times New Roman" w:hAnsi="Times New Roman" w:cs="Times New Roman"/>
          <w:sz w:val="24"/>
          <w:szCs w:val="24"/>
        </w:rPr>
        <w:t xml:space="preserve">not </w:t>
      </w:r>
      <w:r w:rsidR="00EE2B10">
        <w:rPr>
          <w:rFonts w:ascii="Times New Roman" w:hAnsi="Times New Roman" w:cs="Times New Roman"/>
          <w:sz w:val="24"/>
          <w:szCs w:val="24"/>
        </w:rPr>
        <w:t xml:space="preserve">taking leave; </w:t>
      </w:r>
      <w:r w:rsidR="00EE2B10">
        <w:rPr>
          <w:rFonts w:ascii="Times New Roman" w:hAnsi="Times New Roman" w:cs="Times New Roman"/>
          <w:i/>
          <w:sz w:val="24"/>
          <w:szCs w:val="24"/>
        </w:rPr>
        <w:t xml:space="preserve">p </w:t>
      </w:r>
      <w:r w:rsidR="00EE2B10">
        <w:rPr>
          <w:rFonts w:ascii="Times New Roman" w:hAnsi="Times New Roman" w:cs="Times New Roman"/>
          <w:sz w:val="24"/>
          <w:szCs w:val="24"/>
        </w:rPr>
        <w:t xml:space="preserve">&lt; .05). </w:t>
      </w:r>
      <w:r w:rsidR="005A57EE">
        <w:rPr>
          <w:rFonts w:ascii="Times New Roman" w:hAnsi="Times New Roman" w:cs="Times New Roman"/>
          <w:sz w:val="24"/>
          <w:szCs w:val="24"/>
        </w:rPr>
        <w:t>Overall</w:t>
      </w:r>
      <w:r w:rsidR="006024CC">
        <w:rPr>
          <w:rFonts w:ascii="Times New Roman" w:hAnsi="Times New Roman" w:cs="Times New Roman"/>
          <w:sz w:val="24"/>
          <w:szCs w:val="24"/>
        </w:rPr>
        <w:t>, results provide</w:t>
      </w:r>
      <w:r w:rsidR="00C1404B">
        <w:rPr>
          <w:rFonts w:ascii="Times New Roman" w:hAnsi="Times New Roman" w:cs="Times New Roman"/>
          <w:sz w:val="24"/>
          <w:szCs w:val="24"/>
        </w:rPr>
        <w:t xml:space="preserve"> evidence</w:t>
      </w:r>
      <w:r w:rsidR="006024CC">
        <w:rPr>
          <w:rFonts w:ascii="Times New Roman" w:hAnsi="Times New Roman" w:cs="Times New Roman"/>
          <w:sz w:val="24"/>
          <w:szCs w:val="24"/>
        </w:rPr>
        <w:t xml:space="preserve"> that taking paternity leave</w:t>
      </w:r>
      <w:r w:rsidR="005A57EE">
        <w:rPr>
          <w:rFonts w:ascii="Times New Roman" w:hAnsi="Times New Roman" w:cs="Times New Roman"/>
          <w:sz w:val="24"/>
          <w:szCs w:val="24"/>
        </w:rPr>
        <w:t>, and relatively short leaves in particular (two weeks or less)</w:t>
      </w:r>
      <w:r w:rsidR="00ED0E05">
        <w:rPr>
          <w:rFonts w:ascii="Times New Roman" w:hAnsi="Times New Roman" w:cs="Times New Roman"/>
          <w:sz w:val="24"/>
          <w:szCs w:val="24"/>
        </w:rPr>
        <w:t>,</w:t>
      </w:r>
      <w:r w:rsidR="006024CC">
        <w:rPr>
          <w:rFonts w:ascii="Times New Roman" w:hAnsi="Times New Roman" w:cs="Times New Roman"/>
          <w:sz w:val="24"/>
          <w:szCs w:val="24"/>
        </w:rPr>
        <w:t xml:space="preserve"> is associated with greater </w:t>
      </w:r>
      <w:r w:rsidR="004E5B64">
        <w:rPr>
          <w:rFonts w:ascii="Times New Roman" w:hAnsi="Times New Roman" w:cs="Times New Roman"/>
          <w:sz w:val="24"/>
          <w:szCs w:val="24"/>
        </w:rPr>
        <w:t>relationship</w:t>
      </w:r>
      <w:r w:rsidR="006024CC">
        <w:rPr>
          <w:rFonts w:ascii="Times New Roman" w:hAnsi="Times New Roman" w:cs="Times New Roman"/>
          <w:sz w:val="24"/>
          <w:szCs w:val="24"/>
        </w:rPr>
        <w:t xml:space="preserve"> stability. </w:t>
      </w:r>
    </w:p>
    <w:p w14:paraId="533E99FE" w14:textId="45618D77" w:rsidR="006024CC" w:rsidRDefault="006024CC" w:rsidP="00F11C8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SENSITIVITY ANALYSES</w:t>
      </w:r>
    </w:p>
    <w:p w14:paraId="23A67EF7" w14:textId="11D719DC" w:rsidR="006024CC" w:rsidRDefault="006024CC" w:rsidP="00F11C8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DC4322">
        <w:rPr>
          <w:rFonts w:ascii="Times New Roman" w:hAnsi="Times New Roman" w:cs="Times New Roman"/>
          <w:sz w:val="24"/>
          <w:szCs w:val="24"/>
        </w:rPr>
        <w:t xml:space="preserve">Given that selection is a </w:t>
      </w:r>
      <w:r w:rsidR="00EA4432">
        <w:rPr>
          <w:rFonts w:ascii="Times New Roman" w:hAnsi="Times New Roman" w:cs="Times New Roman"/>
          <w:sz w:val="24"/>
          <w:szCs w:val="24"/>
        </w:rPr>
        <w:t>major concern, we conducted</w:t>
      </w:r>
      <w:r w:rsidR="00DC4322">
        <w:rPr>
          <w:rFonts w:ascii="Times New Roman" w:hAnsi="Times New Roman" w:cs="Times New Roman"/>
          <w:sz w:val="24"/>
          <w:szCs w:val="24"/>
        </w:rPr>
        <w:t xml:space="preserve"> additional analyses to assess the robustness of our findings. </w:t>
      </w:r>
      <w:r w:rsidR="00812630">
        <w:rPr>
          <w:rFonts w:ascii="Times New Roman" w:hAnsi="Times New Roman" w:cs="Times New Roman"/>
          <w:sz w:val="24"/>
          <w:szCs w:val="24"/>
        </w:rPr>
        <w:t>Specifically, we compared our results using IPTW to models not including weights</w:t>
      </w:r>
      <w:r w:rsidR="00083401">
        <w:rPr>
          <w:rFonts w:ascii="Times New Roman" w:hAnsi="Times New Roman" w:cs="Times New Roman"/>
          <w:sz w:val="24"/>
          <w:szCs w:val="24"/>
        </w:rPr>
        <w:t xml:space="preserve"> as well as to models </w:t>
      </w:r>
      <w:r w:rsidR="00297A94">
        <w:rPr>
          <w:rFonts w:ascii="Times New Roman" w:eastAsia="Times New Roman" w:hAnsi="Times New Roman" w:cs="Times New Roman"/>
          <w:sz w:val="24"/>
        </w:rPr>
        <w:t xml:space="preserve">using propensity score matching (to assess selection on paternity leave-taking) and augmented inverse propensity weighted estimators, which is a variation of propensity score matching in which multiple treatments can be used (to assess selection on length of paternity leave). </w:t>
      </w:r>
      <w:r w:rsidR="003662F7">
        <w:rPr>
          <w:rFonts w:ascii="Times New Roman" w:eastAsia="Times New Roman" w:hAnsi="Times New Roman" w:cs="Times New Roman"/>
          <w:sz w:val="24"/>
        </w:rPr>
        <w:t xml:space="preserve">Although the selection model coefficients </w:t>
      </w:r>
      <w:r w:rsidR="00812630">
        <w:rPr>
          <w:rFonts w:ascii="Times New Roman" w:eastAsia="Times New Roman" w:hAnsi="Times New Roman" w:cs="Times New Roman"/>
          <w:sz w:val="24"/>
        </w:rPr>
        <w:t xml:space="preserve">differ across models </w:t>
      </w:r>
      <w:r w:rsidR="003662F7">
        <w:rPr>
          <w:rFonts w:ascii="Times New Roman" w:eastAsia="Times New Roman" w:hAnsi="Times New Roman" w:cs="Times New Roman"/>
          <w:sz w:val="24"/>
        </w:rPr>
        <w:t xml:space="preserve">(as the selection model estimates come from models using a dummy variable indicating ever experiencing dissolution), the trends in the estimates </w:t>
      </w:r>
      <w:r w:rsidR="00297A94">
        <w:rPr>
          <w:rFonts w:ascii="Times New Roman" w:eastAsia="Times New Roman" w:hAnsi="Times New Roman" w:cs="Times New Roman"/>
          <w:sz w:val="24"/>
        </w:rPr>
        <w:t xml:space="preserve">are fairly consistent, increasing confidence in our results (estimates are presented in Table A1). </w:t>
      </w:r>
    </w:p>
    <w:p w14:paraId="0E674043" w14:textId="0EBAB331" w:rsidR="003F4C2D" w:rsidRDefault="003F4C2D" w:rsidP="00A5663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0E7FF9">
        <w:rPr>
          <w:rFonts w:ascii="Times New Roman" w:hAnsi="Times New Roman" w:cs="Times New Roman"/>
          <w:sz w:val="24"/>
          <w:szCs w:val="24"/>
        </w:rPr>
        <w:t xml:space="preserve">In </w:t>
      </w:r>
      <w:r w:rsidR="000E7FF9" w:rsidRPr="005A69C6">
        <w:rPr>
          <w:rFonts w:ascii="Times New Roman" w:eastAsia="Times New Roman" w:hAnsi="Times New Roman" w:cs="Times New Roman"/>
          <w:sz w:val="24"/>
        </w:rPr>
        <w:t>supplementary analyses</w:t>
      </w:r>
      <w:r w:rsidR="000E7FF9">
        <w:rPr>
          <w:rFonts w:ascii="Times New Roman" w:eastAsia="Times New Roman" w:hAnsi="Times New Roman" w:cs="Times New Roman"/>
          <w:sz w:val="24"/>
        </w:rPr>
        <w:t>, w</w:t>
      </w:r>
      <w:r w:rsidR="00EA4432" w:rsidRPr="005A69C6">
        <w:rPr>
          <w:rFonts w:ascii="Times New Roman" w:hAnsi="Times New Roman" w:cs="Times New Roman"/>
          <w:sz w:val="24"/>
          <w:szCs w:val="24"/>
        </w:rPr>
        <w:t xml:space="preserve">e </w:t>
      </w:r>
      <w:r w:rsidR="00F63FCA" w:rsidRPr="005A69C6">
        <w:rPr>
          <w:rFonts w:ascii="Times New Roman" w:eastAsia="Times New Roman" w:hAnsi="Times New Roman" w:cs="Times New Roman"/>
          <w:sz w:val="24"/>
        </w:rPr>
        <w:t>attempt</w:t>
      </w:r>
      <w:r w:rsidR="000E7FF9">
        <w:rPr>
          <w:rFonts w:ascii="Times New Roman" w:eastAsia="Times New Roman" w:hAnsi="Times New Roman" w:cs="Times New Roman"/>
          <w:sz w:val="24"/>
        </w:rPr>
        <w:t>ed</w:t>
      </w:r>
      <w:r w:rsidR="00D5315F" w:rsidRPr="005A69C6">
        <w:rPr>
          <w:rFonts w:ascii="Times New Roman" w:eastAsia="Times New Roman" w:hAnsi="Times New Roman" w:cs="Times New Roman"/>
          <w:sz w:val="24"/>
        </w:rPr>
        <w:t xml:space="preserve"> to </w:t>
      </w:r>
      <w:r w:rsidR="00F63FCA" w:rsidRPr="005A69C6">
        <w:rPr>
          <w:rFonts w:ascii="Times New Roman" w:eastAsia="Times New Roman" w:hAnsi="Times New Roman" w:cs="Times New Roman"/>
          <w:sz w:val="24"/>
        </w:rPr>
        <w:t xml:space="preserve">identify the pathways through which paternity leave may </w:t>
      </w:r>
      <w:r w:rsidR="000E7FF9">
        <w:rPr>
          <w:rFonts w:ascii="Times New Roman" w:eastAsia="Times New Roman" w:hAnsi="Times New Roman" w:cs="Times New Roman"/>
          <w:sz w:val="24"/>
        </w:rPr>
        <w:t xml:space="preserve">have </w:t>
      </w:r>
      <w:r w:rsidR="00932748">
        <w:rPr>
          <w:rFonts w:ascii="Times New Roman" w:eastAsia="Times New Roman" w:hAnsi="Times New Roman" w:cs="Times New Roman"/>
          <w:sz w:val="24"/>
        </w:rPr>
        <w:t>le</w:t>
      </w:r>
      <w:r w:rsidR="0028289C" w:rsidRPr="005A69C6">
        <w:rPr>
          <w:rFonts w:ascii="Times New Roman" w:eastAsia="Times New Roman" w:hAnsi="Times New Roman" w:cs="Times New Roman"/>
          <w:sz w:val="24"/>
        </w:rPr>
        <w:t>d</w:t>
      </w:r>
      <w:r w:rsidR="00F63FCA" w:rsidRPr="005A69C6">
        <w:rPr>
          <w:rFonts w:ascii="Times New Roman" w:eastAsia="Times New Roman" w:hAnsi="Times New Roman" w:cs="Times New Roman"/>
          <w:sz w:val="24"/>
        </w:rPr>
        <w:t xml:space="preserve"> to </w:t>
      </w:r>
      <w:r w:rsidR="000E7FF9">
        <w:rPr>
          <w:rFonts w:ascii="Times New Roman" w:eastAsia="Times New Roman" w:hAnsi="Times New Roman" w:cs="Times New Roman"/>
          <w:sz w:val="24"/>
        </w:rPr>
        <w:t xml:space="preserve">increased </w:t>
      </w:r>
      <w:r w:rsidR="00F63FCA" w:rsidRPr="005A69C6">
        <w:rPr>
          <w:rFonts w:ascii="Times New Roman" w:eastAsia="Times New Roman" w:hAnsi="Times New Roman" w:cs="Times New Roman"/>
          <w:sz w:val="24"/>
        </w:rPr>
        <w:t xml:space="preserve">relationship stability. </w:t>
      </w:r>
      <w:r w:rsidR="00DE5C52">
        <w:rPr>
          <w:rFonts w:ascii="Times New Roman" w:eastAsia="Times New Roman" w:hAnsi="Times New Roman" w:cs="Times New Roman"/>
          <w:sz w:val="24"/>
        </w:rPr>
        <w:t>O</w:t>
      </w:r>
      <w:r w:rsidR="00E2464C">
        <w:rPr>
          <w:rFonts w:ascii="Times New Roman" w:eastAsia="Times New Roman" w:hAnsi="Times New Roman" w:cs="Times New Roman"/>
          <w:sz w:val="24"/>
        </w:rPr>
        <w:t xml:space="preserve">ur framework focused on paternity leave-taking reducing the risk of union dissolution by enabling fathers to become </w:t>
      </w:r>
      <w:r w:rsidR="000E7FF9">
        <w:rPr>
          <w:rFonts w:ascii="Times New Roman" w:eastAsia="Times New Roman" w:hAnsi="Times New Roman" w:cs="Times New Roman"/>
          <w:sz w:val="24"/>
        </w:rPr>
        <w:t xml:space="preserve">more </w:t>
      </w:r>
      <w:r w:rsidR="00E2464C">
        <w:rPr>
          <w:rFonts w:ascii="Times New Roman" w:eastAsia="Times New Roman" w:hAnsi="Times New Roman" w:cs="Times New Roman"/>
          <w:sz w:val="24"/>
        </w:rPr>
        <w:t xml:space="preserve">invested in their families and </w:t>
      </w:r>
      <w:r w:rsidR="000E7FF9">
        <w:rPr>
          <w:rFonts w:ascii="Times New Roman" w:eastAsia="Times New Roman" w:hAnsi="Times New Roman" w:cs="Times New Roman"/>
          <w:sz w:val="24"/>
        </w:rPr>
        <w:t xml:space="preserve">by </w:t>
      </w:r>
      <w:r w:rsidR="00E2464C">
        <w:rPr>
          <w:rFonts w:ascii="Times New Roman" w:eastAsia="Times New Roman" w:hAnsi="Times New Roman" w:cs="Times New Roman"/>
          <w:sz w:val="24"/>
        </w:rPr>
        <w:t xml:space="preserve">improving parents’ relationship satisfaction. We incorporated an indicator of parents’ relationship quality in our analyses (relationship conflict) and this did not explain away the effect of paternity leave-taking. In </w:t>
      </w:r>
      <w:r w:rsidR="000E7FF9">
        <w:rPr>
          <w:rFonts w:ascii="Times New Roman" w:eastAsia="Times New Roman" w:hAnsi="Times New Roman" w:cs="Times New Roman"/>
          <w:sz w:val="24"/>
        </w:rPr>
        <w:t>other</w:t>
      </w:r>
      <w:r w:rsidR="00E2464C">
        <w:rPr>
          <w:rFonts w:ascii="Times New Roman" w:eastAsia="Times New Roman" w:hAnsi="Times New Roman" w:cs="Times New Roman"/>
          <w:sz w:val="24"/>
        </w:rPr>
        <w:t xml:space="preserve"> analyses, we included an indicator of father involvement, but this was unrelated to union stability and did not affect the results (these results are not presented because they were only asked of a subset of fathers; </w:t>
      </w:r>
      <w:r w:rsidR="00E2464C">
        <w:rPr>
          <w:rFonts w:ascii="Times New Roman" w:eastAsia="Times New Roman" w:hAnsi="Times New Roman" w:cs="Times New Roman"/>
          <w:i/>
          <w:sz w:val="24"/>
        </w:rPr>
        <w:t xml:space="preserve">N </w:t>
      </w:r>
      <w:r w:rsidR="00E2464C">
        <w:rPr>
          <w:rFonts w:ascii="Times New Roman" w:eastAsia="Times New Roman" w:hAnsi="Times New Roman" w:cs="Times New Roman"/>
          <w:sz w:val="24"/>
        </w:rPr>
        <w:t xml:space="preserve">= 4700). Additionally, </w:t>
      </w:r>
      <w:r w:rsidR="003E67E4">
        <w:rPr>
          <w:rFonts w:ascii="Times New Roman" w:eastAsia="Times New Roman" w:hAnsi="Times New Roman" w:cs="Times New Roman"/>
          <w:sz w:val="24"/>
        </w:rPr>
        <w:t xml:space="preserve">given that one previous study accounted </w:t>
      </w:r>
      <w:r w:rsidR="003E67E4">
        <w:rPr>
          <w:rFonts w:ascii="Times New Roman" w:hAnsi="Times New Roman" w:cs="Times New Roman"/>
          <w:sz w:val="24"/>
          <w:szCs w:val="24"/>
        </w:rPr>
        <w:t xml:space="preserve">for parents’ gender ideologies (Olah, 2001), </w:t>
      </w:r>
      <w:r w:rsidR="00E2464C">
        <w:rPr>
          <w:rFonts w:ascii="Times New Roman" w:eastAsia="Times New Roman" w:hAnsi="Times New Roman" w:cs="Times New Roman"/>
          <w:sz w:val="24"/>
        </w:rPr>
        <w:t>we incorporated</w:t>
      </w:r>
      <w:r w:rsidR="00F63FCA" w:rsidRPr="005A69C6">
        <w:rPr>
          <w:rFonts w:ascii="Times New Roman" w:eastAsia="Times New Roman" w:hAnsi="Times New Roman" w:cs="Times New Roman"/>
          <w:sz w:val="24"/>
        </w:rPr>
        <w:t xml:space="preserve"> </w:t>
      </w:r>
      <w:r w:rsidR="00DC4322" w:rsidRPr="005A69C6">
        <w:rPr>
          <w:rFonts w:ascii="Times New Roman" w:eastAsia="Times New Roman" w:hAnsi="Times New Roman" w:cs="Times New Roman"/>
          <w:sz w:val="24"/>
        </w:rPr>
        <w:t xml:space="preserve">baseline </w:t>
      </w:r>
      <w:r w:rsidR="00F63FCA" w:rsidRPr="005A69C6">
        <w:rPr>
          <w:rFonts w:ascii="Times New Roman" w:eastAsia="Times New Roman" w:hAnsi="Times New Roman" w:cs="Times New Roman"/>
          <w:sz w:val="24"/>
        </w:rPr>
        <w:t xml:space="preserve">indicators of </w:t>
      </w:r>
      <w:r w:rsidRPr="005A69C6">
        <w:rPr>
          <w:rFonts w:ascii="Times New Roman" w:eastAsia="Times New Roman" w:hAnsi="Times New Roman" w:cs="Times New Roman"/>
          <w:sz w:val="24"/>
        </w:rPr>
        <w:t>fathering attitudes</w:t>
      </w:r>
      <w:r w:rsidR="00DC4322" w:rsidRPr="005A69C6">
        <w:rPr>
          <w:rFonts w:ascii="Times New Roman" w:eastAsia="Times New Roman" w:hAnsi="Times New Roman" w:cs="Times New Roman"/>
          <w:sz w:val="24"/>
        </w:rPr>
        <w:t xml:space="preserve"> and fathers’</w:t>
      </w:r>
      <w:r w:rsidRPr="005A69C6">
        <w:rPr>
          <w:rFonts w:ascii="Times New Roman" w:eastAsia="Times New Roman" w:hAnsi="Times New Roman" w:cs="Times New Roman"/>
          <w:sz w:val="24"/>
        </w:rPr>
        <w:t xml:space="preserve"> gender ideolog</w:t>
      </w:r>
      <w:r w:rsidR="00E4467A">
        <w:rPr>
          <w:rFonts w:ascii="Times New Roman" w:eastAsia="Times New Roman" w:hAnsi="Times New Roman" w:cs="Times New Roman"/>
          <w:sz w:val="24"/>
        </w:rPr>
        <w:t>ies</w:t>
      </w:r>
      <w:r w:rsidR="00DC4322" w:rsidRPr="005A69C6">
        <w:rPr>
          <w:rFonts w:ascii="Times New Roman" w:eastAsia="Times New Roman" w:hAnsi="Times New Roman" w:cs="Times New Roman"/>
          <w:sz w:val="24"/>
        </w:rPr>
        <w:t xml:space="preserve"> (mothers’ gender ideolog</w:t>
      </w:r>
      <w:r w:rsidR="00E4467A">
        <w:rPr>
          <w:rFonts w:ascii="Times New Roman" w:eastAsia="Times New Roman" w:hAnsi="Times New Roman" w:cs="Times New Roman"/>
          <w:sz w:val="24"/>
        </w:rPr>
        <w:t>ies</w:t>
      </w:r>
      <w:r w:rsidR="00DC4322" w:rsidRPr="005A69C6">
        <w:rPr>
          <w:rFonts w:ascii="Times New Roman" w:eastAsia="Times New Roman" w:hAnsi="Times New Roman" w:cs="Times New Roman"/>
          <w:sz w:val="24"/>
        </w:rPr>
        <w:t xml:space="preserve"> </w:t>
      </w:r>
      <w:r w:rsidR="00E4467A">
        <w:rPr>
          <w:rFonts w:ascii="Times New Roman" w:eastAsia="Times New Roman" w:hAnsi="Times New Roman" w:cs="Times New Roman"/>
          <w:sz w:val="24"/>
        </w:rPr>
        <w:t>are</w:t>
      </w:r>
      <w:r w:rsidR="00DC4322" w:rsidRPr="005A69C6">
        <w:rPr>
          <w:rFonts w:ascii="Times New Roman" w:eastAsia="Times New Roman" w:hAnsi="Times New Roman" w:cs="Times New Roman"/>
          <w:sz w:val="24"/>
        </w:rPr>
        <w:t xml:space="preserve"> not included in W1 of the ECLS-B) </w:t>
      </w:r>
      <w:r w:rsidR="00E2464C">
        <w:rPr>
          <w:rFonts w:ascii="Times New Roman" w:eastAsia="Times New Roman" w:hAnsi="Times New Roman" w:cs="Times New Roman"/>
          <w:sz w:val="24"/>
        </w:rPr>
        <w:t>in supplementary models (</w:t>
      </w:r>
      <w:r w:rsidR="00DE5C52">
        <w:rPr>
          <w:rFonts w:ascii="Times New Roman" w:eastAsia="Times New Roman" w:hAnsi="Times New Roman" w:cs="Times New Roman"/>
          <w:i/>
          <w:sz w:val="24"/>
        </w:rPr>
        <w:t xml:space="preserve">N </w:t>
      </w:r>
      <w:r w:rsidR="00DE5C52">
        <w:rPr>
          <w:rFonts w:ascii="Times New Roman" w:eastAsia="Times New Roman" w:hAnsi="Times New Roman" w:cs="Times New Roman"/>
          <w:sz w:val="24"/>
        </w:rPr>
        <w:t>= 4700</w:t>
      </w:r>
      <w:r w:rsidR="00E2464C">
        <w:rPr>
          <w:rFonts w:ascii="Times New Roman" w:eastAsia="Times New Roman" w:hAnsi="Times New Roman" w:cs="Times New Roman"/>
          <w:sz w:val="24"/>
        </w:rPr>
        <w:t xml:space="preserve">) but these </w:t>
      </w:r>
      <w:r w:rsidR="001730A1" w:rsidRPr="005A69C6">
        <w:rPr>
          <w:rFonts w:ascii="Times New Roman" w:eastAsia="Times New Roman" w:hAnsi="Times New Roman" w:cs="Times New Roman"/>
          <w:sz w:val="24"/>
        </w:rPr>
        <w:t xml:space="preserve">factors were unrelated to union dissolution and did not alter the associations between paternity leave-taking and relationship stability. </w:t>
      </w:r>
      <w:r w:rsidR="00251E81">
        <w:rPr>
          <w:rFonts w:ascii="Times New Roman" w:eastAsia="Times New Roman" w:hAnsi="Times New Roman" w:cs="Times New Roman"/>
          <w:sz w:val="24"/>
        </w:rPr>
        <w:t xml:space="preserve">We also considered whether paternity leave-taking was more likely to reduce the risk of dissolution among dual-income families, as </w:t>
      </w:r>
      <w:r w:rsidR="00251E81">
        <w:rPr>
          <w:rFonts w:ascii="Times New Roman" w:eastAsia="Times New Roman" w:hAnsi="Times New Roman" w:cs="Times New Roman"/>
          <w:sz w:val="24"/>
        </w:rPr>
        <w:lastRenderedPageBreak/>
        <w:t xml:space="preserve">mothers in these families may </w:t>
      </w:r>
      <w:r w:rsidR="00E4467A">
        <w:rPr>
          <w:rFonts w:ascii="Times New Roman" w:eastAsia="Times New Roman" w:hAnsi="Times New Roman" w:cs="Times New Roman"/>
          <w:sz w:val="24"/>
        </w:rPr>
        <w:t xml:space="preserve">have </w:t>
      </w:r>
      <w:r w:rsidR="00251E81">
        <w:rPr>
          <w:rFonts w:ascii="Times New Roman" w:eastAsia="Times New Roman" w:hAnsi="Times New Roman" w:cs="Times New Roman"/>
          <w:sz w:val="24"/>
        </w:rPr>
        <w:t>be</w:t>
      </w:r>
      <w:r w:rsidR="00E4467A">
        <w:rPr>
          <w:rFonts w:ascii="Times New Roman" w:eastAsia="Times New Roman" w:hAnsi="Times New Roman" w:cs="Times New Roman"/>
          <w:sz w:val="24"/>
        </w:rPr>
        <w:t>en</w:t>
      </w:r>
      <w:r w:rsidR="00251E81">
        <w:rPr>
          <w:rFonts w:ascii="Times New Roman" w:eastAsia="Times New Roman" w:hAnsi="Times New Roman" w:cs="Times New Roman"/>
          <w:sz w:val="24"/>
        </w:rPr>
        <w:t xml:space="preserve"> particularly likely to experience </w:t>
      </w:r>
      <w:r w:rsidR="00E4467A">
        <w:rPr>
          <w:rFonts w:ascii="Times New Roman" w:eastAsia="Times New Roman" w:hAnsi="Times New Roman" w:cs="Times New Roman"/>
          <w:sz w:val="24"/>
        </w:rPr>
        <w:t>family and work</w:t>
      </w:r>
      <w:r w:rsidR="00932748">
        <w:rPr>
          <w:rFonts w:ascii="Times New Roman" w:eastAsia="Times New Roman" w:hAnsi="Times New Roman" w:cs="Times New Roman"/>
          <w:sz w:val="24"/>
        </w:rPr>
        <w:t xml:space="preserve"> </w:t>
      </w:r>
      <w:r w:rsidR="00251E81">
        <w:rPr>
          <w:rFonts w:ascii="Times New Roman" w:eastAsia="Times New Roman" w:hAnsi="Times New Roman" w:cs="Times New Roman"/>
          <w:sz w:val="24"/>
        </w:rPr>
        <w:t>role strain</w:t>
      </w:r>
      <w:r w:rsidR="00E4467A">
        <w:rPr>
          <w:rFonts w:ascii="Times New Roman" w:eastAsia="Times New Roman" w:hAnsi="Times New Roman" w:cs="Times New Roman"/>
          <w:sz w:val="24"/>
        </w:rPr>
        <w:t>s (Stone, 200</w:t>
      </w:r>
      <w:r w:rsidR="00D91D14">
        <w:rPr>
          <w:rFonts w:ascii="Times New Roman" w:eastAsia="Times New Roman" w:hAnsi="Times New Roman" w:cs="Times New Roman"/>
          <w:sz w:val="24"/>
        </w:rPr>
        <w:t>7</w:t>
      </w:r>
      <w:r w:rsidR="00E4467A">
        <w:rPr>
          <w:rFonts w:ascii="Times New Roman" w:eastAsia="Times New Roman" w:hAnsi="Times New Roman" w:cs="Times New Roman"/>
          <w:sz w:val="24"/>
        </w:rPr>
        <w:t>; Yavorsky et al., 2015)</w:t>
      </w:r>
      <w:r w:rsidR="00251E81">
        <w:rPr>
          <w:rFonts w:ascii="Times New Roman" w:eastAsia="Times New Roman" w:hAnsi="Times New Roman" w:cs="Times New Roman"/>
          <w:sz w:val="24"/>
        </w:rPr>
        <w:t>. We found no evidence that mothers</w:t>
      </w:r>
      <w:r w:rsidR="00E4467A">
        <w:rPr>
          <w:rFonts w:ascii="Times New Roman" w:eastAsia="Times New Roman" w:hAnsi="Times New Roman" w:cs="Times New Roman"/>
          <w:sz w:val="24"/>
        </w:rPr>
        <w:t>’</w:t>
      </w:r>
      <w:r w:rsidR="00251E81">
        <w:rPr>
          <w:rFonts w:ascii="Times New Roman" w:eastAsia="Times New Roman" w:hAnsi="Times New Roman" w:cs="Times New Roman"/>
          <w:sz w:val="24"/>
        </w:rPr>
        <w:t xml:space="preserve"> work status</w:t>
      </w:r>
      <w:r w:rsidR="00E4467A">
        <w:rPr>
          <w:rFonts w:ascii="Times New Roman" w:eastAsia="Times New Roman" w:hAnsi="Times New Roman" w:cs="Times New Roman"/>
          <w:sz w:val="24"/>
        </w:rPr>
        <w:t>es</w:t>
      </w:r>
      <w:r w:rsidR="00251E81">
        <w:rPr>
          <w:rFonts w:ascii="Times New Roman" w:eastAsia="Times New Roman" w:hAnsi="Times New Roman" w:cs="Times New Roman"/>
          <w:sz w:val="24"/>
        </w:rPr>
        <w:t xml:space="preserve"> moderated the relationship between paternity leave and relationship stability. </w:t>
      </w:r>
      <w:r w:rsidR="00F63FCA" w:rsidRPr="005A69C6">
        <w:rPr>
          <w:rFonts w:ascii="Times New Roman" w:eastAsia="Times New Roman" w:hAnsi="Times New Roman" w:cs="Times New Roman"/>
          <w:sz w:val="24"/>
        </w:rPr>
        <w:t xml:space="preserve">Overall, these analyses suggest that the available measures </w:t>
      </w:r>
      <w:r w:rsidR="00E8720D" w:rsidRPr="005A69C6">
        <w:rPr>
          <w:rFonts w:ascii="Times New Roman" w:eastAsia="Times New Roman" w:hAnsi="Times New Roman" w:cs="Times New Roman"/>
          <w:sz w:val="24"/>
        </w:rPr>
        <w:t xml:space="preserve">in these data </w:t>
      </w:r>
      <w:r w:rsidR="004522F4">
        <w:rPr>
          <w:rFonts w:ascii="Times New Roman" w:eastAsia="Times New Roman" w:hAnsi="Times New Roman" w:cs="Times New Roman"/>
          <w:sz w:val="24"/>
        </w:rPr>
        <w:t>are in</w:t>
      </w:r>
      <w:r w:rsidR="00F63FCA" w:rsidRPr="005A69C6">
        <w:rPr>
          <w:rFonts w:ascii="Times New Roman" w:eastAsia="Times New Roman" w:hAnsi="Times New Roman" w:cs="Times New Roman"/>
          <w:sz w:val="24"/>
        </w:rPr>
        <w:t xml:space="preserve">sufficient in explaining </w:t>
      </w:r>
      <w:r w:rsidR="00E8720D" w:rsidRPr="005A69C6">
        <w:rPr>
          <w:rFonts w:ascii="Times New Roman" w:eastAsia="Times New Roman" w:hAnsi="Times New Roman" w:cs="Times New Roman"/>
          <w:sz w:val="24"/>
        </w:rPr>
        <w:t xml:space="preserve">the associations between </w:t>
      </w:r>
      <w:r w:rsidR="00F63FCA" w:rsidRPr="005A69C6">
        <w:rPr>
          <w:rFonts w:ascii="Times New Roman" w:eastAsia="Times New Roman" w:hAnsi="Times New Roman" w:cs="Times New Roman"/>
          <w:sz w:val="24"/>
        </w:rPr>
        <w:t>paternity leave</w:t>
      </w:r>
      <w:r w:rsidR="00E8720D" w:rsidRPr="005A69C6">
        <w:rPr>
          <w:rFonts w:ascii="Times New Roman" w:eastAsia="Times New Roman" w:hAnsi="Times New Roman" w:cs="Times New Roman"/>
          <w:sz w:val="24"/>
        </w:rPr>
        <w:t xml:space="preserve"> and </w:t>
      </w:r>
      <w:r w:rsidR="005A69C6" w:rsidRPr="005A69C6">
        <w:rPr>
          <w:rFonts w:ascii="Times New Roman" w:eastAsia="Times New Roman" w:hAnsi="Times New Roman" w:cs="Times New Roman"/>
          <w:sz w:val="24"/>
        </w:rPr>
        <w:t>relationship</w:t>
      </w:r>
      <w:r w:rsidR="00F63FCA" w:rsidRPr="005A69C6">
        <w:rPr>
          <w:rFonts w:ascii="Times New Roman" w:eastAsia="Times New Roman" w:hAnsi="Times New Roman" w:cs="Times New Roman"/>
          <w:sz w:val="24"/>
        </w:rPr>
        <w:t xml:space="preserve"> stability</w:t>
      </w:r>
      <w:r w:rsidR="00E8720D" w:rsidRPr="005A69C6">
        <w:rPr>
          <w:rFonts w:ascii="Times New Roman" w:eastAsia="Times New Roman" w:hAnsi="Times New Roman" w:cs="Times New Roman"/>
          <w:sz w:val="24"/>
        </w:rPr>
        <w:t>.</w:t>
      </w:r>
      <w:r w:rsidR="005A69C6" w:rsidRPr="005A69C6">
        <w:rPr>
          <w:rFonts w:ascii="Times New Roman" w:eastAsia="Times New Roman" w:hAnsi="Times New Roman" w:cs="Times New Roman"/>
          <w:sz w:val="24"/>
        </w:rPr>
        <w:t xml:space="preserve"> </w:t>
      </w:r>
      <w:r w:rsidR="00E8720D" w:rsidRPr="005A69C6">
        <w:rPr>
          <w:rFonts w:ascii="Times New Roman" w:eastAsia="Times New Roman" w:hAnsi="Times New Roman" w:cs="Times New Roman"/>
          <w:sz w:val="24"/>
        </w:rPr>
        <w:t xml:space="preserve">Nevertheless, </w:t>
      </w:r>
      <w:r w:rsidR="005A69C6" w:rsidRPr="005A69C6">
        <w:rPr>
          <w:rFonts w:ascii="Times New Roman" w:eastAsia="Times New Roman" w:hAnsi="Times New Roman" w:cs="Times New Roman"/>
          <w:sz w:val="24"/>
        </w:rPr>
        <w:t xml:space="preserve">similar to previous studies, </w:t>
      </w:r>
      <w:r w:rsidR="00E8720D" w:rsidRPr="005A69C6">
        <w:rPr>
          <w:rFonts w:ascii="Times New Roman" w:eastAsia="Times New Roman" w:hAnsi="Times New Roman" w:cs="Times New Roman"/>
          <w:sz w:val="24"/>
        </w:rPr>
        <w:t xml:space="preserve">the reported findings on the </w:t>
      </w:r>
      <w:r w:rsidR="00E4467A">
        <w:rPr>
          <w:rFonts w:ascii="Times New Roman" w:eastAsia="Times New Roman" w:hAnsi="Times New Roman" w:cs="Times New Roman"/>
          <w:sz w:val="24"/>
        </w:rPr>
        <w:t>association</w:t>
      </w:r>
      <w:r w:rsidR="00E8720D" w:rsidRPr="005A69C6">
        <w:rPr>
          <w:rFonts w:ascii="Times New Roman" w:eastAsia="Times New Roman" w:hAnsi="Times New Roman" w:cs="Times New Roman"/>
          <w:sz w:val="24"/>
        </w:rPr>
        <w:t xml:space="preserve"> between </w:t>
      </w:r>
      <w:r w:rsidR="00DC4322" w:rsidRPr="005A69C6">
        <w:rPr>
          <w:rFonts w:ascii="Times New Roman" w:eastAsia="Times New Roman" w:hAnsi="Times New Roman" w:cs="Times New Roman"/>
          <w:sz w:val="24"/>
        </w:rPr>
        <w:t xml:space="preserve">paternity leave and </w:t>
      </w:r>
      <w:r w:rsidR="005A69C6" w:rsidRPr="005A69C6">
        <w:rPr>
          <w:rFonts w:ascii="Times New Roman" w:eastAsia="Times New Roman" w:hAnsi="Times New Roman" w:cs="Times New Roman"/>
          <w:sz w:val="24"/>
        </w:rPr>
        <w:t>relationship</w:t>
      </w:r>
      <w:r w:rsidR="00E8720D" w:rsidRPr="005A69C6">
        <w:rPr>
          <w:rFonts w:ascii="Times New Roman" w:eastAsia="Times New Roman" w:hAnsi="Times New Roman" w:cs="Times New Roman"/>
          <w:sz w:val="24"/>
        </w:rPr>
        <w:t xml:space="preserve"> stability are robust to the inclusion of the measures available.</w:t>
      </w:r>
    </w:p>
    <w:p w14:paraId="6D8E9007" w14:textId="67D8C80C" w:rsidR="00771929" w:rsidRPr="00E26DCB" w:rsidRDefault="00DB728B" w:rsidP="00AB79FD">
      <w:pPr>
        <w:tabs>
          <w:tab w:val="left" w:pos="3990"/>
        </w:tabs>
        <w:rPr>
          <w:rFonts w:ascii="Times New Roman" w:hAnsi="Times New Roman" w:cs="Times New Roman"/>
          <w:b/>
          <w:sz w:val="24"/>
          <w:szCs w:val="24"/>
        </w:rPr>
      </w:pPr>
      <w:r>
        <w:rPr>
          <w:rFonts w:ascii="Times New Roman" w:hAnsi="Times New Roman" w:cs="Times New Roman"/>
          <w:b/>
          <w:sz w:val="24"/>
          <w:szCs w:val="24"/>
        </w:rPr>
        <w:t>DISCUSSION</w:t>
      </w:r>
      <w:r w:rsidR="00AB79FD">
        <w:rPr>
          <w:rFonts w:ascii="Times New Roman" w:hAnsi="Times New Roman" w:cs="Times New Roman"/>
          <w:b/>
          <w:sz w:val="24"/>
          <w:szCs w:val="24"/>
        </w:rPr>
        <w:tab/>
      </w:r>
    </w:p>
    <w:p w14:paraId="52A18923" w14:textId="2802E550" w:rsidR="008B0290" w:rsidRPr="006024CC" w:rsidRDefault="008B0290" w:rsidP="008B0290">
      <w:pPr>
        <w:spacing w:after="0" w:line="480" w:lineRule="auto"/>
        <w:ind w:firstLine="720"/>
        <w:rPr>
          <w:rFonts w:ascii="Times New Roman" w:eastAsia="Times New Roman" w:hAnsi="Times New Roman" w:cs="Times New Roman"/>
          <w:sz w:val="24"/>
          <w:highlight w:val="yellow"/>
        </w:rPr>
      </w:pPr>
      <w:r w:rsidRPr="00354CDE">
        <w:rPr>
          <w:rFonts w:ascii="Times New Roman" w:eastAsia="Times New Roman" w:hAnsi="Times New Roman" w:cs="Times New Roman"/>
          <w:sz w:val="24"/>
        </w:rPr>
        <w:t xml:space="preserve">The goal of this study was </w:t>
      </w:r>
      <w:r w:rsidR="00354CDE" w:rsidRPr="00354CDE">
        <w:rPr>
          <w:rFonts w:ascii="Times New Roman" w:eastAsia="Times New Roman" w:hAnsi="Times New Roman" w:cs="Times New Roman"/>
          <w:sz w:val="24"/>
        </w:rPr>
        <w:t>to assess whether paternity leave-taking and length of paternity leave are associa</w:t>
      </w:r>
      <w:r w:rsidR="00742FC6">
        <w:rPr>
          <w:rFonts w:ascii="Times New Roman" w:eastAsia="Times New Roman" w:hAnsi="Times New Roman" w:cs="Times New Roman"/>
          <w:sz w:val="24"/>
        </w:rPr>
        <w:t xml:space="preserve">ted with relationship stability within the United States. Although </w:t>
      </w:r>
      <w:r w:rsidR="004522F4">
        <w:rPr>
          <w:rFonts w:ascii="Times New Roman" w:eastAsia="Times New Roman" w:hAnsi="Times New Roman" w:cs="Times New Roman"/>
          <w:sz w:val="24"/>
        </w:rPr>
        <w:t>researchers have b</w:t>
      </w:r>
      <w:r w:rsidR="00742FC6">
        <w:rPr>
          <w:rFonts w:ascii="Times New Roman" w:eastAsia="Times New Roman" w:hAnsi="Times New Roman" w:cs="Times New Roman"/>
          <w:sz w:val="24"/>
        </w:rPr>
        <w:t xml:space="preserve">egun to look at the association between </w:t>
      </w:r>
      <w:r w:rsidR="00592162">
        <w:rPr>
          <w:rFonts w:ascii="Times New Roman" w:eastAsia="Times New Roman" w:hAnsi="Times New Roman" w:cs="Times New Roman"/>
          <w:sz w:val="24"/>
        </w:rPr>
        <w:t>fathers</w:t>
      </w:r>
      <w:r w:rsidR="00C318AE">
        <w:rPr>
          <w:rFonts w:ascii="Times New Roman" w:eastAsia="Times New Roman" w:hAnsi="Times New Roman" w:cs="Times New Roman"/>
          <w:sz w:val="24"/>
        </w:rPr>
        <w:t xml:space="preserve"> taking parental </w:t>
      </w:r>
      <w:r w:rsidR="00742FC6">
        <w:rPr>
          <w:rFonts w:ascii="Times New Roman" w:eastAsia="Times New Roman" w:hAnsi="Times New Roman" w:cs="Times New Roman"/>
          <w:sz w:val="24"/>
        </w:rPr>
        <w:t xml:space="preserve">leave and </w:t>
      </w:r>
      <w:r w:rsidR="004522F4">
        <w:rPr>
          <w:rFonts w:ascii="Times New Roman" w:eastAsia="Times New Roman" w:hAnsi="Times New Roman" w:cs="Times New Roman"/>
          <w:sz w:val="24"/>
        </w:rPr>
        <w:t>relationship stability in Europe</w:t>
      </w:r>
      <w:r w:rsidR="00EA0A76">
        <w:rPr>
          <w:rFonts w:ascii="Times New Roman" w:eastAsia="Times New Roman" w:hAnsi="Times New Roman" w:cs="Times New Roman"/>
          <w:sz w:val="24"/>
        </w:rPr>
        <w:t xml:space="preserve"> (</w:t>
      </w:r>
      <w:r w:rsidR="004522F4">
        <w:rPr>
          <w:rFonts w:ascii="Times New Roman" w:eastAsia="Times New Roman" w:hAnsi="Times New Roman" w:cs="Times New Roman"/>
          <w:sz w:val="24"/>
        </w:rPr>
        <w:t xml:space="preserve">Avdic &amp; Karimi, 2018; </w:t>
      </w:r>
      <w:r w:rsidR="004522F4" w:rsidRPr="00091C0D">
        <w:rPr>
          <w:rFonts w:ascii="Times New Roman" w:hAnsi="Times New Roman" w:cs="Times New Roman"/>
          <w:sz w:val="24"/>
          <w:szCs w:val="24"/>
        </w:rPr>
        <w:t>Lappegård et al., 2019; Olah, 2001; Viklund, 2018</w:t>
      </w:r>
      <w:r w:rsidR="00742FC6">
        <w:rPr>
          <w:rFonts w:ascii="Times New Roman" w:eastAsia="Times New Roman" w:hAnsi="Times New Roman" w:cs="Times New Roman"/>
          <w:sz w:val="24"/>
        </w:rPr>
        <w:t>)</w:t>
      </w:r>
      <w:r w:rsidR="004522F4">
        <w:rPr>
          <w:rFonts w:ascii="Times New Roman" w:eastAsia="Times New Roman" w:hAnsi="Times New Roman" w:cs="Times New Roman"/>
          <w:sz w:val="24"/>
        </w:rPr>
        <w:t>, research has yet to examine this association in the U.S</w:t>
      </w:r>
      <w:r w:rsidR="00742FC6">
        <w:rPr>
          <w:rFonts w:ascii="Times New Roman" w:eastAsia="Times New Roman" w:hAnsi="Times New Roman" w:cs="Times New Roman"/>
          <w:sz w:val="24"/>
        </w:rPr>
        <w:t xml:space="preserve">. </w:t>
      </w:r>
      <w:r w:rsidR="004522F4">
        <w:rPr>
          <w:rFonts w:ascii="Times New Roman" w:eastAsia="Times New Roman" w:hAnsi="Times New Roman" w:cs="Times New Roman"/>
          <w:sz w:val="24"/>
        </w:rPr>
        <w:t>The U.S. context is important to consider given the high</w:t>
      </w:r>
      <w:r w:rsidR="00932748">
        <w:rPr>
          <w:rFonts w:ascii="Times New Roman" w:eastAsia="Times New Roman" w:hAnsi="Times New Roman" w:cs="Times New Roman"/>
          <w:sz w:val="24"/>
        </w:rPr>
        <w:t xml:space="preserve"> rates of</w:t>
      </w:r>
      <w:r w:rsidR="00742FC6">
        <w:rPr>
          <w:rFonts w:ascii="Times New Roman" w:eastAsia="Times New Roman" w:hAnsi="Times New Roman" w:cs="Times New Roman"/>
          <w:sz w:val="24"/>
        </w:rPr>
        <w:t xml:space="preserve"> </w:t>
      </w:r>
      <w:r w:rsidR="00482D9A">
        <w:rPr>
          <w:rFonts w:ascii="Times New Roman" w:eastAsia="Times New Roman" w:hAnsi="Times New Roman" w:cs="Times New Roman"/>
          <w:sz w:val="24"/>
        </w:rPr>
        <w:t>relationship dissolution</w:t>
      </w:r>
      <w:r w:rsidR="004522F4">
        <w:rPr>
          <w:rFonts w:ascii="Times New Roman" w:eastAsia="Times New Roman" w:hAnsi="Times New Roman" w:cs="Times New Roman"/>
          <w:sz w:val="24"/>
        </w:rPr>
        <w:t xml:space="preserve"> and lack of a</w:t>
      </w:r>
      <w:r w:rsidR="00742FC6">
        <w:rPr>
          <w:rFonts w:ascii="Times New Roman" w:eastAsia="Times New Roman" w:hAnsi="Times New Roman" w:cs="Times New Roman"/>
          <w:sz w:val="24"/>
        </w:rPr>
        <w:t xml:space="preserve"> national paid parental leave policy (Amato &amp; James, 2010; </w:t>
      </w:r>
      <w:r w:rsidR="00482D9A">
        <w:rPr>
          <w:rFonts w:ascii="Times New Roman" w:eastAsia="Times New Roman" w:hAnsi="Times New Roman" w:cs="Times New Roman"/>
          <w:sz w:val="24"/>
        </w:rPr>
        <w:t xml:space="preserve">Osborne et al., 2007; </w:t>
      </w:r>
      <w:r w:rsidR="00742FC6">
        <w:rPr>
          <w:rFonts w:ascii="Times New Roman" w:eastAsia="Times New Roman" w:hAnsi="Times New Roman" w:cs="Times New Roman"/>
          <w:sz w:val="24"/>
        </w:rPr>
        <w:t>World Bank Group, 2018).</w:t>
      </w:r>
      <w:r w:rsidR="00354CDE" w:rsidRPr="00354CDE">
        <w:rPr>
          <w:rFonts w:ascii="Times New Roman" w:eastAsia="Times New Roman" w:hAnsi="Times New Roman" w:cs="Times New Roman"/>
          <w:sz w:val="24"/>
        </w:rPr>
        <w:t xml:space="preserve"> </w:t>
      </w:r>
      <w:r w:rsidR="00EA4651" w:rsidRPr="007B17F8">
        <w:rPr>
          <w:rFonts w:ascii="Times New Roman" w:eastAsia="Times New Roman" w:hAnsi="Times New Roman" w:cs="Times New Roman"/>
          <w:sz w:val="24"/>
        </w:rPr>
        <w:t>Overall</w:t>
      </w:r>
      <w:r w:rsidR="005F3A16" w:rsidRPr="007B17F8">
        <w:rPr>
          <w:rFonts w:ascii="Times New Roman" w:eastAsia="Times New Roman" w:hAnsi="Times New Roman" w:cs="Times New Roman"/>
          <w:sz w:val="24"/>
        </w:rPr>
        <w:t>,</w:t>
      </w:r>
      <w:r w:rsidR="004522F4">
        <w:rPr>
          <w:rFonts w:ascii="Times New Roman" w:eastAsia="Times New Roman" w:hAnsi="Times New Roman" w:cs="Times New Roman"/>
          <w:sz w:val="24"/>
        </w:rPr>
        <w:t xml:space="preserve"> </w:t>
      </w:r>
      <w:r w:rsidR="00EA4651" w:rsidRPr="007B17F8">
        <w:rPr>
          <w:rFonts w:ascii="Times New Roman" w:eastAsia="Times New Roman" w:hAnsi="Times New Roman" w:cs="Times New Roman"/>
          <w:sz w:val="24"/>
        </w:rPr>
        <w:t xml:space="preserve">findings </w:t>
      </w:r>
      <w:r w:rsidR="005F3A16" w:rsidRPr="007B17F8">
        <w:rPr>
          <w:rFonts w:ascii="Times New Roman" w:eastAsia="Times New Roman" w:hAnsi="Times New Roman" w:cs="Times New Roman"/>
          <w:sz w:val="24"/>
        </w:rPr>
        <w:t xml:space="preserve">suggest that </w:t>
      </w:r>
      <w:r w:rsidR="003C23E1" w:rsidRPr="007B17F8">
        <w:rPr>
          <w:rFonts w:ascii="Times New Roman" w:eastAsia="Times New Roman" w:hAnsi="Times New Roman" w:cs="Times New Roman"/>
          <w:sz w:val="24"/>
        </w:rPr>
        <w:t>paternity leave</w:t>
      </w:r>
      <w:r w:rsidR="005F3A16" w:rsidRPr="007B17F8">
        <w:rPr>
          <w:rFonts w:ascii="Times New Roman" w:eastAsia="Times New Roman" w:hAnsi="Times New Roman" w:cs="Times New Roman"/>
          <w:sz w:val="24"/>
        </w:rPr>
        <w:t xml:space="preserve"> </w:t>
      </w:r>
      <w:r w:rsidR="00F9474C">
        <w:rPr>
          <w:rFonts w:ascii="Times New Roman" w:eastAsia="Times New Roman" w:hAnsi="Times New Roman" w:cs="Times New Roman"/>
          <w:sz w:val="24"/>
        </w:rPr>
        <w:t>is associated with greater relationship</w:t>
      </w:r>
      <w:r w:rsidR="007B17F8" w:rsidRPr="007B17F8">
        <w:rPr>
          <w:rFonts w:ascii="Times New Roman" w:eastAsia="Times New Roman" w:hAnsi="Times New Roman" w:cs="Times New Roman"/>
          <w:sz w:val="24"/>
        </w:rPr>
        <w:t xml:space="preserve"> stability among American parents. </w:t>
      </w:r>
    </w:p>
    <w:p w14:paraId="29812120" w14:textId="2B7921CA" w:rsidR="0048206D" w:rsidRPr="0078388F" w:rsidRDefault="008B0290" w:rsidP="00934BE9">
      <w:pPr>
        <w:spacing w:after="0" w:line="480" w:lineRule="auto"/>
        <w:ind w:firstLine="720"/>
        <w:rPr>
          <w:rFonts w:ascii="Times New Roman" w:eastAsia="Times New Roman" w:hAnsi="Times New Roman" w:cs="Times New Roman"/>
          <w:sz w:val="24"/>
        </w:rPr>
      </w:pPr>
      <w:r w:rsidRPr="0078388F">
        <w:rPr>
          <w:rFonts w:ascii="Times New Roman" w:eastAsia="Times New Roman" w:hAnsi="Times New Roman" w:cs="Times New Roman"/>
          <w:sz w:val="24"/>
        </w:rPr>
        <w:t xml:space="preserve">First, </w:t>
      </w:r>
      <w:r w:rsidR="0092092D">
        <w:rPr>
          <w:rFonts w:ascii="Times New Roman" w:eastAsia="Times New Roman" w:hAnsi="Times New Roman" w:cs="Times New Roman"/>
          <w:sz w:val="24"/>
        </w:rPr>
        <w:t>l</w:t>
      </w:r>
      <w:r w:rsidR="00742C22" w:rsidRPr="0078388F">
        <w:rPr>
          <w:rFonts w:ascii="Times New Roman" w:eastAsia="Times New Roman" w:hAnsi="Times New Roman" w:cs="Times New Roman"/>
          <w:sz w:val="24"/>
        </w:rPr>
        <w:t xml:space="preserve">ife-table estimates </w:t>
      </w:r>
      <w:r w:rsidR="007458DC" w:rsidRPr="0078388F">
        <w:rPr>
          <w:rFonts w:ascii="Times New Roman" w:eastAsia="Times New Roman" w:hAnsi="Times New Roman" w:cs="Times New Roman"/>
          <w:sz w:val="24"/>
        </w:rPr>
        <w:t>indica</w:t>
      </w:r>
      <w:r w:rsidR="00742C22" w:rsidRPr="0078388F">
        <w:rPr>
          <w:rFonts w:ascii="Times New Roman" w:eastAsia="Times New Roman" w:hAnsi="Times New Roman" w:cs="Times New Roman"/>
          <w:sz w:val="24"/>
        </w:rPr>
        <w:t>ted that couples were more likely to stay together if father</w:t>
      </w:r>
      <w:r w:rsidR="00DF77BB" w:rsidRPr="0078388F">
        <w:rPr>
          <w:rFonts w:ascii="Times New Roman" w:eastAsia="Times New Roman" w:hAnsi="Times New Roman" w:cs="Times New Roman"/>
          <w:sz w:val="24"/>
        </w:rPr>
        <w:t>s</w:t>
      </w:r>
      <w:r w:rsidR="00742C22" w:rsidRPr="0078388F">
        <w:rPr>
          <w:rFonts w:ascii="Times New Roman" w:eastAsia="Times New Roman" w:hAnsi="Times New Roman" w:cs="Times New Roman"/>
          <w:sz w:val="24"/>
        </w:rPr>
        <w:t xml:space="preserve"> </w:t>
      </w:r>
      <w:r w:rsidR="00DF77BB" w:rsidRPr="0078388F">
        <w:rPr>
          <w:rFonts w:ascii="Times New Roman" w:eastAsia="Times New Roman" w:hAnsi="Times New Roman" w:cs="Times New Roman"/>
          <w:sz w:val="24"/>
        </w:rPr>
        <w:t>took</w:t>
      </w:r>
      <w:r w:rsidR="00742C22" w:rsidRPr="0078388F">
        <w:rPr>
          <w:rFonts w:ascii="Times New Roman" w:eastAsia="Times New Roman" w:hAnsi="Times New Roman" w:cs="Times New Roman"/>
          <w:sz w:val="24"/>
        </w:rPr>
        <w:t xml:space="preserve"> paternity leave</w:t>
      </w:r>
      <w:r w:rsidR="002016E4">
        <w:rPr>
          <w:rFonts w:ascii="Times New Roman" w:eastAsia="Times New Roman" w:hAnsi="Times New Roman" w:cs="Times New Roman"/>
          <w:sz w:val="24"/>
        </w:rPr>
        <w:t>,</w:t>
      </w:r>
      <w:r w:rsidR="0092092D">
        <w:rPr>
          <w:rFonts w:ascii="Times New Roman" w:eastAsia="Times New Roman" w:hAnsi="Times New Roman" w:cs="Times New Roman"/>
          <w:sz w:val="24"/>
        </w:rPr>
        <w:t xml:space="preserve"> and this association persisted</w:t>
      </w:r>
      <w:r w:rsidR="007458DC" w:rsidRPr="0078388F">
        <w:rPr>
          <w:rFonts w:ascii="Times New Roman" w:eastAsia="Times New Roman" w:hAnsi="Times New Roman" w:cs="Times New Roman"/>
          <w:sz w:val="24"/>
        </w:rPr>
        <w:t xml:space="preserve"> </w:t>
      </w:r>
      <w:r w:rsidR="00742C22" w:rsidRPr="0078388F">
        <w:rPr>
          <w:rFonts w:ascii="Times New Roman" w:eastAsia="Times New Roman" w:hAnsi="Times New Roman" w:cs="Times New Roman"/>
          <w:sz w:val="24"/>
        </w:rPr>
        <w:t>after accounting for potential confounders</w:t>
      </w:r>
      <w:r w:rsidR="00A5663B" w:rsidRPr="0078388F">
        <w:rPr>
          <w:rFonts w:ascii="Times New Roman" w:eastAsia="Times New Roman" w:hAnsi="Times New Roman" w:cs="Times New Roman"/>
          <w:sz w:val="24"/>
        </w:rPr>
        <w:t xml:space="preserve"> </w:t>
      </w:r>
      <w:r w:rsidR="00217535" w:rsidRPr="0078388F">
        <w:rPr>
          <w:rFonts w:ascii="Times New Roman" w:eastAsia="Times New Roman" w:hAnsi="Times New Roman" w:cs="Times New Roman"/>
          <w:sz w:val="24"/>
        </w:rPr>
        <w:t xml:space="preserve">and </w:t>
      </w:r>
      <w:r w:rsidR="001E74DC">
        <w:rPr>
          <w:rFonts w:ascii="Times New Roman" w:eastAsia="Times New Roman" w:hAnsi="Times New Roman" w:cs="Times New Roman"/>
          <w:sz w:val="24"/>
        </w:rPr>
        <w:t xml:space="preserve">observable </w:t>
      </w:r>
      <w:r w:rsidR="00217535" w:rsidRPr="0078388F">
        <w:rPr>
          <w:rFonts w:ascii="Times New Roman" w:eastAsia="Times New Roman" w:hAnsi="Times New Roman" w:cs="Times New Roman"/>
          <w:sz w:val="24"/>
        </w:rPr>
        <w:t xml:space="preserve">selection factors </w:t>
      </w:r>
      <w:r w:rsidR="00A5663B" w:rsidRPr="0078388F">
        <w:rPr>
          <w:rFonts w:ascii="Times New Roman" w:eastAsia="Times New Roman" w:hAnsi="Times New Roman" w:cs="Times New Roman"/>
          <w:sz w:val="24"/>
        </w:rPr>
        <w:t>in the event history models</w:t>
      </w:r>
      <w:r w:rsidR="00742C22" w:rsidRPr="0078388F">
        <w:rPr>
          <w:rFonts w:ascii="Times New Roman" w:eastAsia="Times New Roman" w:hAnsi="Times New Roman" w:cs="Times New Roman"/>
          <w:sz w:val="24"/>
        </w:rPr>
        <w:t xml:space="preserve">. </w:t>
      </w:r>
      <w:r w:rsidR="003E3F72">
        <w:rPr>
          <w:rFonts w:ascii="Times New Roman" w:eastAsia="Times New Roman" w:hAnsi="Times New Roman" w:cs="Times New Roman"/>
          <w:sz w:val="24"/>
        </w:rPr>
        <w:t>Caring for infants is a time</w:t>
      </w:r>
      <w:r w:rsidR="0063305B">
        <w:rPr>
          <w:rFonts w:ascii="Times New Roman" w:eastAsia="Times New Roman" w:hAnsi="Times New Roman" w:cs="Times New Roman"/>
          <w:sz w:val="24"/>
        </w:rPr>
        <w:t>-</w:t>
      </w:r>
      <w:r w:rsidR="003E3F72">
        <w:rPr>
          <w:rFonts w:ascii="Times New Roman" w:eastAsia="Times New Roman" w:hAnsi="Times New Roman" w:cs="Times New Roman"/>
          <w:sz w:val="24"/>
        </w:rPr>
        <w:t xml:space="preserve">intensive activity that </w:t>
      </w:r>
      <w:r w:rsidR="00D05A1F">
        <w:rPr>
          <w:rFonts w:ascii="Times New Roman" w:eastAsia="Times New Roman" w:hAnsi="Times New Roman" w:cs="Times New Roman"/>
          <w:sz w:val="24"/>
        </w:rPr>
        <w:t>can leave parents, especially mothers, sleep-deprived, fatigued, and d</w:t>
      </w:r>
      <w:r w:rsidR="00C432A6">
        <w:rPr>
          <w:rFonts w:ascii="Times New Roman" w:eastAsia="Times New Roman" w:hAnsi="Times New Roman" w:cs="Times New Roman"/>
          <w:sz w:val="24"/>
        </w:rPr>
        <w:t>istressed</w:t>
      </w:r>
      <w:r w:rsidR="00D05A1F">
        <w:rPr>
          <w:rFonts w:ascii="Times New Roman" w:eastAsia="Times New Roman" w:hAnsi="Times New Roman" w:cs="Times New Roman"/>
          <w:sz w:val="24"/>
        </w:rPr>
        <w:t xml:space="preserve"> (Dennis &amp; Ross</w:t>
      </w:r>
      <w:r w:rsidR="0063305B">
        <w:rPr>
          <w:rFonts w:ascii="Times New Roman" w:eastAsia="Times New Roman" w:hAnsi="Times New Roman" w:cs="Times New Roman"/>
          <w:sz w:val="24"/>
        </w:rPr>
        <w:t>,</w:t>
      </w:r>
      <w:r w:rsidR="00D05A1F">
        <w:rPr>
          <w:rFonts w:ascii="Times New Roman" w:eastAsia="Times New Roman" w:hAnsi="Times New Roman" w:cs="Times New Roman"/>
          <w:sz w:val="24"/>
        </w:rPr>
        <w:t xml:space="preserve"> 2005; Martin et al.</w:t>
      </w:r>
      <w:r w:rsidR="0063305B">
        <w:rPr>
          <w:rFonts w:ascii="Times New Roman" w:eastAsia="Times New Roman" w:hAnsi="Times New Roman" w:cs="Times New Roman"/>
          <w:sz w:val="24"/>
        </w:rPr>
        <w:t>,</w:t>
      </w:r>
      <w:r w:rsidR="00D05A1F">
        <w:rPr>
          <w:rFonts w:ascii="Times New Roman" w:eastAsia="Times New Roman" w:hAnsi="Times New Roman" w:cs="Times New Roman"/>
          <w:sz w:val="24"/>
        </w:rPr>
        <w:t xml:space="preserve"> 2007</w:t>
      </w:r>
      <w:r w:rsidR="0063305B">
        <w:rPr>
          <w:rFonts w:ascii="Times New Roman" w:eastAsia="Times New Roman" w:hAnsi="Times New Roman" w:cs="Times New Roman"/>
          <w:sz w:val="24"/>
        </w:rPr>
        <w:t>; Waldfogel, 2006</w:t>
      </w:r>
      <w:r w:rsidR="00D05A1F">
        <w:rPr>
          <w:rFonts w:ascii="Times New Roman" w:eastAsia="Times New Roman" w:hAnsi="Times New Roman" w:cs="Times New Roman"/>
          <w:sz w:val="24"/>
        </w:rPr>
        <w:t xml:space="preserve">). </w:t>
      </w:r>
      <w:r w:rsidR="00A45051">
        <w:rPr>
          <w:rFonts w:ascii="Times New Roman" w:eastAsia="Times New Roman" w:hAnsi="Times New Roman" w:cs="Times New Roman"/>
          <w:sz w:val="24"/>
        </w:rPr>
        <w:t xml:space="preserve">Add to </w:t>
      </w:r>
      <w:r w:rsidR="001E0488">
        <w:rPr>
          <w:rFonts w:ascii="Times New Roman" w:eastAsia="Times New Roman" w:hAnsi="Times New Roman" w:cs="Times New Roman"/>
          <w:sz w:val="24"/>
        </w:rPr>
        <w:t>this</w:t>
      </w:r>
      <w:r w:rsidR="00A45051">
        <w:rPr>
          <w:rFonts w:ascii="Times New Roman" w:eastAsia="Times New Roman" w:hAnsi="Times New Roman" w:cs="Times New Roman"/>
          <w:sz w:val="24"/>
        </w:rPr>
        <w:t xml:space="preserve"> the demands of employers</w:t>
      </w:r>
      <w:r w:rsidR="0063305B">
        <w:rPr>
          <w:rFonts w:ascii="Times New Roman" w:eastAsia="Times New Roman" w:hAnsi="Times New Roman" w:cs="Times New Roman"/>
          <w:sz w:val="24"/>
        </w:rPr>
        <w:t>,</w:t>
      </w:r>
      <w:r w:rsidR="001E0488">
        <w:rPr>
          <w:rFonts w:ascii="Times New Roman" w:eastAsia="Times New Roman" w:hAnsi="Times New Roman" w:cs="Times New Roman"/>
          <w:sz w:val="24"/>
        </w:rPr>
        <w:t xml:space="preserve"> and</w:t>
      </w:r>
      <w:r w:rsidR="002016E4">
        <w:rPr>
          <w:rFonts w:ascii="Times New Roman" w:eastAsia="Times New Roman" w:hAnsi="Times New Roman" w:cs="Times New Roman"/>
          <w:sz w:val="24"/>
        </w:rPr>
        <w:t xml:space="preserve"> parents may </w:t>
      </w:r>
      <w:r w:rsidR="00A45051">
        <w:rPr>
          <w:rFonts w:ascii="Times New Roman" w:eastAsia="Times New Roman" w:hAnsi="Times New Roman" w:cs="Times New Roman"/>
          <w:sz w:val="24"/>
        </w:rPr>
        <w:t>suffer from role strain, role overload, and role spillover (Goode</w:t>
      </w:r>
      <w:r w:rsidR="00075F5F">
        <w:rPr>
          <w:rFonts w:ascii="Times New Roman" w:eastAsia="Times New Roman" w:hAnsi="Times New Roman" w:cs="Times New Roman"/>
          <w:sz w:val="24"/>
        </w:rPr>
        <w:t>,</w:t>
      </w:r>
      <w:r w:rsidR="00A45051">
        <w:rPr>
          <w:rFonts w:ascii="Times New Roman" w:eastAsia="Times New Roman" w:hAnsi="Times New Roman" w:cs="Times New Roman"/>
          <w:sz w:val="24"/>
        </w:rPr>
        <w:t xml:space="preserve"> 1960</w:t>
      </w:r>
      <w:r w:rsidR="00482D9A">
        <w:rPr>
          <w:rFonts w:ascii="Times New Roman" w:eastAsia="Times New Roman" w:hAnsi="Times New Roman" w:cs="Times New Roman"/>
          <w:sz w:val="24"/>
        </w:rPr>
        <w:t>; Stone, 200</w:t>
      </w:r>
      <w:r w:rsidR="00D91D14">
        <w:rPr>
          <w:rFonts w:ascii="Times New Roman" w:eastAsia="Times New Roman" w:hAnsi="Times New Roman" w:cs="Times New Roman"/>
          <w:sz w:val="24"/>
        </w:rPr>
        <w:t>7</w:t>
      </w:r>
      <w:r w:rsidR="00482D9A">
        <w:rPr>
          <w:rFonts w:ascii="Times New Roman" w:eastAsia="Times New Roman" w:hAnsi="Times New Roman" w:cs="Times New Roman"/>
          <w:sz w:val="24"/>
        </w:rPr>
        <w:t>; Yavorsky et al., 2015</w:t>
      </w:r>
      <w:r w:rsidR="00A45051">
        <w:rPr>
          <w:rFonts w:ascii="Times New Roman" w:eastAsia="Times New Roman" w:hAnsi="Times New Roman" w:cs="Times New Roman"/>
          <w:sz w:val="24"/>
        </w:rPr>
        <w:t xml:space="preserve">). </w:t>
      </w:r>
      <w:r w:rsidR="00A12EF8">
        <w:rPr>
          <w:rFonts w:ascii="Times New Roman" w:eastAsia="Times New Roman" w:hAnsi="Times New Roman" w:cs="Times New Roman"/>
          <w:sz w:val="24"/>
        </w:rPr>
        <w:t>These</w:t>
      </w:r>
      <w:r w:rsidR="001E0488">
        <w:rPr>
          <w:rFonts w:ascii="Times New Roman" w:eastAsia="Times New Roman" w:hAnsi="Times New Roman" w:cs="Times New Roman"/>
          <w:sz w:val="24"/>
        </w:rPr>
        <w:t xml:space="preserve"> stressors </w:t>
      </w:r>
      <w:r w:rsidR="00075F5F">
        <w:rPr>
          <w:rFonts w:ascii="Times New Roman" w:eastAsia="Times New Roman" w:hAnsi="Times New Roman" w:cs="Times New Roman"/>
          <w:sz w:val="24"/>
        </w:rPr>
        <w:t xml:space="preserve">may wear </w:t>
      </w:r>
      <w:r w:rsidR="001E0488">
        <w:rPr>
          <w:rFonts w:ascii="Times New Roman" w:eastAsia="Times New Roman" w:hAnsi="Times New Roman" w:cs="Times New Roman"/>
          <w:sz w:val="24"/>
        </w:rPr>
        <w:t xml:space="preserve">on parents’ health </w:t>
      </w:r>
      <w:r w:rsidR="00075F5F">
        <w:rPr>
          <w:rFonts w:ascii="Times New Roman" w:eastAsia="Times New Roman" w:hAnsi="Times New Roman" w:cs="Times New Roman"/>
          <w:sz w:val="24"/>
        </w:rPr>
        <w:t>and</w:t>
      </w:r>
      <w:r w:rsidR="001E0488">
        <w:rPr>
          <w:rFonts w:ascii="Times New Roman" w:eastAsia="Times New Roman" w:hAnsi="Times New Roman" w:cs="Times New Roman"/>
          <w:sz w:val="24"/>
        </w:rPr>
        <w:t xml:space="preserve"> </w:t>
      </w:r>
      <w:r w:rsidR="001E0488">
        <w:rPr>
          <w:rFonts w:ascii="Times New Roman" w:eastAsia="Times New Roman" w:hAnsi="Times New Roman" w:cs="Times New Roman"/>
          <w:sz w:val="24"/>
        </w:rPr>
        <w:lastRenderedPageBreak/>
        <w:t xml:space="preserve">undermine their </w:t>
      </w:r>
      <w:r w:rsidR="00482D9A">
        <w:rPr>
          <w:rFonts w:ascii="Times New Roman" w:eastAsia="Times New Roman" w:hAnsi="Times New Roman" w:cs="Times New Roman"/>
          <w:sz w:val="24"/>
        </w:rPr>
        <w:t>relationship</w:t>
      </w:r>
      <w:r w:rsidR="00C432A6">
        <w:rPr>
          <w:rFonts w:ascii="Times New Roman" w:eastAsia="Times New Roman" w:hAnsi="Times New Roman" w:cs="Times New Roman"/>
          <w:sz w:val="24"/>
        </w:rPr>
        <w:t>s</w:t>
      </w:r>
      <w:r w:rsidR="001E0488">
        <w:rPr>
          <w:rFonts w:ascii="Times New Roman" w:eastAsia="Times New Roman" w:hAnsi="Times New Roman" w:cs="Times New Roman"/>
          <w:sz w:val="24"/>
        </w:rPr>
        <w:t xml:space="preserve">. </w:t>
      </w:r>
      <w:r w:rsidR="004D1CE7">
        <w:rPr>
          <w:rFonts w:ascii="Times New Roman" w:eastAsia="Times New Roman" w:hAnsi="Times New Roman" w:cs="Times New Roman"/>
          <w:sz w:val="24"/>
        </w:rPr>
        <w:t xml:space="preserve">Although mothers may still continue to perform </w:t>
      </w:r>
      <w:r w:rsidR="008B494D">
        <w:rPr>
          <w:rFonts w:ascii="Times New Roman" w:eastAsia="Times New Roman" w:hAnsi="Times New Roman" w:cs="Times New Roman"/>
          <w:sz w:val="24"/>
        </w:rPr>
        <w:t xml:space="preserve">more of the domestic labor than fathers, paternity leave may help to work towards reducing this gap and </w:t>
      </w:r>
      <w:r w:rsidR="00A45051">
        <w:rPr>
          <w:rFonts w:ascii="Times New Roman" w:eastAsia="Times New Roman" w:hAnsi="Times New Roman" w:cs="Times New Roman"/>
          <w:sz w:val="24"/>
        </w:rPr>
        <w:t xml:space="preserve">alleviate </w:t>
      </w:r>
      <w:r w:rsidR="001E0488">
        <w:rPr>
          <w:rFonts w:ascii="Times New Roman" w:eastAsia="Times New Roman" w:hAnsi="Times New Roman" w:cs="Times New Roman"/>
          <w:sz w:val="24"/>
        </w:rPr>
        <w:t>role stress</w:t>
      </w:r>
      <w:r w:rsidR="00A45051">
        <w:rPr>
          <w:rFonts w:ascii="Times New Roman" w:eastAsia="Times New Roman" w:hAnsi="Times New Roman" w:cs="Times New Roman"/>
          <w:sz w:val="24"/>
        </w:rPr>
        <w:t xml:space="preserve"> </w:t>
      </w:r>
      <w:r w:rsidR="00C432A6">
        <w:rPr>
          <w:rFonts w:ascii="Times New Roman" w:eastAsia="Times New Roman" w:hAnsi="Times New Roman" w:cs="Times New Roman"/>
          <w:sz w:val="24"/>
        </w:rPr>
        <w:t>for</w:t>
      </w:r>
      <w:r w:rsidR="001E7FE5">
        <w:rPr>
          <w:rFonts w:ascii="Times New Roman" w:eastAsia="Times New Roman" w:hAnsi="Times New Roman" w:cs="Times New Roman"/>
          <w:sz w:val="24"/>
        </w:rPr>
        <w:t xml:space="preserve"> </w:t>
      </w:r>
      <w:r w:rsidR="00A00A71">
        <w:rPr>
          <w:rFonts w:ascii="Times New Roman" w:eastAsia="Times New Roman" w:hAnsi="Times New Roman" w:cs="Times New Roman"/>
          <w:sz w:val="24"/>
        </w:rPr>
        <w:t>parents</w:t>
      </w:r>
      <w:r w:rsidR="00D4298A">
        <w:rPr>
          <w:rFonts w:ascii="Times New Roman" w:eastAsia="Times New Roman" w:hAnsi="Times New Roman" w:cs="Times New Roman"/>
          <w:sz w:val="24"/>
        </w:rPr>
        <w:t xml:space="preserve"> by providing </w:t>
      </w:r>
      <w:r w:rsidR="001E7FE5">
        <w:rPr>
          <w:rFonts w:ascii="Times New Roman" w:eastAsia="Times New Roman" w:hAnsi="Times New Roman" w:cs="Times New Roman"/>
          <w:sz w:val="24"/>
        </w:rPr>
        <w:t>men the opportunity to be engaged father</w:t>
      </w:r>
      <w:r w:rsidR="00813CCE">
        <w:rPr>
          <w:rFonts w:ascii="Times New Roman" w:eastAsia="Times New Roman" w:hAnsi="Times New Roman" w:cs="Times New Roman"/>
          <w:sz w:val="24"/>
        </w:rPr>
        <w:t xml:space="preserve">s, </w:t>
      </w:r>
      <w:r w:rsidR="00D4298A">
        <w:rPr>
          <w:rFonts w:ascii="Times New Roman" w:eastAsia="Times New Roman" w:hAnsi="Times New Roman" w:cs="Times New Roman"/>
          <w:sz w:val="24"/>
        </w:rPr>
        <w:t>which may help to reduce the burden placed on mothers</w:t>
      </w:r>
      <w:r w:rsidR="0063305B">
        <w:rPr>
          <w:rFonts w:ascii="Times New Roman" w:eastAsia="Times New Roman" w:hAnsi="Times New Roman" w:cs="Times New Roman"/>
          <w:sz w:val="24"/>
        </w:rPr>
        <w:t xml:space="preserve"> (</w:t>
      </w:r>
      <w:r w:rsidR="0063305B">
        <w:rPr>
          <w:rFonts w:ascii="Times New Roman" w:eastAsia="Times New Roman" w:hAnsi="Times New Roman" w:cs="Times New Roman"/>
          <w:sz w:val="24"/>
          <w:szCs w:val="24"/>
        </w:rPr>
        <w:t>Albiston &amp;</w:t>
      </w:r>
      <w:r w:rsidR="0063305B" w:rsidRPr="0078388F">
        <w:rPr>
          <w:rFonts w:ascii="Times New Roman" w:eastAsia="Times New Roman" w:hAnsi="Times New Roman" w:cs="Times New Roman"/>
          <w:sz w:val="24"/>
          <w:szCs w:val="24"/>
        </w:rPr>
        <w:t xml:space="preserve"> O’Connor</w:t>
      </w:r>
      <w:r w:rsidR="0063305B">
        <w:rPr>
          <w:rFonts w:ascii="Times New Roman" w:eastAsia="Times New Roman" w:hAnsi="Times New Roman" w:cs="Times New Roman"/>
          <w:sz w:val="24"/>
          <w:szCs w:val="24"/>
        </w:rPr>
        <w:t>,</w:t>
      </w:r>
      <w:r w:rsidR="0063305B" w:rsidRPr="0078388F">
        <w:rPr>
          <w:rFonts w:ascii="Times New Roman" w:eastAsia="Times New Roman" w:hAnsi="Times New Roman" w:cs="Times New Roman"/>
          <w:sz w:val="24"/>
          <w:szCs w:val="24"/>
        </w:rPr>
        <w:t xml:space="preserve"> 2016; </w:t>
      </w:r>
      <w:r w:rsidR="0063305B">
        <w:rPr>
          <w:rFonts w:ascii="Times New Roman" w:hAnsi="Times New Roman" w:cs="Times New Roman"/>
          <w:sz w:val="24"/>
          <w:szCs w:val="24"/>
        </w:rPr>
        <w:t>Pragg &amp; Knoester, 2017; Rehel, 2014)</w:t>
      </w:r>
      <w:r w:rsidR="00813CCE">
        <w:rPr>
          <w:rFonts w:ascii="Times New Roman" w:eastAsia="Times New Roman" w:hAnsi="Times New Roman" w:cs="Times New Roman"/>
          <w:sz w:val="24"/>
        </w:rPr>
        <w:t xml:space="preserve">. </w:t>
      </w:r>
      <w:r w:rsidR="00D4298A">
        <w:rPr>
          <w:rFonts w:ascii="Times New Roman" w:eastAsia="Times New Roman" w:hAnsi="Times New Roman" w:cs="Times New Roman"/>
          <w:sz w:val="24"/>
        </w:rPr>
        <w:t xml:space="preserve">Alleviating stress for </w:t>
      </w:r>
      <w:r w:rsidR="00C432A6">
        <w:rPr>
          <w:rFonts w:ascii="Times New Roman" w:eastAsia="Times New Roman" w:hAnsi="Times New Roman" w:cs="Times New Roman"/>
          <w:sz w:val="24"/>
        </w:rPr>
        <w:t xml:space="preserve">mothers is especially important since women are most likely to initiate </w:t>
      </w:r>
      <w:r w:rsidR="00482D9A">
        <w:rPr>
          <w:rFonts w:ascii="Times New Roman" w:eastAsia="Times New Roman" w:hAnsi="Times New Roman" w:cs="Times New Roman"/>
          <w:sz w:val="24"/>
        </w:rPr>
        <w:t>breakups</w:t>
      </w:r>
      <w:r w:rsidR="00C62A31">
        <w:rPr>
          <w:rFonts w:ascii="Times New Roman" w:eastAsia="Times New Roman" w:hAnsi="Times New Roman" w:cs="Times New Roman"/>
          <w:sz w:val="24"/>
        </w:rPr>
        <w:t>, especially when they feel their relationships are unfair (</w:t>
      </w:r>
      <w:r w:rsidR="00482D9A">
        <w:rPr>
          <w:rFonts w:ascii="Times New Roman" w:eastAsia="Times New Roman" w:hAnsi="Times New Roman" w:cs="Times New Roman"/>
          <w:sz w:val="24"/>
        </w:rPr>
        <w:t xml:space="preserve">Birditt, Wan, Orbuch, &amp; Antonucci, 2017; </w:t>
      </w:r>
      <w:r w:rsidR="00C62A31">
        <w:rPr>
          <w:rFonts w:ascii="Times New Roman" w:eastAsia="Times New Roman" w:hAnsi="Times New Roman" w:cs="Times New Roman"/>
          <w:sz w:val="24"/>
        </w:rPr>
        <w:t>Frisco &amp; Williams, 2003)</w:t>
      </w:r>
      <w:r w:rsidR="00C432A6">
        <w:rPr>
          <w:rFonts w:ascii="Times New Roman" w:eastAsia="Times New Roman" w:hAnsi="Times New Roman" w:cs="Times New Roman"/>
          <w:sz w:val="24"/>
        </w:rPr>
        <w:t xml:space="preserve">. </w:t>
      </w:r>
      <w:r w:rsidR="0078388F" w:rsidRPr="0078388F">
        <w:rPr>
          <w:rFonts w:ascii="Times New Roman" w:eastAsia="Times New Roman" w:hAnsi="Times New Roman" w:cs="Times New Roman"/>
          <w:sz w:val="24"/>
        </w:rPr>
        <w:t xml:space="preserve">Taking leave may be particularly important within the U.S. given </w:t>
      </w:r>
      <w:r w:rsidR="0063305B">
        <w:rPr>
          <w:rFonts w:ascii="Times New Roman" w:eastAsia="Times New Roman" w:hAnsi="Times New Roman" w:cs="Times New Roman"/>
          <w:sz w:val="24"/>
        </w:rPr>
        <w:t xml:space="preserve">the </w:t>
      </w:r>
      <w:r w:rsidR="00813CCE">
        <w:rPr>
          <w:rFonts w:ascii="Times New Roman" w:eastAsia="Times New Roman" w:hAnsi="Times New Roman" w:cs="Times New Roman"/>
          <w:sz w:val="24"/>
        </w:rPr>
        <w:t>stigma surrounding</w:t>
      </w:r>
      <w:r w:rsidR="003E3F72">
        <w:rPr>
          <w:rFonts w:ascii="Times New Roman" w:eastAsia="Times New Roman" w:hAnsi="Times New Roman" w:cs="Times New Roman"/>
          <w:sz w:val="24"/>
        </w:rPr>
        <w:t xml:space="preserve"> </w:t>
      </w:r>
      <w:r w:rsidR="0078388F" w:rsidRPr="0078388F">
        <w:rPr>
          <w:rFonts w:ascii="Times New Roman" w:eastAsia="Times New Roman" w:hAnsi="Times New Roman" w:cs="Times New Roman"/>
          <w:sz w:val="24"/>
        </w:rPr>
        <w:t xml:space="preserve">paternity leave (Albiston &amp; O’Connor, 2016; Rudman &amp; Mescher, 2013). </w:t>
      </w:r>
      <w:r w:rsidR="00A5663B" w:rsidRPr="0078388F">
        <w:rPr>
          <w:rFonts w:ascii="Times New Roman" w:eastAsia="Times New Roman" w:hAnsi="Times New Roman" w:cs="Times New Roman"/>
          <w:sz w:val="24"/>
        </w:rPr>
        <w:t xml:space="preserve">Demonstrating a commitment to be involved may </w:t>
      </w:r>
      <w:r w:rsidR="00747635" w:rsidRPr="0078388F">
        <w:rPr>
          <w:rFonts w:ascii="Times New Roman" w:eastAsia="Times New Roman" w:hAnsi="Times New Roman" w:cs="Times New Roman"/>
          <w:sz w:val="24"/>
        </w:rPr>
        <w:t>increas</w:t>
      </w:r>
      <w:r w:rsidR="00A5663B" w:rsidRPr="0078388F">
        <w:rPr>
          <w:rFonts w:ascii="Times New Roman" w:eastAsia="Times New Roman" w:hAnsi="Times New Roman" w:cs="Times New Roman"/>
          <w:sz w:val="24"/>
        </w:rPr>
        <w:t>e</w:t>
      </w:r>
      <w:r w:rsidR="00747635" w:rsidRPr="0078388F">
        <w:rPr>
          <w:rFonts w:ascii="Times New Roman" w:eastAsia="Times New Roman" w:hAnsi="Times New Roman" w:cs="Times New Roman"/>
          <w:sz w:val="24"/>
        </w:rPr>
        <w:t xml:space="preserve"> feelings of equity and consequently reduc</w:t>
      </w:r>
      <w:r w:rsidR="00A5663B" w:rsidRPr="0078388F">
        <w:rPr>
          <w:rFonts w:ascii="Times New Roman" w:eastAsia="Times New Roman" w:hAnsi="Times New Roman" w:cs="Times New Roman"/>
          <w:sz w:val="24"/>
        </w:rPr>
        <w:t>e</w:t>
      </w:r>
      <w:r w:rsidR="00747635" w:rsidRPr="0078388F">
        <w:rPr>
          <w:rFonts w:ascii="Times New Roman" w:eastAsia="Times New Roman" w:hAnsi="Times New Roman" w:cs="Times New Roman"/>
          <w:sz w:val="24"/>
        </w:rPr>
        <w:t xml:space="preserve"> the risk of </w:t>
      </w:r>
      <w:r w:rsidR="00F9474C">
        <w:rPr>
          <w:rFonts w:ascii="Times New Roman" w:eastAsia="Times New Roman" w:hAnsi="Times New Roman" w:cs="Times New Roman"/>
          <w:sz w:val="24"/>
        </w:rPr>
        <w:t>relationship</w:t>
      </w:r>
      <w:r w:rsidR="00EA0A76">
        <w:rPr>
          <w:rFonts w:ascii="Times New Roman" w:eastAsia="Times New Roman" w:hAnsi="Times New Roman" w:cs="Times New Roman"/>
          <w:sz w:val="24"/>
        </w:rPr>
        <w:t xml:space="preserve"> dissolution (Frisco &amp;</w:t>
      </w:r>
      <w:r w:rsidR="00747635" w:rsidRPr="0078388F">
        <w:rPr>
          <w:rFonts w:ascii="Times New Roman" w:eastAsia="Times New Roman" w:hAnsi="Times New Roman" w:cs="Times New Roman"/>
          <w:sz w:val="24"/>
        </w:rPr>
        <w:t xml:space="preserve"> Williams</w:t>
      </w:r>
      <w:r w:rsidR="00EA0A76">
        <w:rPr>
          <w:rFonts w:ascii="Times New Roman" w:eastAsia="Times New Roman" w:hAnsi="Times New Roman" w:cs="Times New Roman"/>
          <w:sz w:val="24"/>
        </w:rPr>
        <w:t>,</w:t>
      </w:r>
      <w:r w:rsidR="00747635" w:rsidRPr="0078388F">
        <w:rPr>
          <w:rFonts w:ascii="Times New Roman" w:eastAsia="Times New Roman" w:hAnsi="Times New Roman" w:cs="Times New Roman"/>
          <w:sz w:val="24"/>
        </w:rPr>
        <w:t xml:space="preserve"> 2003; </w:t>
      </w:r>
      <w:r w:rsidR="00A5663B" w:rsidRPr="0078388F">
        <w:rPr>
          <w:rFonts w:ascii="Times New Roman" w:eastAsia="Times New Roman" w:hAnsi="Times New Roman" w:cs="Times New Roman"/>
          <w:sz w:val="24"/>
        </w:rPr>
        <w:t>Milkie et al.</w:t>
      </w:r>
      <w:r w:rsidR="00EA0A76">
        <w:rPr>
          <w:rFonts w:ascii="Times New Roman" w:eastAsia="Times New Roman" w:hAnsi="Times New Roman" w:cs="Times New Roman"/>
          <w:sz w:val="24"/>
        </w:rPr>
        <w:t>,</w:t>
      </w:r>
      <w:r w:rsidR="00A5663B" w:rsidRPr="0078388F">
        <w:rPr>
          <w:rFonts w:ascii="Times New Roman" w:eastAsia="Times New Roman" w:hAnsi="Times New Roman" w:cs="Times New Roman"/>
          <w:sz w:val="24"/>
        </w:rPr>
        <w:t xml:space="preserve"> 2002;</w:t>
      </w:r>
      <w:r w:rsidR="00747635" w:rsidRPr="0078388F">
        <w:rPr>
          <w:rFonts w:ascii="Times New Roman" w:hAnsi="Times New Roman" w:cs="Times New Roman"/>
          <w:sz w:val="24"/>
          <w:szCs w:val="24"/>
        </w:rPr>
        <w:t xml:space="preserve"> Rehel</w:t>
      </w:r>
      <w:r w:rsidR="00EA0A76">
        <w:rPr>
          <w:rFonts w:ascii="Times New Roman" w:hAnsi="Times New Roman" w:cs="Times New Roman"/>
          <w:sz w:val="24"/>
          <w:szCs w:val="24"/>
        </w:rPr>
        <w:t>,</w:t>
      </w:r>
      <w:r w:rsidR="00747635" w:rsidRPr="0078388F">
        <w:rPr>
          <w:rFonts w:ascii="Times New Roman" w:hAnsi="Times New Roman" w:cs="Times New Roman"/>
          <w:sz w:val="24"/>
          <w:szCs w:val="24"/>
        </w:rPr>
        <w:t xml:space="preserve"> 2014).</w:t>
      </w:r>
      <w:r w:rsidR="0078388F" w:rsidRPr="0078388F">
        <w:rPr>
          <w:rFonts w:ascii="Times New Roman" w:hAnsi="Times New Roman" w:cs="Times New Roman"/>
          <w:sz w:val="24"/>
          <w:szCs w:val="24"/>
        </w:rPr>
        <w:t xml:space="preserve"> </w:t>
      </w:r>
    </w:p>
    <w:p w14:paraId="58CA6D1B" w14:textId="07A0EE08" w:rsidR="002361B1" w:rsidRPr="001C5422" w:rsidRDefault="004D0985" w:rsidP="00354A79">
      <w:pPr>
        <w:spacing w:after="0" w:line="480" w:lineRule="auto"/>
        <w:rPr>
          <w:rFonts w:ascii="Times New Roman" w:hAnsi="Times New Roman" w:cs="Times New Roman"/>
          <w:sz w:val="24"/>
          <w:szCs w:val="24"/>
        </w:rPr>
      </w:pPr>
      <w:r w:rsidRPr="002361B1">
        <w:rPr>
          <w:rFonts w:ascii="Times New Roman" w:eastAsia="Times New Roman" w:hAnsi="Times New Roman" w:cs="Times New Roman"/>
          <w:sz w:val="24"/>
        </w:rPr>
        <w:tab/>
      </w:r>
      <w:r w:rsidR="00DE5C52">
        <w:rPr>
          <w:rFonts w:ascii="Times New Roman" w:eastAsia="Times New Roman" w:hAnsi="Times New Roman" w:cs="Times New Roman"/>
          <w:sz w:val="24"/>
        </w:rPr>
        <w:t>W</w:t>
      </w:r>
      <w:r w:rsidR="0082079A" w:rsidRPr="002361B1">
        <w:rPr>
          <w:rFonts w:ascii="Times New Roman" w:hAnsi="Times New Roman" w:cs="Times New Roman"/>
          <w:sz w:val="24"/>
          <w:szCs w:val="24"/>
        </w:rPr>
        <w:t xml:space="preserve">e also found </w:t>
      </w:r>
      <w:r w:rsidR="009A388D" w:rsidRPr="002361B1">
        <w:rPr>
          <w:rFonts w:ascii="Times New Roman" w:hAnsi="Times New Roman" w:cs="Times New Roman"/>
          <w:sz w:val="24"/>
          <w:szCs w:val="24"/>
        </w:rPr>
        <w:t xml:space="preserve">evidence </w:t>
      </w:r>
      <w:r w:rsidR="0078388F" w:rsidRPr="002361B1">
        <w:rPr>
          <w:rFonts w:ascii="Times New Roman" w:hAnsi="Times New Roman" w:cs="Times New Roman"/>
          <w:sz w:val="24"/>
          <w:szCs w:val="24"/>
        </w:rPr>
        <w:t>suggesting that length of pater</w:t>
      </w:r>
      <w:r w:rsidR="00F9474C">
        <w:rPr>
          <w:rFonts w:ascii="Times New Roman" w:hAnsi="Times New Roman" w:cs="Times New Roman"/>
          <w:sz w:val="24"/>
          <w:szCs w:val="24"/>
        </w:rPr>
        <w:t>nity leave was associated with relationship</w:t>
      </w:r>
      <w:r w:rsidR="0078388F" w:rsidRPr="002361B1">
        <w:rPr>
          <w:rFonts w:ascii="Times New Roman" w:hAnsi="Times New Roman" w:cs="Times New Roman"/>
          <w:sz w:val="24"/>
          <w:szCs w:val="24"/>
        </w:rPr>
        <w:t xml:space="preserve"> stability. However, th</w:t>
      </w:r>
      <w:r w:rsidR="00482D9A">
        <w:rPr>
          <w:rFonts w:ascii="Times New Roman" w:hAnsi="Times New Roman" w:cs="Times New Roman"/>
          <w:sz w:val="24"/>
          <w:szCs w:val="24"/>
        </w:rPr>
        <w:t>e evidence does not identify</w:t>
      </w:r>
      <w:r w:rsidR="0078388F" w:rsidRPr="002361B1">
        <w:rPr>
          <w:rFonts w:ascii="Times New Roman" w:hAnsi="Times New Roman" w:cs="Times New Roman"/>
          <w:sz w:val="24"/>
          <w:szCs w:val="24"/>
        </w:rPr>
        <w:t xml:space="preserve"> a linear relationship </w:t>
      </w:r>
      <w:r w:rsidR="00482D9A">
        <w:rPr>
          <w:rFonts w:ascii="Times New Roman" w:hAnsi="Times New Roman" w:cs="Times New Roman"/>
          <w:sz w:val="24"/>
          <w:szCs w:val="24"/>
        </w:rPr>
        <w:t>such</w:t>
      </w:r>
      <w:r w:rsidR="0078388F" w:rsidRPr="002361B1">
        <w:rPr>
          <w:rFonts w:ascii="Times New Roman" w:hAnsi="Times New Roman" w:cs="Times New Roman"/>
          <w:sz w:val="24"/>
          <w:szCs w:val="24"/>
        </w:rPr>
        <w:t xml:space="preserve"> that longer p</w:t>
      </w:r>
      <w:r w:rsidR="00F9474C">
        <w:rPr>
          <w:rFonts w:ascii="Times New Roman" w:hAnsi="Times New Roman" w:cs="Times New Roman"/>
          <w:sz w:val="24"/>
          <w:szCs w:val="24"/>
        </w:rPr>
        <w:t xml:space="preserve">eriods of leave </w:t>
      </w:r>
      <w:r w:rsidR="00482D9A">
        <w:rPr>
          <w:rFonts w:ascii="Times New Roman" w:hAnsi="Times New Roman" w:cs="Times New Roman"/>
          <w:sz w:val="24"/>
          <w:szCs w:val="24"/>
        </w:rPr>
        <w:t>are</w:t>
      </w:r>
      <w:r w:rsidR="00F9474C">
        <w:rPr>
          <w:rFonts w:ascii="Times New Roman" w:hAnsi="Times New Roman" w:cs="Times New Roman"/>
          <w:sz w:val="24"/>
          <w:szCs w:val="24"/>
        </w:rPr>
        <w:t xml:space="preserve"> </w:t>
      </w:r>
      <w:r w:rsidR="0078388F" w:rsidRPr="002361B1">
        <w:rPr>
          <w:rFonts w:ascii="Times New Roman" w:hAnsi="Times New Roman" w:cs="Times New Roman"/>
          <w:sz w:val="24"/>
          <w:szCs w:val="24"/>
        </w:rPr>
        <w:t xml:space="preserve">associated with lower risks of </w:t>
      </w:r>
      <w:r w:rsidR="00F9474C">
        <w:rPr>
          <w:rFonts w:ascii="Times New Roman" w:hAnsi="Times New Roman" w:cs="Times New Roman"/>
          <w:sz w:val="24"/>
          <w:szCs w:val="24"/>
        </w:rPr>
        <w:t>relationship</w:t>
      </w:r>
      <w:r w:rsidR="0078388F" w:rsidRPr="002361B1">
        <w:rPr>
          <w:rFonts w:ascii="Times New Roman" w:hAnsi="Times New Roman" w:cs="Times New Roman"/>
          <w:sz w:val="24"/>
          <w:szCs w:val="24"/>
        </w:rPr>
        <w:t xml:space="preserve"> dissolution. Instead, taking a </w:t>
      </w:r>
      <w:r w:rsidR="00F9474C">
        <w:rPr>
          <w:rFonts w:ascii="Times New Roman" w:hAnsi="Times New Roman" w:cs="Times New Roman"/>
          <w:sz w:val="24"/>
          <w:szCs w:val="24"/>
        </w:rPr>
        <w:t>short period of leave (i.e., two</w:t>
      </w:r>
      <w:r w:rsidR="0078388F" w:rsidRPr="002361B1">
        <w:rPr>
          <w:rFonts w:ascii="Times New Roman" w:hAnsi="Times New Roman" w:cs="Times New Roman"/>
          <w:sz w:val="24"/>
          <w:szCs w:val="24"/>
        </w:rPr>
        <w:t xml:space="preserve"> week</w:t>
      </w:r>
      <w:r w:rsidR="00F9474C">
        <w:rPr>
          <w:rFonts w:ascii="Times New Roman" w:hAnsi="Times New Roman" w:cs="Times New Roman"/>
          <w:sz w:val="24"/>
          <w:szCs w:val="24"/>
        </w:rPr>
        <w:t>s</w:t>
      </w:r>
      <w:r w:rsidR="0078388F" w:rsidRPr="002361B1">
        <w:rPr>
          <w:rFonts w:ascii="Times New Roman" w:hAnsi="Times New Roman" w:cs="Times New Roman"/>
          <w:sz w:val="24"/>
          <w:szCs w:val="24"/>
        </w:rPr>
        <w:t xml:space="preserve"> or less) appeared to be most beneficial in promoting </w:t>
      </w:r>
      <w:r w:rsidR="004E5B64">
        <w:rPr>
          <w:rFonts w:ascii="Times New Roman" w:hAnsi="Times New Roman" w:cs="Times New Roman"/>
          <w:sz w:val="24"/>
          <w:szCs w:val="24"/>
        </w:rPr>
        <w:t>relationship</w:t>
      </w:r>
      <w:r w:rsidR="0078388F" w:rsidRPr="002361B1">
        <w:rPr>
          <w:rFonts w:ascii="Times New Roman" w:hAnsi="Times New Roman" w:cs="Times New Roman"/>
          <w:sz w:val="24"/>
          <w:szCs w:val="24"/>
        </w:rPr>
        <w:t xml:space="preserve"> stability. </w:t>
      </w:r>
      <w:r w:rsidR="00365540">
        <w:rPr>
          <w:rFonts w:ascii="Times New Roman" w:hAnsi="Times New Roman" w:cs="Times New Roman"/>
          <w:sz w:val="24"/>
          <w:szCs w:val="24"/>
        </w:rPr>
        <w:t>T</w:t>
      </w:r>
      <w:r w:rsidR="0078388F" w:rsidRPr="002361B1">
        <w:rPr>
          <w:rFonts w:ascii="Times New Roman" w:hAnsi="Times New Roman" w:cs="Times New Roman"/>
          <w:sz w:val="24"/>
          <w:szCs w:val="24"/>
        </w:rPr>
        <w:t xml:space="preserve">aking only a few days off likely provides </w:t>
      </w:r>
      <w:r w:rsidR="00125489">
        <w:rPr>
          <w:rFonts w:ascii="Times New Roman" w:hAnsi="Times New Roman" w:cs="Times New Roman"/>
          <w:sz w:val="24"/>
          <w:szCs w:val="24"/>
        </w:rPr>
        <w:t xml:space="preserve">at least some </w:t>
      </w:r>
      <w:r w:rsidR="0078388F" w:rsidRPr="002361B1">
        <w:rPr>
          <w:rFonts w:ascii="Times New Roman" w:hAnsi="Times New Roman" w:cs="Times New Roman"/>
          <w:sz w:val="24"/>
          <w:szCs w:val="24"/>
        </w:rPr>
        <w:t>time for fathers to learn</w:t>
      </w:r>
      <w:r w:rsidR="00354A79" w:rsidRPr="002361B1">
        <w:rPr>
          <w:rFonts w:ascii="Times New Roman" w:hAnsi="Times New Roman" w:cs="Times New Roman"/>
          <w:sz w:val="24"/>
          <w:szCs w:val="24"/>
        </w:rPr>
        <w:t xml:space="preserve"> how to become engaged parents and partners, </w:t>
      </w:r>
      <w:r w:rsidR="00813CCE">
        <w:rPr>
          <w:rFonts w:ascii="Times New Roman" w:hAnsi="Times New Roman" w:cs="Times New Roman"/>
          <w:sz w:val="24"/>
          <w:szCs w:val="24"/>
        </w:rPr>
        <w:t xml:space="preserve">to </w:t>
      </w:r>
      <w:r w:rsidR="008B494D">
        <w:rPr>
          <w:rFonts w:ascii="Times New Roman" w:hAnsi="Times New Roman" w:cs="Times New Roman"/>
          <w:sz w:val="24"/>
          <w:szCs w:val="24"/>
        </w:rPr>
        <w:t>help out more with</w:t>
      </w:r>
      <w:r w:rsidR="00813CCE">
        <w:rPr>
          <w:rFonts w:ascii="Times New Roman" w:hAnsi="Times New Roman" w:cs="Times New Roman"/>
          <w:sz w:val="24"/>
          <w:szCs w:val="24"/>
        </w:rPr>
        <w:t xml:space="preserve"> childcare responsibilities, and </w:t>
      </w:r>
      <w:r w:rsidR="000B15F9">
        <w:rPr>
          <w:rFonts w:ascii="Times New Roman" w:hAnsi="Times New Roman" w:cs="Times New Roman"/>
          <w:sz w:val="24"/>
          <w:szCs w:val="24"/>
        </w:rPr>
        <w:t xml:space="preserve">to </w:t>
      </w:r>
      <w:r w:rsidR="00813CCE">
        <w:rPr>
          <w:rFonts w:ascii="Times New Roman" w:hAnsi="Times New Roman" w:cs="Times New Roman"/>
          <w:sz w:val="24"/>
          <w:szCs w:val="24"/>
        </w:rPr>
        <w:t xml:space="preserve">support their partners, </w:t>
      </w:r>
      <w:r w:rsidR="00DE4160">
        <w:rPr>
          <w:rFonts w:ascii="Times New Roman" w:hAnsi="Times New Roman" w:cs="Times New Roman"/>
          <w:sz w:val="24"/>
          <w:szCs w:val="24"/>
        </w:rPr>
        <w:t>while remaining fully entrenched in breadwinning roles</w:t>
      </w:r>
      <w:r w:rsidR="00354A79" w:rsidRPr="002361B1">
        <w:rPr>
          <w:rFonts w:ascii="Times New Roman" w:hAnsi="Times New Roman" w:cs="Times New Roman"/>
          <w:sz w:val="24"/>
          <w:szCs w:val="24"/>
        </w:rPr>
        <w:t xml:space="preserve"> </w:t>
      </w:r>
      <w:r w:rsidR="00354A79" w:rsidRPr="002361B1">
        <w:rPr>
          <w:rFonts w:ascii="Times New Roman" w:eastAsia="Times New Roman" w:hAnsi="Times New Roman" w:cs="Times New Roman"/>
          <w:sz w:val="24"/>
        </w:rPr>
        <w:t>(</w:t>
      </w:r>
      <w:r w:rsidR="00EA0A76">
        <w:rPr>
          <w:rFonts w:ascii="Times New Roman" w:eastAsia="Times New Roman" w:hAnsi="Times New Roman" w:cs="Times New Roman"/>
          <w:sz w:val="24"/>
          <w:szCs w:val="24"/>
        </w:rPr>
        <w:t xml:space="preserve">Albiston &amp; </w:t>
      </w:r>
      <w:r w:rsidR="00354A79" w:rsidRPr="002361B1">
        <w:rPr>
          <w:rFonts w:ascii="Times New Roman" w:eastAsia="Times New Roman" w:hAnsi="Times New Roman" w:cs="Times New Roman"/>
          <w:sz w:val="24"/>
          <w:szCs w:val="24"/>
        </w:rPr>
        <w:t>O’Connor</w:t>
      </w:r>
      <w:r w:rsidR="00EA0A76">
        <w:rPr>
          <w:rFonts w:ascii="Times New Roman" w:eastAsia="Times New Roman" w:hAnsi="Times New Roman" w:cs="Times New Roman"/>
          <w:sz w:val="24"/>
          <w:szCs w:val="24"/>
        </w:rPr>
        <w:t>,</w:t>
      </w:r>
      <w:r w:rsidR="00354A79" w:rsidRPr="002361B1">
        <w:rPr>
          <w:rFonts w:ascii="Times New Roman" w:eastAsia="Times New Roman" w:hAnsi="Times New Roman" w:cs="Times New Roman"/>
          <w:sz w:val="24"/>
          <w:szCs w:val="24"/>
        </w:rPr>
        <w:t xml:space="preserve"> 2016; </w:t>
      </w:r>
      <w:r w:rsidR="00354A79" w:rsidRPr="002361B1">
        <w:rPr>
          <w:rFonts w:ascii="Times New Roman" w:eastAsia="Times New Roman" w:hAnsi="Times New Roman" w:cs="Times New Roman"/>
          <w:sz w:val="24"/>
        </w:rPr>
        <w:t>Pragg</w:t>
      </w:r>
      <w:r w:rsidR="00EA0A76">
        <w:rPr>
          <w:rFonts w:ascii="Times New Roman" w:eastAsia="Times New Roman" w:hAnsi="Times New Roman" w:cs="Times New Roman"/>
          <w:sz w:val="24"/>
        </w:rPr>
        <w:t xml:space="preserve"> &amp;</w:t>
      </w:r>
      <w:r w:rsidR="00354A79" w:rsidRPr="002361B1">
        <w:rPr>
          <w:rFonts w:ascii="Times New Roman" w:eastAsia="Times New Roman" w:hAnsi="Times New Roman" w:cs="Times New Roman"/>
          <w:sz w:val="24"/>
        </w:rPr>
        <w:t xml:space="preserve"> Knoester</w:t>
      </w:r>
      <w:r w:rsidR="00EA0A76">
        <w:rPr>
          <w:rFonts w:ascii="Times New Roman" w:eastAsia="Times New Roman" w:hAnsi="Times New Roman" w:cs="Times New Roman"/>
          <w:sz w:val="24"/>
        </w:rPr>
        <w:t>,</w:t>
      </w:r>
      <w:r w:rsidR="00354A79" w:rsidRPr="002361B1">
        <w:rPr>
          <w:rFonts w:ascii="Times New Roman" w:eastAsia="Times New Roman" w:hAnsi="Times New Roman" w:cs="Times New Roman"/>
          <w:sz w:val="24"/>
        </w:rPr>
        <w:t xml:space="preserve"> 2017; Rehel</w:t>
      </w:r>
      <w:r w:rsidR="00EA0A76">
        <w:rPr>
          <w:rFonts w:ascii="Times New Roman" w:eastAsia="Times New Roman" w:hAnsi="Times New Roman" w:cs="Times New Roman"/>
          <w:sz w:val="24"/>
        </w:rPr>
        <w:t>,</w:t>
      </w:r>
      <w:r w:rsidR="00354A79" w:rsidRPr="002361B1">
        <w:rPr>
          <w:rFonts w:ascii="Times New Roman" w:eastAsia="Times New Roman" w:hAnsi="Times New Roman" w:cs="Times New Roman"/>
          <w:sz w:val="24"/>
        </w:rPr>
        <w:t xml:space="preserve"> 2014)</w:t>
      </w:r>
      <w:r w:rsidR="00354A79" w:rsidRPr="002361B1">
        <w:rPr>
          <w:rFonts w:ascii="Times New Roman" w:hAnsi="Times New Roman" w:cs="Times New Roman"/>
          <w:sz w:val="24"/>
          <w:szCs w:val="24"/>
        </w:rPr>
        <w:t xml:space="preserve">. </w:t>
      </w:r>
      <w:r w:rsidR="00125489">
        <w:rPr>
          <w:rFonts w:ascii="Times New Roman" w:hAnsi="Times New Roman" w:cs="Times New Roman"/>
          <w:sz w:val="24"/>
          <w:szCs w:val="24"/>
        </w:rPr>
        <w:t xml:space="preserve">As such, short periods of leave may enable fathers to meet the cultural expectations of being both an engaged parent </w:t>
      </w:r>
      <w:r w:rsidR="00DE5C52">
        <w:rPr>
          <w:rFonts w:ascii="Times New Roman" w:hAnsi="Times New Roman" w:cs="Times New Roman"/>
          <w:sz w:val="24"/>
          <w:szCs w:val="24"/>
        </w:rPr>
        <w:t xml:space="preserve">and a </w:t>
      </w:r>
      <w:r w:rsidR="00125489">
        <w:rPr>
          <w:rFonts w:ascii="Times New Roman" w:hAnsi="Times New Roman" w:cs="Times New Roman"/>
          <w:sz w:val="24"/>
          <w:szCs w:val="24"/>
        </w:rPr>
        <w:t>provider (Marsiglio &amp; Roy, 2012</w:t>
      </w:r>
      <w:r w:rsidR="00D91D14">
        <w:rPr>
          <w:rFonts w:ascii="Times New Roman" w:hAnsi="Times New Roman" w:cs="Times New Roman"/>
          <w:sz w:val="24"/>
          <w:szCs w:val="24"/>
        </w:rPr>
        <w:t>; Petts &amp; Knoester, 2019</w:t>
      </w:r>
      <w:r w:rsidR="00125489">
        <w:rPr>
          <w:rFonts w:ascii="Times New Roman" w:hAnsi="Times New Roman" w:cs="Times New Roman"/>
          <w:sz w:val="24"/>
          <w:szCs w:val="24"/>
        </w:rPr>
        <w:t xml:space="preserve">). </w:t>
      </w:r>
      <w:r w:rsidR="001C5422">
        <w:rPr>
          <w:rFonts w:ascii="Times New Roman" w:hAnsi="Times New Roman" w:cs="Times New Roman"/>
          <w:sz w:val="24"/>
          <w:szCs w:val="24"/>
        </w:rPr>
        <w:t xml:space="preserve">Short periods of leave may also </w:t>
      </w:r>
      <w:r w:rsidR="001C5422" w:rsidRPr="001C5422">
        <w:rPr>
          <w:rFonts w:ascii="Times New Roman" w:hAnsi="Times New Roman" w:cs="Times New Roman"/>
          <w:sz w:val="24"/>
          <w:szCs w:val="24"/>
        </w:rPr>
        <w:t xml:space="preserve">shield fathers from the negative career consequences associated with taking </w:t>
      </w:r>
      <w:r w:rsidR="002A3A2B">
        <w:rPr>
          <w:rFonts w:ascii="Times New Roman" w:hAnsi="Times New Roman" w:cs="Times New Roman"/>
          <w:sz w:val="24"/>
          <w:szCs w:val="24"/>
        </w:rPr>
        <w:t xml:space="preserve">longer </w:t>
      </w:r>
      <w:r w:rsidR="001C5422" w:rsidRPr="001C5422">
        <w:rPr>
          <w:rFonts w:ascii="Times New Roman" w:hAnsi="Times New Roman" w:cs="Times New Roman"/>
          <w:sz w:val="24"/>
          <w:szCs w:val="24"/>
        </w:rPr>
        <w:t>leave</w:t>
      </w:r>
      <w:r w:rsidR="002A3A2B">
        <w:rPr>
          <w:rFonts w:ascii="Times New Roman" w:hAnsi="Times New Roman" w:cs="Times New Roman"/>
          <w:sz w:val="24"/>
          <w:szCs w:val="24"/>
        </w:rPr>
        <w:t>s</w:t>
      </w:r>
      <w:r w:rsidR="00F8238C">
        <w:rPr>
          <w:rFonts w:ascii="Times New Roman" w:hAnsi="Times New Roman" w:cs="Times New Roman"/>
          <w:sz w:val="24"/>
          <w:szCs w:val="24"/>
        </w:rPr>
        <w:t xml:space="preserve"> in the U.S.</w:t>
      </w:r>
      <w:r w:rsidR="001C5422" w:rsidRPr="001C5422">
        <w:rPr>
          <w:rFonts w:ascii="Times New Roman" w:hAnsi="Times New Roman" w:cs="Times New Roman"/>
          <w:sz w:val="24"/>
          <w:szCs w:val="24"/>
        </w:rPr>
        <w:t xml:space="preserve"> (Coltrane et al., 2013; Rege &amp; Solli, 2013; Rudman &amp; Mesche</w:t>
      </w:r>
      <w:r w:rsidR="00365540">
        <w:rPr>
          <w:rFonts w:ascii="Times New Roman" w:hAnsi="Times New Roman" w:cs="Times New Roman"/>
          <w:sz w:val="24"/>
          <w:szCs w:val="24"/>
        </w:rPr>
        <w:t xml:space="preserve">r, 2013; </w:t>
      </w:r>
      <w:r w:rsidR="00365540">
        <w:rPr>
          <w:rFonts w:ascii="Times New Roman" w:hAnsi="Times New Roman" w:cs="Times New Roman"/>
          <w:sz w:val="24"/>
          <w:szCs w:val="24"/>
        </w:rPr>
        <w:lastRenderedPageBreak/>
        <w:t>Twamley &amp; Schober, 2019</w:t>
      </w:r>
      <w:r w:rsidR="008E27DD">
        <w:rPr>
          <w:rFonts w:ascii="Times New Roman" w:hAnsi="Times New Roman" w:cs="Times New Roman"/>
          <w:sz w:val="24"/>
          <w:szCs w:val="24"/>
        </w:rPr>
        <w:t>; Williams, 2010</w:t>
      </w:r>
      <w:r w:rsidR="001C5422" w:rsidRPr="001C5422">
        <w:rPr>
          <w:rFonts w:ascii="Times New Roman" w:hAnsi="Times New Roman" w:cs="Times New Roman"/>
          <w:sz w:val="24"/>
          <w:szCs w:val="24"/>
        </w:rPr>
        <w:t xml:space="preserve">). </w:t>
      </w:r>
      <w:r w:rsidR="00125489" w:rsidRPr="001C5422">
        <w:rPr>
          <w:rFonts w:ascii="Times New Roman" w:hAnsi="Times New Roman" w:cs="Times New Roman"/>
          <w:sz w:val="24"/>
          <w:szCs w:val="24"/>
        </w:rPr>
        <w:t>Previous research</w:t>
      </w:r>
      <w:r w:rsidR="00125489">
        <w:rPr>
          <w:rFonts w:ascii="Times New Roman" w:hAnsi="Times New Roman" w:cs="Times New Roman"/>
          <w:sz w:val="24"/>
          <w:szCs w:val="24"/>
        </w:rPr>
        <w:t xml:space="preserve"> suggests that</w:t>
      </w:r>
      <w:r w:rsidR="00C318AE">
        <w:rPr>
          <w:rFonts w:ascii="Times New Roman" w:hAnsi="Times New Roman" w:cs="Times New Roman"/>
          <w:sz w:val="24"/>
          <w:szCs w:val="24"/>
        </w:rPr>
        <w:t xml:space="preserve"> fathers’</w:t>
      </w:r>
      <w:r w:rsidR="00125489">
        <w:rPr>
          <w:rFonts w:ascii="Times New Roman" w:hAnsi="Times New Roman" w:cs="Times New Roman"/>
          <w:sz w:val="24"/>
          <w:szCs w:val="24"/>
        </w:rPr>
        <w:t xml:space="preserve"> leave-taking is most likely to promote union stability when fathers abide by the cultural expectations </w:t>
      </w:r>
      <w:r w:rsidR="002A3A2B">
        <w:rPr>
          <w:rFonts w:ascii="Times New Roman" w:hAnsi="Times New Roman" w:cs="Times New Roman"/>
          <w:sz w:val="24"/>
          <w:szCs w:val="24"/>
        </w:rPr>
        <w:t xml:space="preserve">surrounding </w:t>
      </w:r>
      <w:r w:rsidR="00C318AE">
        <w:rPr>
          <w:rFonts w:ascii="Times New Roman" w:hAnsi="Times New Roman" w:cs="Times New Roman"/>
          <w:sz w:val="24"/>
          <w:szCs w:val="24"/>
        </w:rPr>
        <w:t>leave, such as using a period of parental leave reserved for fathers</w:t>
      </w:r>
      <w:r w:rsidR="00125489">
        <w:rPr>
          <w:rFonts w:ascii="Times New Roman" w:hAnsi="Times New Roman" w:cs="Times New Roman"/>
          <w:sz w:val="24"/>
          <w:szCs w:val="24"/>
        </w:rPr>
        <w:t xml:space="preserve"> (</w:t>
      </w:r>
      <w:r w:rsidR="00125489" w:rsidRPr="00091C0D">
        <w:rPr>
          <w:rFonts w:ascii="Times New Roman" w:hAnsi="Times New Roman" w:cs="Times New Roman"/>
          <w:sz w:val="24"/>
          <w:szCs w:val="24"/>
        </w:rPr>
        <w:t>Lappegård et al., 2019; Viklund, 2018).</w:t>
      </w:r>
      <w:r w:rsidR="00125489">
        <w:rPr>
          <w:rFonts w:ascii="Times New Roman" w:hAnsi="Times New Roman" w:cs="Times New Roman"/>
          <w:sz w:val="24"/>
          <w:szCs w:val="24"/>
        </w:rPr>
        <w:t xml:space="preserve"> Although the</w:t>
      </w:r>
      <w:r w:rsidR="001F2E23">
        <w:rPr>
          <w:rFonts w:ascii="Times New Roman" w:hAnsi="Times New Roman" w:cs="Times New Roman"/>
          <w:sz w:val="24"/>
          <w:szCs w:val="24"/>
        </w:rPr>
        <w:t xml:space="preserve">re is not a national policy guiding formal norms in the </w:t>
      </w:r>
      <w:r w:rsidR="00125489">
        <w:rPr>
          <w:rFonts w:ascii="Times New Roman" w:hAnsi="Times New Roman" w:cs="Times New Roman"/>
          <w:sz w:val="24"/>
          <w:szCs w:val="24"/>
        </w:rPr>
        <w:t xml:space="preserve">U.S., </w:t>
      </w:r>
      <w:r w:rsidR="001C5422">
        <w:rPr>
          <w:rFonts w:ascii="Times New Roman" w:hAnsi="Times New Roman" w:cs="Times New Roman"/>
          <w:sz w:val="24"/>
          <w:szCs w:val="24"/>
        </w:rPr>
        <w:t xml:space="preserve">there may be a set of informal norms as </w:t>
      </w:r>
      <w:r w:rsidR="00125489">
        <w:rPr>
          <w:rFonts w:ascii="Times New Roman" w:hAnsi="Times New Roman" w:cs="Times New Roman"/>
          <w:sz w:val="24"/>
          <w:szCs w:val="24"/>
        </w:rPr>
        <w:t>most American fathers take a short period of time off when their child is born (Petts &amp; Knoester, 2018; Pragg &amp; Knoester, 2017).</w:t>
      </w:r>
      <w:r w:rsidR="001C5422">
        <w:rPr>
          <w:rFonts w:ascii="Times New Roman" w:hAnsi="Times New Roman" w:cs="Times New Roman"/>
          <w:sz w:val="24"/>
          <w:szCs w:val="24"/>
        </w:rPr>
        <w:t xml:space="preserve"> As such, not taking leave may increase the risk of union dissolution as fathers are not committing themselves to be more e</w:t>
      </w:r>
      <w:r w:rsidR="008B494D">
        <w:rPr>
          <w:rFonts w:ascii="Times New Roman" w:hAnsi="Times New Roman" w:cs="Times New Roman"/>
          <w:sz w:val="24"/>
          <w:szCs w:val="24"/>
        </w:rPr>
        <w:t>ngaged</w:t>
      </w:r>
      <w:r w:rsidR="002A3A2B">
        <w:rPr>
          <w:rFonts w:ascii="Times New Roman" w:hAnsi="Times New Roman" w:cs="Times New Roman"/>
          <w:sz w:val="24"/>
          <w:szCs w:val="24"/>
        </w:rPr>
        <w:t xml:space="preserve"> </w:t>
      </w:r>
      <w:r w:rsidR="001C5422">
        <w:rPr>
          <w:rFonts w:ascii="Times New Roman" w:hAnsi="Times New Roman" w:cs="Times New Roman"/>
          <w:sz w:val="24"/>
          <w:szCs w:val="24"/>
        </w:rPr>
        <w:t xml:space="preserve">caregivers, and taking long periods of leave may be violating traditional norms of fatherhood and carry economic consequences. </w:t>
      </w:r>
      <w:r w:rsidR="00847C34">
        <w:rPr>
          <w:rFonts w:ascii="Times New Roman" w:hAnsi="Times New Roman" w:cs="Times New Roman"/>
          <w:sz w:val="24"/>
          <w:szCs w:val="24"/>
        </w:rPr>
        <w:t>T</w:t>
      </w:r>
      <w:r w:rsidR="001C5422">
        <w:rPr>
          <w:rFonts w:ascii="Times New Roman" w:hAnsi="Times New Roman" w:cs="Times New Roman"/>
          <w:sz w:val="24"/>
          <w:szCs w:val="24"/>
        </w:rPr>
        <w:t xml:space="preserve">aking a short period of time off may enable fathers to abide by each set of cultural norms, demonstrate support to their families, and </w:t>
      </w:r>
      <w:r w:rsidR="001F2E23">
        <w:rPr>
          <w:rFonts w:ascii="Times New Roman" w:hAnsi="Times New Roman" w:cs="Times New Roman"/>
          <w:sz w:val="24"/>
          <w:szCs w:val="24"/>
        </w:rPr>
        <w:t>improve relationship stability</w:t>
      </w:r>
      <w:r w:rsidR="001C5422">
        <w:rPr>
          <w:rFonts w:ascii="Times New Roman" w:hAnsi="Times New Roman" w:cs="Times New Roman"/>
          <w:sz w:val="24"/>
          <w:szCs w:val="24"/>
        </w:rPr>
        <w:t>.</w:t>
      </w:r>
      <w:r w:rsidR="00847C34">
        <w:rPr>
          <w:rFonts w:ascii="Times New Roman" w:hAnsi="Times New Roman" w:cs="Times New Roman"/>
          <w:sz w:val="24"/>
          <w:szCs w:val="24"/>
        </w:rPr>
        <w:t xml:space="preserve"> </w:t>
      </w:r>
    </w:p>
    <w:p w14:paraId="43EE22AB" w14:textId="611204B1" w:rsidR="00773548" w:rsidRPr="002361B1" w:rsidRDefault="00525BB4" w:rsidP="002C1A3C">
      <w:pPr>
        <w:spacing w:after="0" w:line="480" w:lineRule="auto"/>
        <w:ind w:firstLine="720"/>
        <w:rPr>
          <w:rFonts w:ascii="Times New Roman" w:hAnsi="Times New Roman" w:cs="Times New Roman"/>
          <w:sz w:val="24"/>
          <w:szCs w:val="24"/>
        </w:rPr>
      </w:pPr>
      <w:r w:rsidRPr="002361B1">
        <w:rPr>
          <w:rFonts w:ascii="Times New Roman" w:eastAsia="Times New Roman" w:hAnsi="Times New Roman" w:cs="Times New Roman"/>
          <w:sz w:val="24"/>
        </w:rPr>
        <w:t xml:space="preserve">Overall, </w:t>
      </w:r>
      <w:r w:rsidR="008B494D">
        <w:rPr>
          <w:rFonts w:ascii="Times New Roman" w:eastAsia="Times New Roman" w:hAnsi="Times New Roman" w:cs="Times New Roman"/>
          <w:sz w:val="24"/>
        </w:rPr>
        <w:t>although cultural norms and practices continue to promote a gendered division of labor in which mothers are primarily responsible for childcare and housework (Hays, 1996; Risman, 199</w:t>
      </w:r>
      <w:r w:rsidR="003640EF">
        <w:rPr>
          <w:rFonts w:ascii="Times New Roman" w:eastAsia="Times New Roman" w:hAnsi="Times New Roman" w:cs="Times New Roman"/>
          <w:sz w:val="24"/>
        </w:rPr>
        <w:t>8</w:t>
      </w:r>
      <w:r w:rsidR="00D91D14">
        <w:rPr>
          <w:rFonts w:ascii="Times New Roman" w:eastAsia="Times New Roman" w:hAnsi="Times New Roman" w:cs="Times New Roman"/>
          <w:sz w:val="24"/>
        </w:rPr>
        <w:t>; Yavorsky et al., 2015</w:t>
      </w:r>
      <w:r w:rsidR="008B494D">
        <w:rPr>
          <w:rFonts w:ascii="Times New Roman" w:eastAsia="Times New Roman" w:hAnsi="Times New Roman" w:cs="Times New Roman"/>
          <w:sz w:val="24"/>
        </w:rPr>
        <w:t xml:space="preserve">); </w:t>
      </w:r>
      <w:r w:rsidR="00365540">
        <w:rPr>
          <w:rFonts w:ascii="Times New Roman" w:eastAsia="Times New Roman" w:hAnsi="Times New Roman" w:cs="Times New Roman"/>
          <w:sz w:val="24"/>
        </w:rPr>
        <w:t>p</w:t>
      </w:r>
      <w:r w:rsidR="00354A79" w:rsidRPr="002361B1">
        <w:rPr>
          <w:rFonts w:ascii="Times New Roman" w:eastAsia="Times New Roman" w:hAnsi="Times New Roman" w:cs="Times New Roman"/>
          <w:sz w:val="24"/>
        </w:rPr>
        <w:t>aternity leave may help parents</w:t>
      </w:r>
      <w:r w:rsidR="008B494D">
        <w:rPr>
          <w:rFonts w:ascii="Times New Roman" w:eastAsia="Times New Roman" w:hAnsi="Times New Roman" w:cs="Times New Roman"/>
          <w:sz w:val="24"/>
        </w:rPr>
        <w:t xml:space="preserve"> work toward better</w:t>
      </w:r>
      <w:r w:rsidR="00354A79" w:rsidRPr="002361B1">
        <w:rPr>
          <w:rFonts w:ascii="Times New Roman" w:eastAsia="Times New Roman" w:hAnsi="Times New Roman" w:cs="Times New Roman"/>
          <w:sz w:val="24"/>
        </w:rPr>
        <w:t xml:space="preserve"> balanc</w:t>
      </w:r>
      <w:r w:rsidR="008B494D">
        <w:rPr>
          <w:rFonts w:ascii="Times New Roman" w:eastAsia="Times New Roman" w:hAnsi="Times New Roman" w:cs="Times New Roman"/>
          <w:sz w:val="24"/>
        </w:rPr>
        <w:t xml:space="preserve">ing </w:t>
      </w:r>
      <w:r w:rsidR="00354A79" w:rsidRPr="002361B1">
        <w:rPr>
          <w:rFonts w:ascii="Times New Roman" w:eastAsia="Times New Roman" w:hAnsi="Times New Roman" w:cs="Times New Roman"/>
          <w:sz w:val="24"/>
        </w:rPr>
        <w:t>work and family life</w:t>
      </w:r>
      <w:r w:rsidR="00B65A4F">
        <w:rPr>
          <w:rFonts w:ascii="Times New Roman" w:eastAsia="Times New Roman" w:hAnsi="Times New Roman" w:cs="Times New Roman"/>
          <w:sz w:val="24"/>
        </w:rPr>
        <w:t xml:space="preserve"> and may enable fathers to fulfill new fatherhood expectations that promote more active father engagement</w:t>
      </w:r>
      <w:r w:rsidR="00354A79" w:rsidRPr="002361B1">
        <w:rPr>
          <w:rFonts w:ascii="Times New Roman" w:eastAsia="Times New Roman" w:hAnsi="Times New Roman" w:cs="Times New Roman"/>
          <w:sz w:val="24"/>
        </w:rPr>
        <w:t xml:space="preserve">. </w:t>
      </w:r>
      <w:r w:rsidR="003411D3" w:rsidRPr="002361B1">
        <w:rPr>
          <w:rFonts w:ascii="Times New Roman" w:hAnsi="Times New Roman" w:cs="Times New Roman"/>
          <w:sz w:val="24"/>
          <w:szCs w:val="24"/>
        </w:rPr>
        <w:t>As such, increasing access to paternity leave in the U.S. may provide families with structural support</w:t>
      </w:r>
      <w:r w:rsidR="007F017E" w:rsidRPr="002361B1">
        <w:rPr>
          <w:rFonts w:ascii="Times New Roman" w:hAnsi="Times New Roman" w:cs="Times New Roman"/>
          <w:sz w:val="24"/>
          <w:szCs w:val="24"/>
        </w:rPr>
        <w:t>s</w:t>
      </w:r>
      <w:r w:rsidR="003411D3" w:rsidRPr="002361B1">
        <w:rPr>
          <w:rFonts w:ascii="Times New Roman" w:hAnsi="Times New Roman" w:cs="Times New Roman"/>
          <w:sz w:val="24"/>
          <w:szCs w:val="24"/>
        </w:rPr>
        <w:t xml:space="preserve"> that foster family stability. </w:t>
      </w:r>
    </w:p>
    <w:p w14:paraId="2AE9AF07" w14:textId="6F448D36" w:rsidR="007C427E" w:rsidRDefault="008B0290" w:rsidP="00932748">
      <w:pPr>
        <w:spacing w:after="0" w:line="480" w:lineRule="auto"/>
        <w:rPr>
          <w:rFonts w:ascii="Times New Roman" w:eastAsia="Times New Roman" w:hAnsi="Times New Roman" w:cs="Times New Roman"/>
          <w:sz w:val="24"/>
        </w:rPr>
      </w:pPr>
      <w:r w:rsidRPr="00F93DAD">
        <w:rPr>
          <w:rFonts w:ascii="Times New Roman" w:eastAsia="Times New Roman" w:hAnsi="Times New Roman" w:cs="Times New Roman"/>
          <w:b/>
          <w:sz w:val="24"/>
        </w:rPr>
        <w:tab/>
      </w:r>
      <w:r w:rsidR="007F017E" w:rsidRPr="00F93DAD">
        <w:rPr>
          <w:rFonts w:ascii="Times New Roman" w:eastAsia="Times New Roman" w:hAnsi="Times New Roman" w:cs="Times New Roman"/>
          <w:sz w:val="24"/>
        </w:rPr>
        <w:t>Nonetheless, this study has limitations</w:t>
      </w:r>
      <w:r w:rsidR="00747635" w:rsidRPr="00F93DAD">
        <w:rPr>
          <w:rFonts w:ascii="Times New Roman" w:eastAsia="Times New Roman" w:hAnsi="Times New Roman" w:cs="Times New Roman"/>
          <w:sz w:val="24"/>
        </w:rPr>
        <w:t>.</w:t>
      </w:r>
      <w:r w:rsidRPr="00F93DAD">
        <w:rPr>
          <w:rFonts w:ascii="Times New Roman" w:eastAsia="Times New Roman" w:hAnsi="Times New Roman" w:cs="Times New Roman"/>
          <w:sz w:val="24"/>
        </w:rPr>
        <w:t xml:space="preserve"> First, there is </w:t>
      </w:r>
      <w:r w:rsidR="00107736" w:rsidRPr="00F93DAD">
        <w:rPr>
          <w:rFonts w:ascii="Times New Roman" w:eastAsia="Times New Roman" w:hAnsi="Times New Roman" w:cs="Times New Roman"/>
          <w:sz w:val="24"/>
        </w:rPr>
        <w:t>a lack of i</w:t>
      </w:r>
      <w:r w:rsidR="003E1EF7" w:rsidRPr="00F93DAD">
        <w:rPr>
          <w:rFonts w:ascii="Times New Roman" w:eastAsia="Times New Roman" w:hAnsi="Times New Roman" w:cs="Times New Roman"/>
          <w:sz w:val="24"/>
        </w:rPr>
        <w:t xml:space="preserve">nformation about whether fathers are using </w:t>
      </w:r>
      <w:r w:rsidR="00107736" w:rsidRPr="00F93DAD">
        <w:rPr>
          <w:rFonts w:ascii="Times New Roman" w:eastAsia="Times New Roman" w:hAnsi="Times New Roman" w:cs="Times New Roman"/>
          <w:sz w:val="24"/>
        </w:rPr>
        <w:t>family leave,</w:t>
      </w:r>
      <w:r w:rsidR="003E1EF7" w:rsidRPr="00F93DAD">
        <w:rPr>
          <w:rFonts w:ascii="Times New Roman" w:eastAsia="Times New Roman" w:hAnsi="Times New Roman" w:cs="Times New Roman"/>
          <w:sz w:val="24"/>
        </w:rPr>
        <w:t xml:space="preserve"> paternity leave</w:t>
      </w:r>
      <w:r w:rsidR="00107736" w:rsidRPr="00F93DAD">
        <w:rPr>
          <w:rFonts w:ascii="Times New Roman" w:eastAsia="Times New Roman" w:hAnsi="Times New Roman" w:cs="Times New Roman"/>
          <w:sz w:val="24"/>
        </w:rPr>
        <w:t>,</w:t>
      </w:r>
      <w:r w:rsidR="003E1EF7" w:rsidRPr="00F93DAD">
        <w:rPr>
          <w:rFonts w:ascii="Times New Roman" w:eastAsia="Times New Roman" w:hAnsi="Times New Roman" w:cs="Times New Roman"/>
          <w:sz w:val="24"/>
        </w:rPr>
        <w:t xml:space="preserve"> or other leave </w:t>
      </w:r>
      <w:r w:rsidR="00107736" w:rsidRPr="00F93DAD">
        <w:rPr>
          <w:rFonts w:ascii="Times New Roman" w:eastAsia="Times New Roman" w:hAnsi="Times New Roman" w:cs="Times New Roman"/>
          <w:sz w:val="24"/>
        </w:rPr>
        <w:t xml:space="preserve">programs </w:t>
      </w:r>
      <w:r w:rsidR="003E1EF7" w:rsidRPr="00F93DAD">
        <w:rPr>
          <w:rFonts w:ascii="Times New Roman" w:eastAsia="Times New Roman" w:hAnsi="Times New Roman" w:cs="Times New Roman"/>
          <w:sz w:val="24"/>
        </w:rPr>
        <w:t>(</w:t>
      </w:r>
      <w:r w:rsidR="00107736" w:rsidRPr="00F93DAD">
        <w:rPr>
          <w:rFonts w:ascii="Times New Roman" w:eastAsia="Times New Roman" w:hAnsi="Times New Roman" w:cs="Times New Roman"/>
          <w:sz w:val="24"/>
        </w:rPr>
        <w:t xml:space="preserve">e.g., </w:t>
      </w:r>
      <w:r w:rsidR="003E1EF7" w:rsidRPr="00F93DAD">
        <w:rPr>
          <w:rFonts w:ascii="Times New Roman" w:eastAsia="Times New Roman" w:hAnsi="Times New Roman" w:cs="Times New Roman"/>
          <w:sz w:val="24"/>
        </w:rPr>
        <w:t xml:space="preserve">Family and Medical Leave Act, vacation or sick days, etc.). </w:t>
      </w:r>
      <w:r w:rsidR="004842A2" w:rsidRPr="00F93DAD">
        <w:rPr>
          <w:rFonts w:ascii="Times New Roman" w:eastAsia="Times New Roman" w:hAnsi="Times New Roman" w:cs="Times New Roman"/>
          <w:sz w:val="24"/>
        </w:rPr>
        <w:t xml:space="preserve">More </w:t>
      </w:r>
      <w:r w:rsidR="007F017E" w:rsidRPr="00F93DAD">
        <w:rPr>
          <w:rFonts w:ascii="Times New Roman" w:eastAsia="Times New Roman" w:hAnsi="Times New Roman" w:cs="Times New Roman"/>
          <w:sz w:val="24"/>
        </w:rPr>
        <w:t>precise</w:t>
      </w:r>
      <w:r w:rsidR="004842A2" w:rsidRPr="00F93DAD">
        <w:rPr>
          <w:rFonts w:ascii="Times New Roman" w:eastAsia="Times New Roman" w:hAnsi="Times New Roman" w:cs="Times New Roman"/>
          <w:sz w:val="24"/>
        </w:rPr>
        <w:t xml:space="preserve"> information about length of leave (</w:t>
      </w:r>
      <w:r w:rsidR="007F017E" w:rsidRPr="00F93DAD">
        <w:rPr>
          <w:rFonts w:ascii="Times New Roman" w:eastAsia="Times New Roman" w:hAnsi="Times New Roman" w:cs="Times New Roman"/>
          <w:sz w:val="24"/>
        </w:rPr>
        <w:t>e.g.</w:t>
      </w:r>
      <w:r w:rsidR="004842A2" w:rsidRPr="00F93DAD">
        <w:rPr>
          <w:rFonts w:ascii="Times New Roman" w:eastAsia="Times New Roman" w:hAnsi="Times New Roman" w:cs="Times New Roman"/>
          <w:sz w:val="24"/>
        </w:rPr>
        <w:t xml:space="preserve">, </w:t>
      </w:r>
      <w:r w:rsidR="007F017E" w:rsidRPr="00F93DAD">
        <w:rPr>
          <w:rFonts w:ascii="Times New Roman" w:eastAsia="Times New Roman" w:hAnsi="Times New Roman" w:cs="Times New Roman"/>
          <w:sz w:val="24"/>
        </w:rPr>
        <w:t xml:space="preserve">number of </w:t>
      </w:r>
      <w:r w:rsidR="004842A2" w:rsidRPr="00F93DAD">
        <w:rPr>
          <w:rFonts w:ascii="Times New Roman" w:eastAsia="Times New Roman" w:hAnsi="Times New Roman" w:cs="Times New Roman"/>
          <w:sz w:val="24"/>
        </w:rPr>
        <w:t>days) would also be helpful</w:t>
      </w:r>
      <w:r w:rsidR="00107736" w:rsidRPr="00F93DAD">
        <w:rPr>
          <w:rFonts w:ascii="Times New Roman" w:eastAsia="Times New Roman" w:hAnsi="Times New Roman" w:cs="Times New Roman"/>
          <w:sz w:val="24"/>
        </w:rPr>
        <w:t>,</w:t>
      </w:r>
      <w:r w:rsidR="004842A2" w:rsidRPr="00F93DAD">
        <w:rPr>
          <w:rFonts w:ascii="Times New Roman" w:eastAsia="Times New Roman" w:hAnsi="Times New Roman" w:cs="Times New Roman"/>
          <w:sz w:val="24"/>
        </w:rPr>
        <w:t xml:space="preserve"> given the </w:t>
      </w:r>
      <w:r w:rsidR="00F93DAD" w:rsidRPr="00F93DAD">
        <w:rPr>
          <w:rFonts w:ascii="Times New Roman" w:eastAsia="Times New Roman" w:hAnsi="Times New Roman" w:cs="Times New Roman"/>
          <w:sz w:val="24"/>
        </w:rPr>
        <w:t xml:space="preserve">relatively </w:t>
      </w:r>
      <w:r w:rsidR="004842A2" w:rsidRPr="00F93DAD">
        <w:rPr>
          <w:rFonts w:ascii="Times New Roman" w:eastAsia="Times New Roman" w:hAnsi="Times New Roman" w:cs="Times New Roman"/>
          <w:sz w:val="24"/>
        </w:rPr>
        <w:t>short leave</w:t>
      </w:r>
      <w:r w:rsidR="007F017E" w:rsidRPr="00F93DAD">
        <w:rPr>
          <w:rFonts w:ascii="Times New Roman" w:eastAsia="Times New Roman" w:hAnsi="Times New Roman" w:cs="Times New Roman"/>
          <w:sz w:val="24"/>
        </w:rPr>
        <w:t>s</w:t>
      </w:r>
      <w:r w:rsidR="004842A2" w:rsidRPr="00F93DAD">
        <w:rPr>
          <w:rFonts w:ascii="Times New Roman" w:eastAsia="Times New Roman" w:hAnsi="Times New Roman" w:cs="Times New Roman"/>
          <w:sz w:val="24"/>
        </w:rPr>
        <w:t xml:space="preserve"> t</w:t>
      </w:r>
      <w:r w:rsidR="007F017E" w:rsidRPr="00F93DAD">
        <w:rPr>
          <w:rFonts w:ascii="Times New Roman" w:eastAsia="Times New Roman" w:hAnsi="Times New Roman" w:cs="Times New Roman"/>
          <w:sz w:val="24"/>
        </w:rPr>
        <w:t xml:space="preserve">hat </w:t>
      </w:r>
      <w:r w:rsidR="00107736" w:rsidRPr="00F93DAD">
        <w:rPr>
          <w:rFonts w:ascii="Times New Roman" w:eastAsia="Times New Roman" w:hAnsi="Times New Roman" w:cs="Times New Roman"/>
          <w:sz w:val="24"/>
        </w:rPr>
        <w:t>U.S.</w:t>
      </w:r>
      <w:r w:rsidR="004B6688" w:rsidRPr="00F93DAD">
        <w:rPr>
          <w:rFonts w:ascii="Times New Roman" w:eastAsia="Times New Roman" w:hAnsi="Times New Roman" w:cs="Times New Roman"/>
          <w:sz w:val="24"/>
        </w:rPr>
        <w:t xml:space="preserve"> </w:t>
      </w:r>
      <w:r w:rsidR="004842A2" w:rsidRPr="00F93DAD">
        <w:rPr>
          <w:rFonts w:ascii="Times New Roman" w:eastAsia="Times New Roman" w:hAnsi="Times New Roman" w:cs="Times New Roman"/>
          <w:sz w:val="24"/>
        </w:rPr>
        <w:t>fathers</w:t>
      </w:r>
      <w:r w:rsidR="007F017E" w:rsidRPr="00F93DAD">
        <w:rPr>
          <w:rFonts w:ascii="Times New Roman" w:eastAsia="Times New Roman" w:hAnsi="Times New Roman" w:cs="Times New Roman"/>
          <w:sz w:val="24"/>
        </w:rPr>
        <w:t xml:space="preserve"> take</w:t>
      </w:r>
      <w:r w:rsidR="007C427E">
        <w:rPr>
          <w:rFonts w:ascii="Times New Roman" w:eastAsia="Times New Roman" w:hAnsi="Times New Roman" w:cs="Times New Roman"/>
          <w:sz w:val="24"/>
        </w:rPr>
        <w:t>.</w:t>
      </w:r>
      <w:r w:rsidR="00932748">
        <w:rPr>
          <w:rFonts w:ascii="Times New Roman" w:eastAsia="Times New Roman" w:hAnsi="Times New Roman" w:cs="Times New Roman"/>
          <w:sz w:val="24"/>
        </w:rPr>
        <w:t xml:space="preserve"> </w:t>
      </w:r>
    </w:p>
    <w:p w14:paraId="453333F0" w14:textId="2FE86A72" w:rsidR="006024CC" w:rsidRPr="007C427E" w:rsidRDefault="004B6688" w:rsidP="007C427E">
      <w:pPr>
        <w:spacing w:after="0" w:line="480" w:lineRule="auto"/>
        <w:ind w:firstLine="720"/>
        <w:rPr>
          <w:rFonts w:ascii="Times New Roman" w:eastAsia="Times New Roman" w:hAnsi="Times New Roman" w:cs="Times New Roman"/>
          <w:sz w:val="24"/>
        </w:rPr>
      </w:pPr>
      <w:r w:rsidRPr="00217535">
        <w:rPr>
          <w:rFonts w:ascii="Times New Roman" w:eastAsia="Times New Roman" w:hAnsi="Times New Roman" w:cs="Times New Roman"/>
          <w:sz w:val="24"/>
        </w:rPr>
        <w:t xml:space="preserve">Second, </w:t>
      </w:r>
      <w:r w:rsidR="00224A0B">
        <w:rPr>
          <w:rFonts w:ascii="Times New Roman" w:eastAsia="Times New Roman" w:hAnsi="Times New Roman" w:cs="Times New Roman"/>
          <w:sz w:val="24"/>
        </w:rPr>
        <w:t xml:space="preserve">this study does not fully account for selection effects, particularly in regard to unobserved factors that may influence the association between paternity leave and relationship </w:t>
      </w:r>
      <w:r w:rsidR="00224A0B">
        <w:rPr>
          <w:rFonts w:ascii="Times New Roman" w:eastAsia="Times New Roman" w:hAnsi="Times New Roman" w:cs="Times New Roman"/>
          <w:sz w:val="24"/>
        </w:rPr>
        <w:lastRenderedPageBreak/>
        <w:t xml:space="preserve">stability (e.g., access to paternity leave, workplace support, fathers’ personality characteristics, etc.). Moreover, </w:t>
      </w:r>
      <w:r w:rsidR="007B17F8" w:rsidRPr="00217535">
        <w:rPr>
          <w:rFonts w:ascii="Times New Roman" w:eastAsia="Times New Roman" w:hAnsi="Times New Roman" w:cs="Times New Roman"/>
          <w:sz w:val="24"/>
        </w:rPr>
        <w:t xml:space="preserve">the first wave of data was collected approximately nine months after the birth of a child and we are not able to assess the risk of dissolution starting at the time of </w:t>
      </w:r>
      <w:r w:rsidR="00F9474C">
        <w:rPr>
          <w:rFonts w:ascii="Times New Roman" w:eastAsia="Times New Roman" w:hAnsi="Times New Roman" w:cs="Times New Roman"/>
          <w:sz w:val="24"/>
        </w:rPr>
        <w:t>relationship formation</w:t>
      </w:r>
      <w:r w:rsidR="007B17F8" w:rsidRPr="00217535">
        <w:rPr>
          <w:rFonts w:ascii="Times New Roman" w:eastAsia="Times New Roman" w:hAnsi="Times New Roman" w:cs="Times New Roman"/>
          <w:sz w:val="24"/>
        </w:rPr>
        <w:t xml:space="preserve"> </w:t>
      </w:r>
      <w:r w:rsidR="0015064E">
        <w:rPr>
          <w:rFonts w:ascii="Times New Roman" w:eastAsia="Times New Roman" w:hAnsi="Times New Roman" w:cs="Times New Roman"/>
          <w:sz w:val="24"/>
        </w:rPr>
        <w:t>or birth of the child</w:t>
      </w:r>
      <w:r w:rsidR="007B17F8" w:rsidRPr="00217535">
        <w:rPr>
          <w:rFonts w:ascii="Times New Roman" w:eastAsia="Times New Roman" w:hAnsi="Times New Roman" w:cs="Times New Roman"/>
          <w:sz w:val="24"/>
        </w:rPr>
        <w:t>. Thus, we are limited to focusing on the risk of dissolution starting shortly after the birth of a child.</w:t>
      </w:r>
      <w:r w:rsidR="00217535">
        <w:rPr>
          <w:rFonts w:ascii="Times New Roman" w:eastAsia="Times New Roman" w:hAnsi="Times New Roman" w:cs="Times New Roman"/>
          <w:sz w:val="24"/>
        </w:rPr>
        <w:t xml:space="preserve"> Although we attempted to address selection effects </w:t>
      </w:r>
      <w:r w:rsidR="00224A0B">
        <w:rPr>
          <w:rFonts w:ascii="Times New Roman" w:eastAsia="Times New Roman" w:hAnsi="Times New Roman" w:cs="Times New Roman"/>
          <w:sz w:val="24"/>
        </w:rPr>
        <w:t xml:space="preserve">due to observed characteristics </w:t>
      </w:r>
      <w:r w:rsidR="00217535">
        <w:rPr>
          <w:rFonts w:ascii="Times New Roman" w:eastAsia="Times New Roman" w:hAnsi="Times New Roman" w:cs="Times New Roman"/>
          <w:sz w:val="24"/>
        </w:rPr>
        <w:t xml:space="preserve">to the extent we were able, future studies should continue to examine the associations between paternity leave and </w:t>
      </w:r>
      <w:r w:rsidR="00F9474C">
        <w:rPr>
          <w:rFonts w:ascii="Times New Roman" w:eastAsia="Times New Roman" w:hAnsi="Times New Roman" w:cs="Times New Roman"/>
          <w:sz w:val="24"/>
        </w:rPr>
        <w:t>relationship</w:t>
      </w:r>
      <w:r w:rsidR="00E142EF">
        <w:rPr>
          <w:rFonts w:ascii="Times New Roman" w:eastAsia="Times New Roman" w:hAnsi="Times New Roman" w:cs="Times New Roman"/>
          <w:sz w:val="24"/>
        </w:rPr>
        <w:t xml:space="preserve"> </w:t>
      </w:r>
      <w:r w:rsidR="00217535">
        <w:rPr>
          <w:rFonts w:ascii="Times New Roman" w:eastAsia="Times New Roman" w:hAnsi="Times New Roman" w:cs="Times New Roman"/>
          <w:sz w:val="24"/>
        </w:rPr>
        <w:t xml:space="preserve">outcomes utilizing data </w:t>
      </w:r>
      <w:r w:rsidR="001F2E23">
        <w:rPr>
          <w:rFonts w:ascii="Times New Roman" w:eastAsia="Times New Roman" w:hAnsi="Times New Roman" w:cs="Times New Roman"/>
          <w:sz w:val="24"/>
        </w:rPr>
        <w:t>collected both pre- and post-birth, a</w:t>
      </w:r>
      <w:r w:rsidR="00224A0B">
        <w:rPr>
          <w:rFonts w:ascii="Times New Roman" w:eastAsia="Times New Roman" w:hAnsi="Times New Roman" w:cs="Times New Roman"/>
          <w:sz w:val="24"/>
        </w:rPr>
        <w:t>nd more fully accounting for issues of selection</w:t>
      </w:r>
      <w:r w:rsidR="00217535">
        <w:rPr>
          <w:rFonts w:ascii="Times New Roman" w:eastAsia="Times New Roman" w:hAnsi="Times New Roman" w:cs="Times New Roman"/>
          <w:sz w:val="24"/>
        </w:rPr>
        <w:t>.</w:t>
      </w:r>
      <w:r w:rsidR="007B17F8" w:rsidRPr="00217535">
        <w:rPr>
          <w:rFonts w:ascii="Times New Roman" w:eastAsia="Times New Roman" w:hAnsi="Times New Roman" w:cs="Times New Roman"/>
          <w:sz w:val="24"/>
        </w:rPr>
        <w:t xml:space="preserve"> </w:t>
      </w:r>
    </w:p>
    <w:p w14:paraId="56836DCB" w14:textId="4EE685D4" w:rsidR="00DD3677" w:rsidRPr="00615A7D" w:rsidRDefault="00DD3677" w:rsidP="008B0290">
      <w:pPr>
        <w:spacing w:after="0" w:line="480" w:lineRule="auto"/>
        <w:rPr>
          <w:rFonts w:ascii="Times New Roman" w:eastAsia="Times New Roman" w:hAnsi="Times New Roman" w:cs="Times New Roman"/>
          <w:sz w:val="24"/>
          <w:shd w:val="clear" w:color="auto" w:fill="FFFF00"/>
        </w:rPr>
      </w:pPr>
      <w:r w:rsidRPr="00615A7D">
        <w:rPr>
          <w:rFonts w:ascii="Times New Roman" w:eastAsia="Times New Roman" w:hAnsi="Times New Roman" w:cs="Times New Roman"/>
          <w:sz w:val="24"/>
        </w:rPr>
        <w:tab/>
        <w:t xml:space="preserve">Third, although results provide evidence that </w:t>
      </w:r>
      <w:r w:rsidR="00F93DAD" w:rsidRPr="00615A7D">
        <w:rPr>
          <w:rFonts w:ascii="Times New Roman" w:eastAsia="Times New Roman" w:hAnsi="Times New Roman" w:cs="Times New Roman"/>
          <w:sz w:val="24"/>
        </w:rPr>
        <w:t>par</w:t>
      </w:r>
      <w:r w:rsidRPr="00615A7D">
        <w:rPr>
          <w:rFonts w:ascii="Times New Roman" w:eastAsia="Times New Roman" w:hAnsi="Times New Roman" w:cs="Times New Roman"/>
          <w:sz w:val="24"/>
        </w:rPr>
        <w:t xml:space="preserve">ents may be more likely to stay </w:t>
      </w:r>
      <w:r w:rsidR="00F9474C">
        <w:rPr>
          <w:rFonts w:ascii="Times New Roman" w:eastAsia="Times New Roman" w:hAnsi="Times New Roman" w:cs="Times New Roman"/>
          <w:sz w:val="24"/>
        </w:rPr>
        <w:t>together</w:t>
      </w:r>
      <w:r w:rsidRPr="00615A7D">
        <w:rPr>
          <w:rFonts w:ascii="Times New Roman" w:eastAsia="Times New Roman" w:hAnsi="Times New Roman" w:cs="Times New Roman"/>
          <w:sz w:val="24"/>
        </w:rPr>
        <w:t xml:space="preserve"> if fathers take paternity leave, we were unable to i</w:t>
      </w:r>
      <w:r w:rsidR="00DA2313" w:rsidRPr="00615A7D">
        <w:rPr>
          <w:rFonts w:ascii="Times New Roman" w:eastAsia="Times New Roman" w:hAnsi="Times New Roman" w:cs="Times New Roman"/>
          <w:sz w:val="24"/>
        </w:rPr>
        <w:t xml:space="preserve">solate the specific </w:t>
      </w:r>
      <w:r w:rsidRPr="00615A7D">
        <w:rPr>
          <w:rFonts w:ascii="Times New Roman" w:eastAsia="Times New Roman" w:hAnsi="Times New Roman" w:cs="Times New Roman"/>
          <w:sz w:val="24"/>
        </w:rPr>
        <w:t>mechanisms that explain th</w:t>
      </w:r>
      <w:r w:rsidR="00615A7D" w:rsidRPr="00615A7D">
        <w:rPr>
          <w:rFonts w:ascii="Times New Roman" w:eastAsia="Times New Roman" w:hAnsi="Times New Roman" w:cs="Times New Roman"/>
          <w:sz w:val="24"/>
        </w:rPr>
        <w:t>is association</w:t>
      </w:r>
      <w:r w:rsidRPr="00615A7D">
        <w:rPr>
          <w:rFonts w:ascii="Times New Roman" w:eastAsia="Times New Roman" w:hAnsi="Times New Roman" w:cs="Times New Roman"/>
          <w:sz w:val="24"/>
        </w:rPr>
        <w:t>. Future research should i</w:t>
      </w:r>
      <w:r w:rsidR="008B2759">
        <w:rPr>
          <w:rFonts w:ascii="Times New Roman" w:eastAsia="Times New Roman" w:hAnsi="Times New Roman" w:cs="Times New Roman"/>
          <w:sz w:val="24"/>
        </w:rPr>
        <w:t xml:space="preserve">ncorporate additional </w:t>
      </w:r>
      <w:r w:rsidRPr="00615A7D">
        <w:rPr>
          <w:rFonts w:ascii="Times New Roman" w:eastAsia="Times New Roman" w:hAnsi="Times New Roman" w:cs="Times New Roman"/>
          <w:sz w:val="24"/>
        </w:rPr>
        <w:t>mechanisms (e.g., how childcare is divided within families, whether the division of labor is seen as equitable</w:t>
      </w:r>
      <w:r w:rsidR="003F4C2D" w:rsidRPr="00615A7D">
        <w:rPr>
          <w:rFonts w:ascii="Times New Roman" w:eastAsia="Times New Roman" w:hAnsi="Times New Roman" w:cs="Times New Roman"/>
          <w:sz w:val="24"/>
        </w:rPr>
        <w:t>, how committed one’s partner</w:t>
      </w:r>
      <w:r w:rsidR="00637BB6" w:rsidRPr="00615A7D">
        <w:rPr>
          <w:rFonts w:ascii="Times New Roman" w:eastAsia="Times New Roman" w:hAnsi="Times New Roman" w:cs="Times New Roman"/>
          <w:sz w:val="24"/>
        </w:rPr>
        <w:t xml:space="preserve"> is</w:t>
      </w:r>
      <w:r w:rsidR="003F4C2D" w:rsidRPr="00615A7D">
        <w:rPr>
          <w:rFonts w:ascii="Times New Roman" w:eastAsia="Times New Roman" w:hAnsi="Times New Roman" w:cs="Times New Roman"/>
          <w:sz w:val="24"/>
        </w:rPr>
        <w:t xml:space="preserve"> to family relationships</w:t>
      </w:r>
      <w:r w:rsidRPr="00615A7D">
        <w:rPr>
          <w:rFonts w:ascii="Times New Roman" w:eastAsia="Times New Roman" w:hAnsi="Times New Roman" w:cs="Times New Roman"/>
          <w:sz w:val="24"/>
        </w:rPr>
        <w:t xml:space="preserve">) that may help to explain the relationship between paternity leave and </w:t>
      </w:r>
      <w:r w:rsidR="00F9474C">
        <w:rPr>
          <w:rFonts w:ascii="Times New Roman" w:eastAsia="Times New Roman" w:hAnsi="Times New Roman" w:cs="Times New Roman"/>
          <w:sz w:val="24"/>
        </w:rPr>
        <w:t>relationship</w:t>
      </w:r>
      <w:r w:rsidR="00615A7D" w:rsidRPr="00615A7D">
        <w:rPr>
          <w:rFonts w:ascii="Times New Roman" w:eastAsia="Times New Roman" w:hAnsi="Times New Roman" w:cs="Times New Roman"/>
          <w:sz w:val="24"/>
        </w:rPr>
        <w:t xml:space="preserve"> stability</w:t>
      </w:r>
      <w:r w:rsidR="00DB4912">
        <w:rPr>
          <w:rFonts w:ascii="Times New Roman" w:eastAsia="Times New Roman" w:hAnsi="Times New Roman" w:cs="Times New Roman"/>
          <w:sz w:val="24"/>
        </w:rPr>
        <w:t xml:space="preserve">. </w:t>
      </w:r>
    </w:p>
    <w:p w14:paraId="05C4D3CE" w14:textId="34F72995" w:rsidR="008B0290" w:rsidRDefault="00592DAF" w:rsidP="008B0290">
      <w:pPr>
        <w:spacing w:after="0" w:line="480" w:lineRule="auto"/>
        <w:ind w:firstLine="720"/>
        <w:rPr>
          <w:rFonts w:ascii="Times New Roman" w:eastAsia="Times New Roman" w:hAnsi="Times New Roman" w:cs="Times New Roman"/>
          <w:sz w:val="24"/>
        </w:rPr>
      </w:pPr>
      <w:r w:rsidRPr="00615A7D">
        <w:rPr>
          <w:rFonts w:ascii="Times New Roman" w:eastAsia="Times New Roman" w:hAnsi="Times New Roman" w:cs="Times New Roman"/>
          <w:sz w:val="24"/>
        </w:rPr>
        <w:t xml:space="preserve">In </w:t>
      </w:r>
      <w:r w:rsidR="00A141CD" w:rsidRPr="00615A7D">
        <w:rPr>
          <w:rFonts w:ascii="Times New Roman" w:eastAsia="Times New Roman" w:hAnsi="Times New Roman" w:cs="Times New Roman"/>
          <w:sz w:val="24"/>
        </w:rPr>
        <w:t>conclusion</w:t>
      </w:r>
      <w:r w:rsidRPr="00615A7D">
        <w:rPr>
          <w:rFonts w:ascii="Times New Roman" w:eastAsia="Times New Roman" w:hAnsi="Times New Roman" w:cs="Times New Roman"/>
          <w:sz w:val="24"/>
        </w:rPr>
        <w:t>,</w:t>
      </w:r>
      <w:r w:rsidR="008B0290" w:rsidRPr="00615A7D">
        <w:rPr>
          <w:rFonts w:ascii="Times New Roman" w:eastAsia="Times New Roman" w:hAnsi="Times New Roman" w:cs="Times New Roman"/>
          <w:sz w:val="24"/>
        </w:rPr>
        <w:t xml:space="preserve"> this study </w:t>
      </w:r>
      <w:r w:rsidR="000C7BDA" w:rsidRPr="00615A7D">
        <w:rPr>
          <w:rFonts w:ascii="Times New Roman" w:eastAsia="Times New Roman" w:hAnsi="Times New Roman" w:cs="Times New Roman"/>
          <w:sz w:val="24"/>
        </w:rPr>
        <w:t xml:space="preserve">informs our understanding of parental leave </w:t>
      </w:r>
      <w:r w:rsidR="00615A7D" w:rsidRPr="00615A7D">
        <w:rPr>
          <w:rFonts w:ascii="Times New Roman" w:eastAsia="Times New Roman" w:hAnsi="Times New Roman" w:cs="Times New Roman"/>
          <w:sz w:val="24"/>
        </w:rPr>
        <w:t xml:space="preserve">within the U.S. context by focusing on whether leave-taking is associated with </w:t>
      </w:r>
      <w:r w:rsidR="00F9474C">
        <w:rPr>
          <w:rFonts w:ascii="Times New Roman" w:eastAsia="Times New Roman" w:hAnsi="Times New Roman" w:cs="Times New Roman"/>
          <w:sz w:val="24"/>
        </w:rPr>
        <w:t>relationship</w:t>
      </w:r>
      <w:r w:rsidR="00615A7D" w:rsidRPr="00615A7D">
        <w:rPr>
          <w:rFonts w:ascii="Times New Roman" w:eastAsia="Times New Roman" w:hAnsi="Times New Roman" w:cs="Times New Roman"/>
          <w:sz w:val="24"/>
        </w:rPr>
        <w:t xml:space="preserve"> stability. </w:t>
      </w:r>
      <w:r w:rsidR="00615A7D">
        <w:rPr>
          <w:rFonts w:ascii="Times New Roman" w:eastAsia="Times New Roman" w:hAnsi="Times New Roman" w:cs="Times New Roman"/>
          <w:sz w:val="24"/>
        </w:rPr>
        <w:t xml:space="preserve">Results provide evidence that paternity leave-taking, and </w:t>
      </w:r>
      <w:r w:rsidR="00F9474C">
        <w:rPr>
          <w:rFonts w:ascii="Times New Roman" w:eastAsia="Times New Roman" w:hAnsi="Times New Roman" w:cs="Times New Roman"/>
          <w:sz w:val="24"/>
        </w:rPr>
        <w:t>short leaves in particular</w:t>
      </w:r>
      <w:r w:rsidR="00615A7D">
        <w:rPr>
          <w:rFonts w:ascii="Times New Roman" w:eastAsia="Times New Roman" w:hAnsi="Times New Roman" w:cs="Times New Roman"/>
          <w:sz w:val="24"/>
        </w:rPr>
        <w:t xml:space="preserve"> (</w:t>
      </w:r>
      <w:r w:rsidR="00F9474C">
        <w:rPr>
          <w:rFonts w:ascii="Times New Roman" w:eastAsia="Times New Roman" w:hAnsi="Times New Roman" w:cs="Times New Roman"/>
          <w:sz w:val="24"/>
        </w:rPr>
        <w:t xml:space="preserve">two </w:t>
      </w:r>
      <w:r w:rsidR="00615A7D">
        <w:rPr>
          <w:rFonts w:ascii="Times New Roman" w:eastAsia="Times New Roman" w:hAnsi="Times New Roman" w:cs="Times New Roman"/>
          <w:sz w:val="24"/>
        </w:rPr>
        <w:t>week</w:t>
      </w:r>
      <w:r w:rsidR="00F9474C">
        <w:rPr>
          <w:rFonts w:ascii="Times New Roman" w:eastAsia="Times New Roman" w:hAnsi="Times New Roman" w:cs="Times New Roman"/>
          <w:sz w:val="24"/>
        </w:rPr>
        <w:t>s</w:t>
      </w:r>
      <w:r w:rsidR="00615A7D">
        <w:rPr>
          <w:rFonts w:ascii="Times New Roman" w:eastAsia="Times New Roman" w:hAnsi="Times New Roman" w:cs="Times New Roman"/>
          <w:sz w:val="24"/>
        </w:rPr>
        <w:t xml:space="preserve"> or less), </w:t>
      </w:r>
      <w:r w:rsidR="00960C77">
        <w:rPr>
          <w:rFonts w:ascii="Times New Roman" w:eastAsia="Times New Roman" w:hAnsi="Times New Roman" w:cs="Times New Roman"/>
          <w:sz w:val="24"/>
        </w:rPr>
        <w:t>is</w:t>
      </w:r>
      <w:r w:rsidR="00615A7D">
        <w:rPr>
          <w:rFonts w:ascii="Times New Roman" w:eastAsia="Times New Roman" w:hAnsi="Times New Roman" w:cs="Times New Roman"/>
          <w:sz w:val="24"/>
        </w:rPr>
        <w:t xml:space="preserve"> associa</w:t>
      </w:r>
      <w:r w:rsidR="00F9474C">
        <w:rPr>
          <w:rFonts w:ascii="Times New Roman" w:eastAsia="Times New Roman" w:hAnsi="Times New Roman" w:cs="Times New Roman"/>
          <w:sz w:val="24"/>
        </w:rPr>
        <w:t>ted with a lower risk of relationship</w:t>
      </w:r>
      <w:r w:rsidR="00615A7D">
        <w:rPr>
          <w:rFonts w:ascii="Times New Roman" w:eastAsia="Times New Roman" w:hAnsi="Times New Roman" w:cs="Times New Roman"/>
          <w:sz w:val="24"/>
        </w:rPr>
        <w:t xml:space="preserve"> dissolution. </w:t>
      </w:r>
      <w:r w:rsidR="00437ADF">
        <w:rPr>
          <w:rFonts w:ascii="Times New Roman" w:eastAsia="Times New Roman" w:hAnsi="Times New Roman" w:cs="Times New Roman"/>
          <w:sz w:val="24"/>
        </w:rPr>
        <w:t>Given that the U.S. does not currently have a national paid parental leave policy, t</w:t>
      </w:r>
      <w:r w:rsidR="00605B19" w:rsidRPr="007B17F8">
        <w:rPr>
          <w:rFonts w:ascii="Times New Roman" w:eastAsia="Times New Roman" w:hAnsi="Times New Roman" w:cs="Times New Roman"/>
          <w:sz w:val="24"/>
        </w:rPr>
        <w:t>hese findings</w:t>
      </w:r>
      <w:r w:rsidR="00545C94" w:rsidRPr="007B17F8">
        <w:rPr>
          <w:rFonts w:ascii="Times New Roman" w:eastAsia="Times New Roman" w:hAnsi="Times New Roman" w:cs="Times New Roman"/>
          <w:sz w:val="24"/>
        </w:rPr>
        <w:t xml:space="preserve"> may be especially useful to policymakers who aim to strengthen </w:t>
      </w:r>
      <w:r w:rsidR="000C7BDA" w:rsidRPr="007B17F8">
        <w:rPr>
          <w:rFonts w:ascii="Times New Roman" w:eastAsia="Times New Roman" w:hAnsi="Times New Roman" w:cs="Times New Roman"/>
          <w:sz w:val="24"/>
        </w:rPr>
        <w:t xml:space="preserve">and stabilize </w:t>
      </w:r>
      <w:r w:rsidR="00545C94" w:rsidRPr="007B17F8">
        <w:rPr>
          <w:rFonts w:ascii="Times New Roman" w:eastAsia="Times New Roman" w:hAnsi="Times New Roman" w:cs="Times New Roman"/>
          <w:sz w:val="24"/>
        </w:rPr>
        <w:t>parental relationships</w:t>
      </w:r>
      <w:r w:rsidR="00F55D65" w:rsidRPr="007B17F8">
        <w:rPr>
          <w:rFonts w:ascii="Times New Roman" w:eastAsia="Times New Roman" w:hAnsi="Times New Roman" w:cs="Times New Roman"/>
          <w:sz w:val="24"/>
        </w:rPr>
        <w:t>.</w:t>
      </w:r>
      <w:r w:rsidR="00431D05">
        <w:rPr>
          <w:rFonts w:ascii="Times New Roman" w:eastAsia="Times New Roman" w:hAnsi="Times New Roman" w:cs="Times New Roman"/>
          <w:sz w:val="24"/>
        </w:rPr>
        <w:t xml:space="preserve"> </w:t>
      </w:r>
    </w:p>
    <w:p w14:paraId="125B7F11" w14:textId="66819153" w:rsidR="007B17F8" w:rsidRDefault="007B17F8" w:rsidP="008B0290">
      <w:pPr>
        <w:spacing w:after="0" w:line="480" w:lineRule="auto"/>
        <w:ind w:firstLine="720"/>
        <w:rPr>
          <w:rFonts w:ascii="Times New Roman" w:eastAsia="Times New Roman" w:hAnsi="Times New Roman" w:cs="Times New Roman"/>
          <w:sz w:val="24"/>
        </w:rPr>
      </w:pPr>
    </w:p>
    <w:p w14:paraId="13B0F9EB" w14:textId="07705AE8" w:rsidR="00FF4554" w:rsidRDefault="00FF4554" w:rsidP="008B0290">
      <w:pPr>
        <w:spacing w:after="0" w:line="480" w:lineRule="auto"/>
        <w:ind w:firstLine="720"/>
        <w:rPr>
          <w:rFonts w:ascii="Times New Roman" w:eastAsia="Times New Roman" w:hAnsi="Times New Roman" w:cs="Times New Roman"/>
          <w:sz w:val="24"/>
        </w:rPr>
      </w:pPr>
    </w:p>
    <w:p w14:paraId="7C5C2209" w14:textId="77777777" w:rsidR="00FF4554" w:rsidRDefault="00FF4554" w:rsidP="008B0290">
      <w:pPr>
        <w:spacing w:after="0" w:line="480" w:lineRule="auto"/>
        <w:ind w:firstLine="720"/>
        <w:rPr>
          <w:rFonts w:ascii="Times New Roman" w:eastAsia="Times New Roman" w:hAnsi="Times New Roman" w:cs="Times New Roman"/>
          <w:sz w:val="24"/>
        </w:rPr>
      </w:pPr>
    </w:p>
    <w:p w14:paraId="5B266293" w14:textId="1B66194B" w:rsidR="007B17F8" w:rsidRDefault="00E53CCE" w:rsidP="00E53CCE">
      <w:pPr>
        <w:spacing w:after="0" w:line="48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NOTES</w:t>
      </w:r>
    </w:p>
    <w:p w14:paraId="1D9FED7A" w14:textId="5D91EDBB" w:rsidR="00E53CCE" w:rsidRDefault="00E53CCE" w:rsidP="00E53CCE">
      <w:pPr>
        <w:spacing w:after="0" w:line="480" w:lineRule="auto"/>
        <w:rPr>
          <w:rFonts w:ascii="Times New Roman" w:hAnsi="Times New Roman" w:cs="Times New Roman"/>
          <w:sz w:val="24"/>
          <w:szCs w:val="24"/>
        </w:rPr>
      </w:pPr>
      <w:r w:rsidRPr="00E53CCE">
        <w:rPr>
          <w:rFonts w:ascii="Times New Roman" w:eastAsia="Times New Roman" w:hAnsi="Times New Roman" w:cs="Times New Roman"/>
          <w:sz w:val="24"/>
          <w:szCs w:val="24"/>
          <w:vertAlign w:val="superscript"/>
        </w:rPr>
        <w:t xml:space="preserve">1 </w:t>
      </w:r>
      <w:r w:rsidRPr="00E53CCE">
        <w:rPr>
          <w:rFonts w:ascii="Times New Roman" w:hAnsi="Times New Roman" w:cs="Times New Roman"/>
          <w:sz w:val="24"/>
          <w:szCs w:val="24"/>
        </w:rPr>
        <w:t>W4 was collected when children were in kindergarten or higher. Data was collected in 2006 for approximately 75% of the sample, and in 2007 for the remaining 25% of the sample.</w:t>
      </w:r>
    </w:p>
    <w:p w14:paraId="425A109A" w14:textId="426749B2" w:rsidR="00125489" w:rsidRPr="00125489" w:rsidRDefault="00125489" w:rsidP="00E53CCE">
      <w:pPr>
        <w:spacing w:after="0" w:line="480" w:lineRule="auto"/>
        <w:rPr>
          <w:rFonts w:ascii="Times New Roman" w:hAnsi="Times New Roman" w:cs="Times New Roman"/>
          <w:sz w:val="24"/>
          <w:szCs w:val="24"/>
        </w:rPr>
      </w:pPr>
      <w:r w:rsidRPr="007953CE">
        <w:rPr>
          <w:rFonts w:ascii="Times New Roman" w:eastAsia="Times New Roman" w:hAnsi="Times New Roman" w:cs="Times New Roman"/>
          <w:sz w:val="24"/>
          <w:vertAlign w:val="superscript"/>
        </w:rPr>
        <w:t>2</w:t>
      </w:r>
      <w:r>
        <w:rPr>
          <w:rFonts w:ascii="Times New Roman" w:eastAsia="Times New Roman" w:hAnsi="Times New Roman" w:cs="Times New Roman"/>
          <w:sz w:val="24"/>
          <w:vertAlign w:val="superscript"/>
        </w:rPr>
        <w:t xml:space="preserve"> </w:t>
      </w:r>
      <w:r>
        <w:rPr>
          <w:rFonts w:ascii="Times New Roman" w:eastAsia="Times New Roman" w:hAnsi="Times New Roman" w:cs="Times New Roman"/>
          <w:sz w:val="24"/>
        </w:rPr>
        <w:t>Ideally, days on leave would most accurately capture length of leave within the U.S. context given the overall short periods of leave taken. Unfortunately, mothers only reported on the number of weeks that fathers took leave.</w:t>
      </w:r>
    </w:p>
    <w:p w14:paraId="7EC52BD2" w14:textId="00DABD87" w:rsidR="007953CE" w:rsidRPr="00E53CCE" w:rsidRDefault="00125489" w:rsidP="007953CE">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vertAlign w:val="superscript"/>
        </w:rPr>
        <w:t>3</w:t>
      </w:r>
      <w:r w:rsidR="007953CE" w:rsidRPr="00E53CCE">
        <w:rPr>
          <w:rFonts w:ascii="Times New Roman" w:eastAsia="Times New Roman" w:hAnsi="Times New Roman" w:cs="Times New Roman"/>
          <w:sz w:val="24"/>
          <w:szCs w:val="24"/>
          <w:vertAlign w:val="superscript"/>
        </w:rPr>
        <w:t xml:space="preserve"> </w:t>
      </w:r>
      <w:r w:rsidR="007953CE">
        <w:rPr>
          <w:rFonts w:ascii="Times New Roman" w:hAnsi="Times New Roman" w:cs="Times New Roman"/>
          <w:sz w:val="24"/>
          <w:szCs w:val="24"/>
        </w:rPr>
        <w:t xml:space="preserve">W1 measures are used to capture relationship status at the time of the child’s birth. </w:t>
      </w:r>
      <w:r w:rsidR="001F2E23">
        <w:rPr>
          <w:rFonts w:ascii="Times New Roman" w:hAnsi="Times New Roman" w:cs="Times New Roman"/>
          <w:sz w:val="24"/>
          <w:szCs w:val="24"/>
        </w:rPr>
        <w:t>T</w:t>
      </w:r>
      <w:r w:rsidR="007953CE">
        <w:rPr>
          <w:rFonts w:ascii="Times New Roman" w:hAnsi="Times New Roman" w:cs="Times New Roman"/>
          <w:sz w:val="24"/>
          <w:szCs w:val="24"/>
        </w:rPr>
        <w:t>ime-varying indicator</w:t>
      </w:r>
      <w:r w:rsidR="001F2E23">
        <w:rPr>
          <w:rFonts w:ascii="Times New Roman" w:hAnsi="Times New Roman" w:cs="Times New Roman"/>
          <w:sz w:val="24"/>
          <w:szCs w:val="24"/>
        </w:rPr>
        <w:t>s</w:t>
      </w:r>
      <w:r w:rsidR="007953CE">
        <w:rPr>
          <w:rFonts w:ascii="Times New Roman" w:hAnsi="Times New Roman" w:cs="Times New Roman"/>
          <w:sz w:val="24"/>
          <w:szCs w:val="24"/>
        </w:rPr>
        <w:t xml:space="preserve"> </w:t>
      </w:r>
      <w:r w:rsidR="001F2E23">
        <w:rPr>
          <w:rFonts w:ascii="Times New Roman" w:hAnsi="Times New Roman" w:cs="Times New Roman"/>
          <w:sz w:val="24"/>
          <w:szCs w:val="24"/>
        </w:rPr>
        <w:t>were</w:t>
      </w:r>
      <w:r w:rsidR="007953CE">
        <w:rPr>
          <w:rFonts w:ascii="Times New Roman" w:hAnsi="Times New Roman" w:cs="Times New Roman"/>
          <w:sz w:val="24"/>
          <w:szCs w:val="24"/>
        </w:rPr>
        <w:t xml:space="preserve"> included in supplementary models, and </w:t>
      </w:r>
      <w:r w:rsidR="001F2E23">
        <w:rPr>
          <w:rFonts w:ascii="Times New Roman" w:hAnsi="Times New Roman" w:cs="Times New Roman"/>
          <w:sz w:val="24"/>
          <w:szCs w:val="24"/>
        </w:rPr>
        <w:t>substantive results were unchanged</w:t>
      </w:r>
      <w:r w:rsidR="007953CE">
        <w:rPr>
          <w:rFonts w:ascii="Times New Roman" w:hAnsi="Times New Roman" w:cs="Times New Roman"/>
          <w:sz w:val="24"/>
          <w:szCs w:val="24"/>
        </w:rPr>
        <w:t xml:space="preserve">. </w:t>
      </w:r>
    </w:p>
    <w:p w14:paraId="64C09538" w14:textId="69478928" w:rsidR="00E53CCE" w:rsidRPr="00E53CCE" w:rsidRDefault="00125489" w:rsidP="00E53CCE">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vertAlign w:val="superscript"/>
        </w:rPr>
        <w:t>4</w:t>
      </w:r>
      <w:r w:rsidR="00E53CCE" w:rsidRPr="00E53CCE">
        <w:rPr>
          <w:rFonts w:ascii="Times New Roman" w:eastAsia="Times New Roman" w:hAnsi="Times New Roman" w:cs="Times New Roman"/>
          <w:sz w:val="24"/>
          <w:szCs w:val="24"/>
          <w:vertAlign w:val="superscript"/>
        </w:rPr>
        <w:t xml:space="preserve"> </w:t>
      </w:r>
      <w:r w:rsidR="00E53CCE" w:rsidRPr="00E53CCE">
        <w:rPr>
          <w:rFonts w:ascii="Times New Roman" w:hAnsi="Times New Roman" w:cs="Times New Roman"/>
          <w:sz w:val="24"/>
          <w:szCs w:val="24"/>
        </w:rPr>
        <w:t>The categories of full-time and more than full-time are combined for mothers.</w:t>
      </w:r>
    </w:p>
    <w:p w14:paraId="12C26694" w14:textId="77777777" w:rsidR="006F7E9B" w:rsidRDefault="006F7E9B" w:rsidP="00302D75">
      <w:pPr>
        <w:rPr>
          <w:rFonts w:ascii="Times New Roman" w:hAnsi="Times New Roman" w:cs="Times New Roman"/>
          <w:b/>
          <w:sz w:val="24"/>
          <w:szCs w:val="24"/>
        </w:rPr>
      </w:pPr>
    </w:p>
    <w:p w14:paraId="01034D93" w14:textId="77777777" w:rsidR="006F7E9B" w:rsidRDefault="006F7E9B" w:rsidP="00302D75">
      <w:pPr>
        <w:rPr>
          <w:rFonts w:ascii="Times New Roman" w:hAnsi="Times New Roman" w:cs="Times New Roman"/>
          <w:b/>
          <w:sz w:val="24"/>
          <w:szCs w:val="24"/>
        </w:rPr>
      </w:pPr>
    </w:p>
    <w:p w14:paraId="4D2ECC88" w14:textId="77777777" w:rsidR="006F7E9B" w:rsidRDefault="006F7E9B" w:rsidP="00302D75">
      <w:pPr>
        <w:rPr>
          <w:rFonts w:ascii="Times New Roman" w:hAnsi="Times New Roman" w:cs="Times New Roman"/>
          <w:b/>
          <w:sz w:val="24"/>
          <w:szCs w:val="24"/>
        </w:rPr>
      </w:pPr>
    </w:p>
    <w:p w14:paraId="3FA69929" w14:textId="77777777" w:rsidR="006F7E9B" w:rsidRDefault="006F7E9B" w:rsidP="00302D75">
      <w:pPr>
        <w:rPr>
          <w:rFonts w:ascii="Times New Roman" w:hAnsi="Times New Roman" w:cs="Times New Roman"/>
          <w:b/>
          <w:sz w:val="24"/>
          <w:szCs w:val="24"/>
        </w:rPr>
      </w:pPr>
    </w:p>
    <w:p w14:paraId="6474CEB9" w14:textId="77777777" w:rsidR="006F7E9B" w:rsidRDefault="006F7E9B" w:rsidP="00302D75">
      <w:pPr>
        <w:rPr>
          <w:rFonts w:ascii="Times New Roman" w:hAnsi="Times New Roman" w:cs="Times New Roman"/>
          <w:b/>
          <w:sz w:val="24"/>
          <w:szCs w:val="24"/>
        </w:rPr>
      </w:pPr>
    </w:p>
    <w:p w14:paraId="4F60A0E3" w14:textId="77777777" w:rsidR="006F7E9B" w:rsidRDefault="006F7E9B" w:rsidP="00302D75">
      <w:pPr>
        <w:rPr>
          <w:rFonts w:ascii="Times New Roman" w:hAnsi="Times New Roman" w:cs="Times New Roman"/>
          <w:b/>
          <w:sz w:val="24"/>
          <w:szCs w:val="24"/>
        </w:rPr>
      </w:pPr>
    </w:p>
    <w:p w14:paraId="7CB41E1A" w14:textId="77777777" w:rsidR="006F7E9B" w:rsidRDefault="006F7E9B" w:rsidP="00302D75">
      <w:pPr>
        <w:rPr>
          <w:rFonts w:ascii="Times New Roman" w:hAnsi="Times New Roman" w:cs="Times New Roman"/>
          <w:b/>
          <w:sz w:val="24"/>
          <w:szCs w:val="24"/>
        </w:rPr>
      </w:pPr>
    </w:p>
    <w:p w14:paraId="38E6A4E5" w14:textId="77777777" w:rsidR="006F7E9B" w:rsidRDefault="006F7E9B" w:rsidP="00302D75">
      <w:pPr>
        <w:rPr>
          <w:rFonts w:ascii="Times New Roman" w:hAnsi="Times New Roman" w:cs="Times New Roman"/>
          <w:b/>
          <w:sz w:val="24"/>
          <w:szCs w:val="24"/>
        </w:rPr>
      </w:pPr>
    </w:p>
    <w:p w14:paraId="4C27C2CB" w14:textId="77777777" w:rsidR="006F7E9B" w:rsidRDefault="006F7E9B" w:rsidP="00302D75">
      <w:pPr>
        <w:rPr>
          <w:rFonts w:ascii="Times New Roman" w:hAnsi="Times New Roman" w:cs="Times New Roman"/>
          <w:b/>
          <w:sz w:val="24"/>
          <w:szCs w:val="24"/>
        </w:rPr>
      </w:pPr>
    </w:p>
    <w:p w14:paraId="499EE543" w14:textId="77777777" w:rsidR="006F7E9B" w:rsidRDefault="006F7E9B" w:rsidP="00302D75">
      <w:pPr>
        <w:rPr>
          <w:rFonts w:ascii="Times New Roman" w:hAnsi="Times New Roman" w:cs="Times New Roman"/>
          <w:b/>
          <w:sz w:val="24"/>
          <w:szCs w:val="24"/>
        </w:rPr>
      </w:pPr>
    </w:p>
    <w:p w14:paraId="500F5762" w14:textId="77777777" w:rsidR="006F7E9B" w:rsidRDefault="006F7E9B" w:rsidP="00302D75">
      <w:pPr>
        <w:rPr>
          <w:rFonts w:ascii="Times New Roman" w:hAnsi="Times New Roman" w:cs="Times New Roman"/>
          <w:b/>
          <w:sz w:val="24"/>
          <w:szCs w:val="24"/>
        </w:rPr>
      </w:pPr>
    </w:p>
    <w:p w14:paraId="22AF553E" w14:textId="77777777" w:rsidR="006F7E9B" w:rsidRDefault="006F7E9B" w:rsidP="00302D75">
      <w:pPr>
        <w:rPr>
          <w:rFonts w:ascii="Times New Roman" w:hAnsi="Times New Roman" w:cs="Times New Roman"/>
          <w:b/>
          <w:sz w:val="24"/>
          <w:szCs w:val="24"/>
        </w:rPr>
      </w:pPr>
    </w:p>
    <w:p w14:paraId="5095B8BD" w14:textId="77777777" w:rsidR="006F7E9B" w:rsidRDefault="006F7E9B" w:rsidP="00302D75">
      <w:pPr>
        <w:rPr>
          <w:rFonts w:ascii="Times New Roman" w:hAnsi="Times New Roman" w:cs="Times New Roman"/>
          <w:b/>
          <w:sz w:val="24"/>
          <w:szCs w:val="24"/>
        </w:rPr>
      </w:pPr>
    </w:p>
    <w:p w14:paraId="2AC64266" w14:textId="77777777" w:rsidR="006F7E9B" w:rsidRDefault="006F7E9B" w:rsidP="00302D75">
      <w:pPr>
        <w:rPr>
          <w:rFonts w:ascii="Times New Roman" w:hAnsi="Times New Roman" w:cs="Times New Roman"/>
          <w:b/>
          <w:sz w:val="24"/>
          <w:szCs w:val="24"/>
        </w:rPr>
      </w:pPr>
    </w:p>
    <w:p w14:paraId="52B7DBCC" w14:textId="77777777" w:rsidR="006F7E9B" w:rsidRDefault="006F7E9B" w:rsidP="00302D75">
      <w:pPr>
        <w:rPr>
          <w:rFonts w:ascii="Times New Roman" w:hAnsi="Times New Roman" w:cs="Times New Roman"/>
          <w:b/>
          <w:sz w:val="24"/>
          <w:szCs w:val="24"/>
        </w:rPr>
      </w:pPr>
    </w:p>
    <w:p w14:paraId="7E565FCB" w14:textId="77777777" w:rsidR="006F7E9B" w:rsidRDefault="006F7E9B" w:rsidP="00302D75">
      <w:pPr>
        <w:rPr>
          <w:rFonts w:ascii="Times New Roman" w:hAnsi="Times New Roman" w:cs="Times New Roman"/>
          <w:b/>
          <w:sz w:val="24"/>
          <w:szCs w:val="24"/>
        </w:rPr>
      </w:pPr>
    </w:p>
    <w:p w14:paraId="6D95EAD3" w14:textId="3D524718" w:rsidR="00302D75" w:rsidRPr="001A3E73" w:rsidRDefault="00DB728B" w:rsidP="00302D75">
      <w:pP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419C7DF6" w14:textId="3AB72C34" w:rsidR="004C3512" w:rsidRPr="005F7712" w:rsidRDefault="00E60D11" w:rsidP="00DD70E4">
      <w:pPr>
        <w:tabs>
          <w:tab w:val="left" w:pos="1500"/>
        </w:tabs>
        <w:spacing w:after="0"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Albiston, C. &amp; O’Connor, L. T. (</w:t>
      </w:r>
      <w:r w:rsidR="004C3512" w:rsidRPr="005F7712">
        <w:rPr>
          <w:rFonts w:ascii="Times New Roman" w:eastAsia="Times New Roman" w:hAnsi="Times New Roman" w:cs="Times New Roman"/>
          <w:sz w:val="24"/>
          <w:szCs w:val="24"/>
        </w:rPr>
        <w:t>2016</w:t>
      </w:r>
      <w:r>
        <w:rPr>
          <w:rFonts w:ascii="Times New Roman" w:eastAsia="Times New Roman" w:hAnsi="Times New Roman" w:cs="Times New Roman"/>
          <w:sz w:val="24"/>
          <w:szCs w:val="24"/>
        </w:rPr>
        <w:t>)</w:t>
      </w:r>
      <w:r w:rsidR="004C3512" w:rsidRPr="005F7712">
        <w:rPr>
          <w:rFonts w:ascii="Times New Roman" w:eastAsia="Times New Roman" w:hAnsi="Times New Roman" w:cs="Times New Roman"/>
          <w:sz w:val="24"/>
          <w:szCs w:val="24"/>
        </w:rPr>
        <w:t xml:space="preserve">. </w:t>
      </w:r>
      <w:r w:rsidR="00D0609B">
        <w:rPr>
          <w:rFonts w:ascii="Times New Roman" w:eastAsia="Times New Roman" w:hAnsi="Times New Roman" w:cs="Times New Roman"/>
          <w:sz w:val="24"/>
          <w:szCs w:val="24"/>
        </w:rPr>
        <w:t>‘</w:t>
      </w:r>
      <w:r w:rsidR="004C3512" w:rsidRPr="005F7712">
        <w:rPr>
          <w:rFonts w:ascii="Times New Roman" w:eastAsia="Times New Roman" w:hAnsi="Times New Roman" w:cs="Times New Roman"/>
          <w:sz w:val="24"/>
          <w:szCs w:val="24"/>
        </w:rPr>
        <w:t xml:space="preserve">Just </w:t>
      </w:r>
      <w:r>
        <w:rPr>
          <w:rFonts w:ascii="Times New Roman" w:eastAsia="Times New Roman" w:hAnsi="Times New Roman" w:cs="Times New Roman"/>
          <w:sz w:val="24"/>
          <w:szCs w:val="24"/>
        </w:rPr>
        <w:t>l</w:t>
      </w:r>
      <w:r w:rsidR="00E54E87">
        <w:rPr>
          <w:rFonts w:ascii="Times New Roman" w:eastAsia="Times New Roman" w:hAnsi="Times New Roman" w:cs="Times New Roman"/>
          <w:sz w:val="24"/>
          <w:szCs w:val="24"/>
        </w:rPr>
        <w:t>eave</w:t>
      </w:r>
      <w:r w:rsidR="00D0609B">
        <w:rPr>
          <w:rFonts w:ascii="Times New Roman" w:eastAsia="Times New Roman" w:hAnsi="Times New Roman" w:cs="Times New Roman"/>
          <w:sz w:val="24"/>
          <w:szCs w:val="24"/>
        </w:rPr>
        <w:t>’</w:t>
      </w:r>
      <w:r w:rsidR="00E54E87">
        <w:rPr>
          <w:rFonts w:ascii="Times New Roman" w:eastAsia="Times New Roman" w:hAnsi="Times New Roman" w:cs="Times New Roman"/>
          <w:sz w:val="24"/>
          <w:szCs w:val="24"/>
        </w:rPr>
        <w:t>,</w:t>
      </w:r>
      <w:r w:rsidR="004C3512" w:rsidRPr="005F7712">
        <w:rPr>
          <w:rFonts w:ascii="Times New Roman" w:eastAsia="Times New Roman" w:hAnsi="Times New Roman" w:cs="Times New Roman"/>
          <w:sz w:val="24"/>
          <w:szCs w:val="24"/>
        </w:rPr>
        <w:t xml:space="preserve"> </w:t>
      </w:r>
      <w:r w:rsidR="004C3512" w:rsidRPr="005F7712">
        <w:rPr>
          <w:rFonts w:ascii="Times New Roman" w:eastAsia="Times New Roman" w:hAnsi="Times New Roman" w:cs="Times New Roman"/>
          <w:i/>
          <w:sz w:val="24"/>
          <w:szCs w:val="24"/>
        </w:rPr>
        <w:t>Harvard Women’s Law Journal</w:t>
      </w:r>
      <w:r>
        <w:rPr>
          <w:rFonts w:ascii="Times New Roman" w:eastAsia="Times New Roman" w:hAnsi="Times New Roman" w:cs="Times New Roman"/>
          <w:i/>
          <w:sz w:val="24"/>
          <w:szCs w:val="24"/>
        </w:rPr>
        <w:t xml:space="preserve">, </w:t>
      </w:r>
      <w:r w:rsidRPr="00E54E87">
        <w:rPr>
          <w:rFonts w:ascii="Times New Roman" w:eastAsia="Times New Roman" w:hAnsi="Times New Roman" w:cs="Times New Roman"/>
          <w:sz w:val="24"/>
          <w:szCs w:val="24"/>
        </w:rPr>
        <w:t>39,</w:t>
      </w:r>
      <w:r>
        <w:rPr>
          <w:rFonts w:ascii="Times New Roman" w:eastAsia="Times New Roman" w:hAnsi="Times New Roman" w:cs="Times New Roman"/>
          <w:i/>
          <w:sz w:val="24"/>
          <w:szCs w:val="24"/>
        </w:rPr>
        <w:t xml:space="preserve"> </w:t>
      </w:r>
      <w:r w:rsidR="004C3512" w:rsidRPr="005F7712">
        <w:rPr>
          <w:rFonts w:ascii="Times New Roman" w:eastAsia="Times New Roman" w:hAnsi="Times New Roman" w:cs="Times New Roman"/>
          <w:sz w:val="24"/>
          <w:szCs w:val="24"/>
        </w:rPr>
        <w:t>1-65.</w:t>
      </w:r>
    </w:p>
    <w:p w14:paraId="6020679F" w14:textId="4213E291" w:rsidR="00340F93" w:rsidRPr="009060AE" w:rsidRDefault="00340F93" w:rsidP="00340F93">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Almqvist, A. &amp; Duvander, A. (2014). </w:t>
      </w:r>
      <w:r w:rsidR="00D0609B">
        <w:rPr>
          <w:rFonts w:ascii="Times New Roman" w:hAnsi="Times New Roman" w:cs="Times New Roman"/>
          <w:sz w:val="24"/>
          <w:szCs w:val="24"/>
        </w:rPr>
        <w:t>‘</w:t>
      </w:r>
      <w:r>
        <w:rPr>
          <w:rFonts w:ascii="Times New Roman" w:hAnsi="Times New Roman" w:cs="Times New Roman"/>
          <w:sz w:val="24"/>
          <w:szCs w:val="24"/>
        </w:rPr>
        <w:t>Changes in gender equality? Swedish fathers’ parental leave, division of childcare and housework</w:t>
      </w:r>
      <w:r w:rsidR="00D0609B">
        <w:rPr>
          <w:rFonts w:ascii="Times New Roman" w:hAnsi="Times New Roman" w:cs="Times New Roman"/>
          <w:sz w:val="24"/>
          <w:szCs w:val="24"/>
        </w:rPr>
        <w:t>’</w:t>
      </w:r>
      <w:r w:rsidR="00E54E8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Journal of Family Studies, </w:t>
      </w:r>
      <w:r w:rsidRPr="00E54E87">
        <w:rPr>
          <w:rFonts w:ascii="Times New Roman" w:hAnsi="Times New Roman" w:cs="Times New Roman"/>
          <w:sz w:val="24"/>
          <w:szCs w:val="24"/>
        </w:rPr>
        <w:t>20,</w:t>
      </w:r>
      <w:r>
        <w:rPr>
          <w:rFonts w:ascii="Times New Roman" w:hAnsi="Times New Roman" w:cs="Times New Roman"/>
          <w:i/>
          <w:sz w:val="24"/>
          <w:szCs w:val="24"/>
        </w:rPr>
        <w:t xml:space="preserve"> </w:t>
      </w:r>
      <w:r>
        <w:rPr>
          <w:rFonts w:ascii="Times New Roman" w:hAnsi="Times New Roman" w:cs="Times New Roman"/>
          <w:sz w:val="24"/>
          <w:szCs w:val="24"/>
        </w:rPr>
        <w:t>19-27.</w:t>
      </w:r>
    </w:p>
    <w:p w14:paraId="5786AC25" w14:textId="7CB11674" w:rsidR="007B17F8" w:rsidRPr="007B17F8" w:rsidRDefault="00294DFB" w:rsidP="00DD70E4">
      <w:pPr>
        <w:pStyle w:val="NoSpacing"/>
        <w:spacing w:line="480" w:lineRule="auto"/>
        <w:ind w:left="360" w:hanging="360"/>
        <w:rPr>
          <w:rFonts w:ascii="Times New Roman" w:hAnsi="Times New Roman" w:cs="Times New Roman"/>
          <w:sz w:val="24"/>
          <w:szCs w:val="24"/>
        </w:rPr>
      </w:pPr>
      <w:r>
        <w:rPr>
          <w:rFonts w:ascii="Times New Roman" w:hAnsi="Times New Roman" w:cs="Times New Roman"/>
          <w:sz w:val="24"/>
          <w:szCs w:val="24"/>
        </w:rPr>
        <w:t>Amato, P. R. &amp; James, S</w:t>
      </w:r>
      <w:r w:rsidR="007B17F8">
        <w:rPr>
          <w:rFonts w:ascii="Times New Roman" w:hAnsi="Times New Roman" w:cs="Times New Roman"/>
          <w:sz w:val="24"/>
          <w:szCs w:val="24"/>
        </w:rPr>
        <w:t xml:space="preserve">. (2010). </w:t>
      </w:r>
      <w:r w:rsidR="00D0609B">
        <w:rPr>
          <w:rFonts w:ascii="Times New Roman" w:hAnsi="Times New Roman" w:cs="Times New Roman"/>
          <w:sz w:val="24"/>
          <w:szCs w:val="24"/>
        </w:rPr>
        <w:t>‘</w:t>
      </w:r>
      <w:r w:rsidR="007B17F8">
        <w:rPr>
          <w:rFonts w:ascii="Times New Roman" w:hAnsi="Times New Roman" w:cs="Times New Roman"/>
          <w:sz w:val="24"/>
          <w:szCs w:val="24"/>
        </w:rPr>
        <w:t>Divorce in Europe and the United States: Commonalities and differe</w:t>
      </w:r>
      <w:r w:rsidR="00E54E87">
        <w:rPr>
          <w:rFonts w:ascii="Times New Roman" w:hAnsi="Times New Roman" w:cs="Times New Roman"/>
          <w:sz w:val="24"/>
          <w:szCs w:val="24"/>
        </w:rPr>
        <w:t>nces across nations</w:t>
      </w:r>
      <w:r w:rsidR="00D0609B">
        <w:rPr>
          <w:rFonts w:ascii="Times New Roman" w:hAnsi="Times New Roman" w:cs="Times New Roman"/>
          <w:sz w:val="24"/>
          <w:szCs w:val="24"/>
        </w:rPr>
        <w:t>’</w:t>
      </w:r>
      <w:r w:rsidR="00E54E87">
        <w:rPr>
          <w:rFonts w:ascii="Times New Roman" w:hAnsi="Times New Roman" w:cs="Times New Roman"/>
          <w:sz w:val="24"/>
          <w:szCs w:val="24"/>
        </w:rPr>
        <w:t>,</w:t>
      </w:r>
      <w:r w:rsidR="007B17F8">
        <w:rPr>
          <w:rFonts w:ascii="Times New Roman" w:hAnsi="Times New Roman" w:cs="Times New Roman"/>
          <w:sz w:val="24"/>
          <w:szCs w:val="24"/>
        </w:rPr>
        <w:t xml:space="preserve"> </w:t>
      </w:r>
      <w:r w:rsidR="007B17F8">
        <w:rPr>
          <w:rFonts w:ascii="Times New Roman" w:hAnsi="Times New Roman" w:cs="Times New Roman"/>
          <w:i/>
          <w:sz w:val="24"/>
          <w:szCs w:val="24"/>
        </w:rPr>
        <w:t xml:space="preserve">Family Science, </w:t>
      </w:r>
      <w:r w:rsidR="007B17F8" w:rsidRPr="00E54E87">
        <w:rPr>
          <w:rFonts w:ascii="Times New Roman" w:hAnsi="Times New Roman" w:cs="Times New Roman"/>
          <w:sz w:val="24"/>
          <w:szCs w:val="24"/>
        </w:rPr>
        <w:t>1,</w:t>
      </w:r>
      <w:r w:rsidR="007B17F8">
        <w:rPr>
          <w:rFonts w:ascii="Times New Roman" w:hAnsi="Times New Roman" w:cs="Times New Roman"/>
          <w:i/>
          <w:sz w:val="24"/>
          <w:szCs w:val="24"/>
        </w:rPr>
        <w:t xml:space="preserve"> </w:t>
      </w:r>
      <w:r w:rsidR="007B17F8">
        <w:rPr>
          <w:rFonts w:ascii="Times New Roman" w:hAnsi="Times New Roman" w:cs="Times New Roman"/>
          <w:sz w:val="24"/>
          <w:szCs w:val="24"/>
        </w:rPr>
        <w:t>2-13.</w:t>
      </w:r>
    </w:p>
    <w:p w14:paraId="45F3014C" w14:textId="37418742" w:rsidR="00F60D81" w:rsidRPr="00F60D81" w:rsidRDefault="00F60D81" w:rsidP="00DD70E4">
      <w:pPr>
        <w:pStyle w:val="NoSpacing"/>
        <w:spacing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Austin, P. C. (2016). </w:t>
      </w:r>
      <w:r w:rsidR="00D0609B">
        <w:rPr>
          <w:rFonts w:ascii="Times New Roman" w:hAnsi="Times New Roman" w:cs="Times New Roman"/>
          <w:sz w:val="24"/>
          <w:szCs w:val="24"/>
        </w:rPr>
        <w:t>‘</w:t>
      </w:r>
      <w:r>
        <w:rPr>
          <w:rFonts w:ascii="Times New Roman" w:hAnsi="Times New Roman" w:cs="Times New Roman"/>
          <w:sz w:val="24"/>
          <w:szCs w:val="24"/>
        </w:rPr>
        <w:t>Variance estimation when using inverse probability of treatment weightin</w:t>
      </w:r>
      <w:r w:rsidR="00E54E87">
        <w:rPr>
          <w:rFonts w:ascii="Times New Roman" w:hAnsi="Times New Roman" w:cs="Times New Roman"/>
          <w:sz w:val="24"/>
          <w:szCs w:val="24"/>
        </w:rPr>
        <w:t>g (IPTW) with survival analysis</w:t>
      </w:r>
      <w:r w:rsidR="00D0609B">
        <w:rPr>
          <w:rFonts w:ascii="Times New Roman" w:hAnsi="Times New Roman" w:cs="Times New Roman"/>
          <w:sz w:val="24"/>
          <w:szCs w:val="24"/>
        </w:rPr>
        <w:t>’</w:t>
      </w:r>
      <w:r w:rsidR="00E54E8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Statistics in Medicine, </w:t>
      </w:r>
      <w:r w:rsidRPr="00E54E87">
        <w:rPr>
          <w:rFonts w:ascii="Times New Roman" w:hAnsi="Times New Roman" w:cs="Times New Roman"/>
          <w:sz w:val="24"/>
          <w:szCs w:val="24"/>
        </w:rPr>
        <w:t>35,</w:t>
      </w:r>
      <w:r>
        <w:rPr>
          <w:rFonts w:ascii="Times New Roman" w:hAnsi="Times New Roman" w:cs="Times New Roman"/>
          <w:i/>
          <w:sz w:val="24"/>
          <w:szCs w:val="24"/>
        </w:rPr>
        <w:t xml:space="preserve"> </w:t>
      </w:r>
      <w:r>
        <w:rPr>
          <w:rFonts w:ascii="Times New Roman" w:hAnsi="Times New Roman" w:cs="Times New Roman"/>
          <w:sz w:val="24"/>
          <w:szCs w:val="24"/>
        </w:rPr>
        <w:t>5642-5655.</w:t>
      </w:r>
    </w:p>
    <w:p w14:paraId="3232EA73" w14:textId="27AE3ED2" w:rsidR="00D50372" w:rsidRPr="00D50372" w:rsidRDefault="00D50372" w:rsidP="00DD70E4">
      <w:pPr>
        <w:pStyle w:val="NoSpacing"/>
        <w:spacing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Avdic, D. &amp; Karimi, A. (2018). ‘Modern family? Parental leave and marital stability.’ </w:t>
      </w:r>
      <w:r>
        <w:rPr>
          <w:rFonts w:ascii="Times New Roman" w:hAnsi="Times New Roman" w:cs="Times New Roman"/>
          <w:i/>
          <w:sz w:val="24"/>
          <w:szCs w:val="24"/>
        </w:rPr>
        <w:t xml:space="preserve">American Economic Journal: Applied Economics, </w:t>
      </w:r>
      <w:r>
        <w:rPr>
          <w:rFonts w:ascii="Times New Roman" w:hAnsi="Times New Roman" w:cs="Times New Roman"/>
          <w:sz w:val="24"/>
          <w:szCs w:val="24"/>
        </w:rPr>
        <w:t>10, 283-307.</w:t>
      </w:r>
    </w:p>
    <w:p w14:paraId="609FBE6F" w14:textId="2D5A3037" w:rsidR="00D4681D" w:rsidRPr="00D4681D" w:rsidRDefault="00D4681D" w:rsidP="00294DFB">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Berger, L. M., Carlson, M. J., Bzostek, S. H., &amp; Osborne, C. (2008). Parenting practices of resident fathers: The role of marital and biological ties. </w:t>
      </w:r>
      <w:r>
        <w:rPr>
          <w:rFonts w:ascii="Times New Roman" w:hAnsi="Times New Roman" w:cs="Times New Roman"/>
          <w:i/>
          <w:sz w:val="24"/>
          <w:szCs w:val="24"/>
        </w:rPr>
        <w:t xml:space="preserve">Journal of Marriage and Family, 70, </w:t>
      </w:r>
      <w:r>
        <w:rPr>
          <w:rFonts w:ascii="Times New Roman" w:hAnsi="Times New Roman" w:cs="Times New Roman"/>
          <w:sz w:val="24"/>
          <w:szCs w:val="24"/>
        </w:rPr>
        <w:t>625-639.</w:t>
      </w:r>
    </w:p>
    <w:p w14:paraId="7B6707A9" w14:textId="40463659" w:rsidR="00294DFB" w:rsidRPr="009060AE" w:rsidRDefault="00294DFB" w:rsidP="00294DFB">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Bianchi, S. M., Sayer, L. C., Milkie, M. A., &amp; Robinson, J. P. (2012). ‘Housework: Who did, does or will do it, and how much does it matter?’, </w:t>
      </w:r>
      <w:r>
        <w:rPr>
          <w:rFonts w:ascii="Times New Roman" w:hAnsi="Times New Roman" w:cs="Times New Roman"/>
          <w:i/>
          <w:sz w:val="24"/>
          <w:szCs w:val="24"/>
        </w:rPr>
        <w:t xml:space="preserve">Social Forces, </w:t>
      </w:r>
      <w:r w:rsidRPr="00294DFB">
        <w:rPr>
          <w:rFonts w:ascii="Times New Roman" w:hAnsi="Times New Roman" w:cs="Times New Roman"/>
          <w:sz w:val="24"/>
          <w:szCs w:val="24"/>
        </w:rPr>
        <w:t>91,</w:t>
      </w:r>
      <w:r>
        <w:rPr>
          <w:rFonts w:ascii="Times New Roman" w:hAnsi="Times New Roman" w:cs="Times New Roman"/>
          <w:i/>
          <w:sz w:val="24"/>
          <w:szCs w:val="24"/>
        </w:rPr>
        <w:t xml:space="preserve"> </w:t>
      </w:r>
      <w:r>
        <w:rPr>
          <w:rFonts w:ascii="Times New Roman" w:hAnsi="Times New Roman" w:cs="Times New Roman"/>
          <w:sz w:val="24"/>
          <w:szCs w:val="24"/>
        </w:rPr>
        <w:t>55-63.</w:t>
      </w:r>
    </w:p>
    <w:p w14:paraId="5B075EC2" w14:textId="01B6C640" w:rsidR="005278C7" w:rsidRDefault="005278C7" w:rsidP="00DD70E4">
      <w:pPr>
        <w:pStyle w:val="NoSpacing"/>
        <w:spacing w:line="480" w:lineRule="auto"/>
        <w:ind w:left="360" w:hanging="360"/>
        <w:rPr>
          <w:rFonts w:ascii="Times New Roman" w:hAnsi="Times New Roman" w:cs="Times New Roman"/>
          <w:sz w:val="24"/>
          <w:szCs w:val="24"/>
        </w:rPr>
      </w:pPr>
      <w:r w:rsidRPr="005278C7">
        <w:rPr>
          <w:rFonts w:ascii="Times New Roman" w:hAnsi="Times New Roman" w:cs="Times New Roman"/>
          <w:sz w:val="24"/>
          <w:szCs w:val="24"/>
        </w:rPr>
        <w:t xml:space="preserve">Birditt, K. S., Wan, W. H., Orbuch, T. L., &amp; Antonucci, T. C. (2017). The development of marital tension: Implications for divorce among </w:t>
      </w:r>
      <w:r>
        <w:rPr>
          <w:rFonts w:ascii="Times New Roman" w:hAnsi="Times New Roman" w:cs="Times New Roman"/>
          <w:sz w:val="24"/>
          <w:szCs w:val="24"/>
        </w:rPr>
        <w:t xml:space="preserve">married couples. </w:t>
      </w:r>
      <w:r w:rsidRPr="005278C7">
        <w:rPr>
          <w:rFonts w:ascii="Times New Roman" w:hAnsi="Times New Roman" w:cs="Times New Roman"/>
          <w:i/>
          <w:sz w:val="24"/>
          <w:szCs w:val="24"/>
        </w:rPr>
        <w:t>Developmental Psychology</w:t>
      </w:r>
      <w:r w:rsidRPr="005278C7">
        <w:rPr>
          <w:rFonts w:ascii="Times New Roman" w:hAnsi="Times New Roman" w:cs="Times New Roman"/>
          <w:sz w:val="24"/>
          <w:szCs w:val="24"/>
        </w:rPr>
        <w:t>, 53(10), 1995</w:t>
      </w:r>
      <w:r>
        <w:rPr>
          <w:rFonts w:ascii="Times New Roman" w:hAnsi="Times New Roman" w:cs="Times New Roman"/>
          <w:sz w:val="24"/>
          <w:szCs w:val="24"/>
        </w:rPr>
        <w:t>-2006</w:t>
      </w:r>
      <w:r w:rsidRPr="005278C7">
        <w:rPr>
          <w:rFonts w:ascii="Times New Roman" w:hAnsi="Times New Roman" w:cs="Times New Roman"/>
          <w:sz w:val="24"/>
          <w:szCs w:val="24"/>
        </w:rPr>
        <w:t>.</w:t>
      </w:r>
    </w:p>
    <w:p w14:paraId="2A7BF807" w14:textId="4DA7928B" w:rsidR="007F57E9" w:rsidRPr="007F57E9" w:rsidRDefault="007F57E9" w:rsidP="00DD70E4">
      <w:pPr>
        <w:pStyle w:val="NoSpacing"/>
        <w:spacing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Blum, S., Koslowski, A., Macht, A., &amp; Moss, P. (2018). </w:t>
      </w:r>
      <w:r>
        <w:rPr>
          <w:rFonts w:ascii="Times New Roman" w:hAnsi="Times New Roman" w:cs="Times New Roman"/>
          <w:i/>
          <w:sz w:val="24"/>
          <w:szCs w:val="24"/>
        </w:rPr>
        <w:t xml:space="preserve">International review of leave policies and research 2018, </w:t>
      </w:r>
      <w:r>
        <w:rPr>
          <w:rFonts w:ascii="Times New Roman" w:hAnsi="Times New Roman" w:cs="Times New Roman"/>
          <w:sz w:val="24"/>
          <w:szCs w:val="24"/>
        </w:rPr>
        <w:t>available at http://www.leavenetwork.org/lp_and_r_reports/.</w:t>
      </w:r>
    </w:p>
    <w:p w14:paraId="04FD2E90" w14:textId="3DDC8E39" w:rsidR="00BE53A0" w:rsidRPr="00BE53A0" w:rsidRDefault="00BE53A0" w:rsidP="00DD70E4">
      <w:pPr>
        <w:spacing w:after="0" w:line="480" w:lineRule="auto"/>
        <w:ind w:left="360" w:hanging="360"/>
        <w:rPr>
          <w:rFonts w:ascii="Times New Roman" w:eastAsia="Times New Roman" w:hAnsi="Times New Roman" w:cs="Times New Roman"/>
          <w:sz w:val="24"/>
          <w:szCs w:val="24"/>
        </w:rPr>
      </w:pPr>
      <w:r w:rsidRPr="00251E81">
        <w:rPr>
          <w:rFonts w:ascii="Times New Roman" w:hAnsi="Times New Roman" w:cs="Times New Roman"/>
          <w:color w:val="222222"/>
          <w:sz w:val="24"/>
          <w:szCs w:val="24"/>
          <w:shd w:val="clear" w:color="auto" w:fill="FFFFFF"/>
        </w:rPr>
        <w:t>Brady, M., Stevens, E., Coles, L., Zadoroznyj, M.,</w:t>
      </w:r>
      <w:r w:rsidRPr="00BE53A0">
        <w:rPr>
          <w:rFonts w:ascii="Times New Roman" w:hAnsi="Times New Roman" w:cs="Times New Roman"/>
          <w:color w:val="222222"/>
          <w:sz w:val="24"/>
          <w:szCs w:val="24"/>
          <w:shd w:val="clear" w:color="auto" w:fill="FFFFFF"/>
        </w:rPr>
        <w:t xml:space="preserve"> &amp; Martin, B. (2017). ‘You can spend time... But not necessarily be bonding with them’: Australian fathers’ constructions and enactments of infant b</w:t>
      </w:r>
      <w:r w:rsidRPr="00251E81">
        <w:rPr>
          <w:rFonts w:ascii="Times New Roman" w:hAnsi="Times New Roman" w:cs="Times New Roman"/>
          <w:color w:val="222222"/>
          <w:sz w:val="24"/>
          <w:szCs w:val="24"/>
          <w:shd w:val="clear" w:color="auto" w:fill="FFFFFF"/>
        </w:rPr>
        <w:t>onding</w:t>
      </w:r>
      <w:r w:rsidR="00251E81">
        <w:rPr>
          <w:rFonts w:ascii="Times New Roman" w:hAnsi="Times New Roman" w:cs="Times New Roman"/>
          <w:color w:val="222222"/>
          <w:sz w:val="24"/>
          <w:szCs w:val="24"/>
          <w:shd w:val="clear" w:color="auto" w:fill="FFFFFF"/>
        </w:rPr>
        <w:t>’,</w:t>
      </w:r>
      <w:r w:rsidRPr="00251E81">
        <w:rPr>
          <w:rFonts w:ascii="Times New Roman" w:hAnsi="Times New Roman" w:cs="Times New Roman"/>
          <w:color w:val="222222"/>
          <w:sz w:val="24"/>
          <w:szCs w:val="24"/>
          <w:shd w:val="clear" w:color="auto" w:fill="FFFFFF"/>
        </w:rPr>
        <w:t> </w:t>
      </w:r>
      <w:r w:rsidRPr="00251E81">
        <w:rPr>
          <w:rFonts w:ascii="Times New Roman" w:hAnsi="Times New Roman" w:cs="Times New Roman"/>
          <w:i/>
          <w:iCs/>
          <w:color w:val="222222"/>
          <w:sz w:val="24"/>
          <w:szCs w:val="24"/>
          <w:shd w:val="clear" w:color="auto" w:fill="FFFFFF"/>
        </w:rPr>
        <w:t>Journal of Social Policy</w:t>
      </w:r>
      <w:r w:rsidRPr="00251E81">
        <w:rPr>
          <w:rFonts w:ascii="Times New Roman" w:hAnsi="Times New Roman" w:cs="Times New Roman"/>
          <w:color w:val="222222"/>
          <w:sz w:val="24"/>
          <w:szCs w:val="24"/>
          <w:shd w:val="clear" w:color="auto" w:fill="FFFFFF"/>
        </w:rPr>
        <w:t>, </w:t>
      </w:r>
      <w:r w:rsidRPr="00251E81">
        <w:rPr>
          <w:rFonts w:ascii="Times New Roman" w:hAnsi="Times New Roman" w:cs="Times New Roman"/>
          <w:iCs/>
          <w:color w:val="222222"/>
          <w:sz w:val="24"/>
          <w:szCs w:val="24"/>
          <w:shd w:val="clear" w:color="auto" w:fill="FFFFFF"/>
        </w:rPr>
        <w:t>46</w:t>
      </w:r>
      <w:r w:rsidRPr="00251E81">
        <w:rPr>
          <w:rFonts w:ascii="Times New Roman" w:hAnsi="Times New Roman" w:cs="Times New Roman"/>
          <w:color w:val="222222"/>
          <w:sz w:val="24"/>
          <w:szCs w:val="24"/>
          <w:shd w:val="clear" w:color="auto" w:fill="FFFFFF"/>
        </w:rPr>
        <w:t>, 69-90.</w:t>
      </w:r>
    </w:p>
    <w:p w14:paraId="2BF31979" w14:textId="4B93ED23" w:rsidR="00DD70E4" w:rsidRPr="004D342F" w:rsidRDefault="00E60D11" w:rsidP="00DD70E4">
      <w:pPr>
        <w:spacing w:after="0"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Bünning, M</w:t>
      </w:r>
      <w:r w:rsidR="00DD70E4" w:rsidRPr="004D34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D70E4" w:rsidRPr="004D342F">
        <w:rPr>
          <w:rFonts w:ascii="Times New Roman" w:eastAsia="Times New Roman" w:hAnsi="Times New Roman" w:cs="Times New Roman"/>
          <w:sz w:val="24"/>
          <w:szCs w:val="24"/>
        </w:rPr>
        <w:t>2015</w:t>
      </w:r>
      <w:r>
        <w:rPr>
          <w:rFonts w:ascii="Times New Roman" w:eastAsia="Times New Roman" w:hAnsi="Times New Roman" w:cs="Times New Roman"/>
          <w:sz w:val="24"/>
          <w:szCs w:val="24"/>
        </w:rPr>
        <w:t>)</w:t>
      </w:r>
      <w:r w:rsidR="00DD70E4" w:rsidRPr="004D342F">
        <w:rPr>
          <w:rFonts w:ascii="Times New Roman" w:eastAsia="Times New Roman" w:hAnsi="Times New Roman" w:cs="Times New Roman"/>
          <w:sz w:val="24"/>
          <w:szCs w:val="24"/>
        </w:rPr>
        <w:t xml:space="preserve">. </w:t>
      </w:r>
      <w:r w:rsidR="007F57E9">
        <w:rPr>
          <w:rFonts w:ascii="Times New Roman" w:eastAsia="Times New Roman" w:hAnsi="Times New Roman" w:cs="Times New Roman"/>
          <w:sz w:val="24"/>
          <w:szCs w:val="24"/>
        </w:rPr>
        <w:t>‘</w:t>
      </w:r>
      <w:r w:rsidR="00DD70E4" w:rsidRPr="004D342F">
        <w:rPr>
          <w:rFonts w:ascii="Times New Roman" w:eastAsia="Times New Roman" w:hAnsi="Times New Roman" w:cs="Times New Roman"/>
          <w:sz w:val="24"/>
          <w:szCs w:val="24"/>
        </w:rPr>
        <w:t xml:space="preserve">What </w:t>
      </w:r>
      <w:r>
        <w:rPr>
          <w:rFonts w:ascii="Times New Roman" w:eastAsia="Times New Roman" w:hAnsi="Times New Roman" w:cs="Times New Roman"/>
          <w:sz w:val="24"/>
          <w:szCs w:val="24"/>
        </w:rPr>
        <w:t>h</w:t>
      </w:r>
      <w:r w:rsidR="00DD70E4" w:rsidRPr="004D342F">
        <w:rPr>
          <w:rFonts w:ascii="Times New Roman" w:eastAsia="Times New Roman" w:hAnsi="Times New Roman" w:cs="Times New Roman"/>
          <w:sz w:val="24"/>
          <w:szCs w:val="24"/>
        </w:rPr>
        <w:t>appens after the ‘</w:t>
      </w:r>
      <w:r>
        <w:rPr>
          <w:rFonts w:ascii="Times New Roman" w:eastAsia="Times New Roman" w:hAnsi="Times New Roman" w:cs="Times New Roman"/>
          <w:sz w:val="24"/>
          <w:szCs w:val="24"/>
        </w:rPr>
        <w:t>d</w:t>
      </w:r>
      <w:r w:rsidR="00DD70E4" w:rsidRPr="004D342F">
        <w:rPr>
          <w:rFonts w:ascii="Times New Roman" w:eastAsia="Times New Roman" w:hAnsi="Times New Roman" w:cs="Times New Roman"/>
          <w:sz w:val="24"/>
          <w:szCs w:val="24"/>
        </w:rPr>
        <w:t xml:space="preserve">addy </w:t>
      </w:r>
      <w:r>
        <w:rPr>
          <w:rFonts w:ascii="Times New Roman" w:eastAsia="Times New Roman" w:hAnsi="Times New Roman" w:cs="Times New Roman"/>
          <w:sz w:val="24"/>
          <w:szCs w:val="24"/>
        </w:rPr>
        <w:t>months’? Fathers’ i</w:t>
      </w:r>
      <w:r w:rsidR="00DD70E4" w:rsidRPr="004D342F">
        <w:rPr>
          <w:rFonts w:ascii="Times New Roman" w:eastAsia="Times New Roman" w:hAnsi="Times New Roman" w:cs="Times New Roman"/>
          <w:sz w:val="24"/>
          <w:szCs w:val="24"/>
        </w:rPr>
        <w:t xml:space="preserve">nvolvement in </w:t>
      </w:r>
      <w:r>
        <w:rPr>
          <w:rFonts w:ascii="Times New Roman" w:eastAsia="Times New Roman" w:hAnsi="Times New Roman" w:cs="Times New Roman"/>
          <w:sz w:val="24"/>
          <w:szCs w:val="24"/>
        </w:rPr>
        <w:t>p</w:t>
      </w:r>
      <w:r w:rsidR="00DD70E4" w:rsidRPr="004D342F">
        <w:rPr>
          <w:rFonts w:ascii="Times New Roman" w:eastAsia="Times New Roman" w:hAnsi="Times New Roman" w:cs="Times New Roman"/>
          <w:sz w:val="24"/>
          <w:szCs w:val="24"/>
        </w:rPr>
        <w:t xml:space="preserve">aid </w:t>
      </w:r>
      <w:r>
        <w:rPr>
          <w:rFonts w:ascii="Times New Roman" w:eastAsia="Times New Roman" w:hAnsi="Times New Roman" w:cs="Times New Roman"/>
          <w:sz w:val="24"/>
          <w:szCs w:val="24"/>
        </w:rPr>
        <w:t>w</w:t>
      </w:r>
      <w:r w:rsidR="00DD70E4" w:rsidRPr="004D342F">
        <w:rPr>
          <w:rFonts w:ascii="Times New Roman" w:eastAsia="Times New Roman" w:hAnsi="Times New Roman" w:cs="Times New Roman"/>
          <w:sz w:val="24"/>
          <w:szCs w:val="24"/>
        </w:rPr>
        <w:t xml:space="preserve">ork, </w:t>
      </w:r>
      <w:r>
        <w:rPr>
          <w:rFonts w:ascii="Times New Roman" w:eastAsia="Times New Roman" w:hAnsi="Times New Roman" w:cs="Times New Roman"/>
          <w:sz w:val="24"/>
          <w:szCs w:val="24"/>
        </w:rPr>
        <w:t>c</w:t>
      </w:r>
      <w:r w:rsidR="00DD70E4" w:rsidRPr="004D342F">
        <w:rPr>
          <w:rFonts w:ascii="Times New Roman" w:eastAsia="Times New Roman" w:hAnsi="Times New Roman" w:cs="Times New Roman"/>
          <w:sz w:val="24"/>
          <w:szCs w:val="24"/>
        </w:rPr>
        <w:t xml:space="preserve">hildcare, and </w:t>
      </w:r>
      <w:r>
        <w:rPr>
          <w:rFonts w:ascii="Times New Roman" w:eastAsia="Times New Roman" w:hAnsi="Times New Roman" w:cs="Times New Roman"/>
          <w:sz w:val="24"/>
          <w:szCs w:val="24"/>
        </w:rPr>
        <w:t>h</w:t>
      </w:r>
      <w:r w:rsidR="00DD70E4" w:rsidRPr="004D342F">
        <w:rPr>
          <w:rFonts w:ascii="Times New Roman" w:eastAsia="Times New Roman" w:hAnsi="Times New Roman" w:cs="Times New Roman"/>
          <w:sz w:val="24"/>
          <w:szCs w:val="24"/>
        </w:rPr>
        <w:t xml:space="preserve">ousework after </w:t>
      </w:r>
      <w:r>
        <w:rPr>
          <w:rFonts w:ascii="Times New Roman" w:eastAsia="Times New Roman" w:hAnsi="Times New Roman" w:cs="Times New Roman"/>
          <w:sz w:val="24"/>
          <w:szCs w:val="24"/>
        </w:rPr>
        <w:t>taking p</w:t>
      </w:r>
      <w:r w:rsidR="00DD70E4" w:rsidRPr="004D342F">
        <w:rPr>
          <w:rFonts w:ascii="Times New Roman" w:eastAsia="Times New Roman" w:hAnsi="Times New Roman" w:cs="Times New Roman"/>
          <w:sz w:val="24"/>
          <w:szCs w:val="24"/>
        </w:rPr>
        <w:t xml:space="preserve">arental </w:t>
      </w:r>
      <w:r>
        <w:rPr>
          <w:rFonts w:ascii="Times New Roman" w:eastAsia="Times New Roman" w:hAnsi="Times New Roman" w:cs="Times New Roman"/>
          <w:sz w:val="24"/>
          <w:szCs w:val="24"/>
        </w:rPr>
        <w:t>leave in Germany</w:t>
      </w:r>
      <w:r w:rsidR="007F57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D70E4" w:rsidRPr="004D342F">
        <w:rPr>
          <w:rFonts w:ascii="Times New Roman" w:eastAsia="Times New Roman" w:hAnsi="Times New Roman" w:cs="Times New Roman"/>
          <w:i/>
          <w:iCs/>
          <w:sz w:val="24"/>
          <w:szCs w:val="24"/>
        </w:rPr>
        <w:t>European Sociological Review</w:t>
      </w:r>
      <w:r>
        <w:rPr>
          <w:rFonts w:ascii="Times New Roman" w:eastAsia="Times New Roman" w:hAnsi="Times New Roman" w:cs="Times New Roman"/>
          <w:i/>
          <w:iCs/>
          <w:sz w:val="24"/>
          <w:szCs w:val="24"/>
        </w:rPr>
        <w:t xml:space="preserve">, </w:t>
      </w:r>
      <w:r w:rsidRPr="007F57E9">
        <w:rPr>
          <w:rFonts w:ascii="Times New Roman" w:eastAsia="Times New Roman" w:hAnsi="Times New Roman" w:cs="Times New Roman"/>
          <w:iCs/>
          <w:sz w:val="24"/>
          <w:szCs w:val="24"/>
        </w:rPr>
        <w:t>31,</w:t>
      </w:r>
      <w:r>
        <w:rPr>
          <w:rFonts w:ascii="Times New Roman" w:eastAsia="Times New Roman" w:hAnsi="Times New Roman" w:cs="Times New Roman"/>
          <w:i/>
          <w:iCs/>
          <w:sz w:val="24"/>
          <w:szCs w:val="24"/>
        </w:rPr>
        <w:t xml:space="preserve"> </w:t>
      </w:r>
      <w:r w:rsidR="00DD70E4" w:rsidRPr="004D342F">
        <w:rPr>
          <w:rFonts w:ascii="Times New Roman" w:eastAsia="Times New Roman" w:hAnsi="Times New Roman" w:cs="Times New Roman"/>
          <w:sz w:val="24"/>
          <w:szCs w:val="24"/>
        </w:rPr>
        <w:t>738–</w:t>
      </w:r>
      <w:r>
        <w:rPr>
          <w:rFonts w:ascii="Times New Roman" w:eastAsia="Times New Roman" w:hAnsi="Times New Roman" w:cs="Times New Roman"/>
          <w:sz w:val="24"/>
          <w:szCs w:val="24"/>
        </w:rPr>
        <w:t>7</w:t>
      </w:r>
      <w:r w:rsidR="00DD70E4" w:rsidRPr="004D342F">
        <w:rPr>
          <w:rFonts w:ascii="Times New Roman" w:eastAsia="Times New Roman" w:hAnsi="Times New Roman" w:cs="Times New Roman"/>
          <w:sz w:val="24"/>
          <w:szCs w:val="24"/>
        </w:rPr>
        <w:t>48.</w:t>
      </w:r>
    </w:p>
    <w:p w14:paraId="5E2CC8BB" w14:textId="309BBA6F" w:rsidR="00302D75" w:rsidRPr="005F7712" w:rsidRDefault="00E60D11" w:rsidP="00DD70E4">
      <w:pPr>
        <w:pStyle w:val="NoSpacing"/>
        <w:spacing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Cabrera, N. </w:t>
      </w:r>
      <w:r w:rsidR="00302D75" w:rsidRPr="005F7712">
        <w:rPr>
          <w:rFonts w:ascii="Times New Roman" w:hAnsi="Times New Roman" w:cs="Times New Roman"/>
          <w:sz w:val="24"/>
          <w:szCs w:val="24"/>
        </w:rPr>
        <w:t xml:space="preserve">J., </w:t>
      </w:r>
      <w:r>
        <w:rPr>
          <w:rFonts w:ascii="Times New Roman" w:hAnsi="Times New Roman" w:cs="Times New Roman"/>
          <w:sz w:val="24"/>
          <w:szCs w:val="24"/>
        </w:rPr>
        <w:t>Fagan J., &amp; Farrie, D. (</w:t>
      </w:r>
      <w:r w:rsidR="00302D75" w:rsidRPr="005F7712">
        <w:rPr>
          <w:rFonts w:ascii="Times New Roman" w:hAnsi="Times New Roman" w:cs="Times New Roman"/>
          <w:sz w:val="24"/>
          <w:szCs w:val="24"/>
        </w:rPr>
        <w:t>2008</w:t>
      </w:r>
      <w:r>
        <w:rPr>
          <w:rFonts w:ascii="Times New Roman" w:hAnsi="Times New Roman" w:cs="Times New Roman"/>
          <w:sz w:val="24"/>
          <w:szCs w:val="24"/>
        </w:rPr>
        <w:t>)</w:t>
      </w:r>
      <w:r w:rsidR="00302D75" w:rsidRPr="005F7712">
        <w:rPr>
          <w:rFonts w:ascii="Times New Roman" w:hAnsi="Times New Roman" w:cs="Times New Roman"/>
          <w:sz w:val="24"/>
          <w:szCs w:val="24"/>
        </w:rPr>
        <w:t xml:space="preserve">. </w:t>
      </w:r>
      <w:r w:rsidR="007F57E9">
        <w:rPr>
          <w:rFonts w:ascii="Times New Roman" w:hAnsi="Times New Roman" w:cs="Times New Roman"/>
          <w:sz w:val="24"/>
          <w:szCs w:val="24"/>
        </w:rPr>
        <w:t>‘</w:t>
      </w:r>
      <w:r>
        <w:rPr>
          <w:rFonts w:ascii="Times New Roman" w:hAnsi="Times New Roman" w:cs="Times New Roman"/>
          <w:sz w:val="24"/>
          <w:szCs w:val="24"/>
        </w:rPr>
        <w:t>Explaining the long r</w:t>
      </w:r>
      <w:r w:rsidR="00302D75" w:rsidRPr="005F7712">
        <w:rPr>
          <w:rFonts w:ascii="Times New Roman" w:hAnsi="Times New Roman" w:cs="Times New Roman"/>
          <w:sz w:val="24"/>
          <w:szCs w:val="24"/>
        </w:rPr>
        <w:t xml:space="preserve">each of </w:t>
      </w:r>
      <w:r>
        <w:rPr>
          <w:rFonts w:ascii="Times New Roman" w:hAnsi="Times New Roman" w:cs="Times New Roman"/>
          <w:sz w:val="24"/>
          <w:szCs w:val="24"/>
        </w:rPr>
        <w:t>f</w:t>
      </w:r>
      <w:r w:rsidR="00302D75" w:rsidRPr="005F7712">
        <w:rPr>
          <w:rFonts w:ascii="Times New Roman" w:hAnsi="Times New Roman" w:cs="Times New Roman"/>
          <w:sz w:val="24"/>
          <w:szCs w:val="24"/>
        </w:rPr>
        <w:t xml:space="preserve">athers’ </w:t>
      </w:r>
      <w:r>
        <w:rPr>
          <w:rFonts w:ascii="Times New Roman" w:hAnsi="Times New Roman" w:cs="Times New Roman"/>
          <w:sz w:val="24"/>
          <w:szCs w:val="24"/>
        </w:rPr>
        <w:t>p</w:t>
      </w:r>
      <w:r w:rsidR="00302D75" w:rsidRPr="005F7712">
        <w:rPr>
          <w:rFonts w:ascii="Times New Roman" w:hAnsi="Times New Roman" w:cs="Times New Roman"/>
          <w:sz w:val="24"/>
          <w:szCs w:val="24"/>
        </w:rPr>
        <w:t xml:space="preserve">renatal </w:t>
      </w:r>
      <w:r>
        <w:rPr>
          <w:rFonts w:ascii="Times New Roman" w:hAnsi="Times New Roman" w:cs="Times New Roman"/>
          <w:sz w:val="24"/>
          <w:szCs w:val="24"/>
        </w:rPr>
        <w:t>i</w:t>
      </w:r>
      <w:r w:rsidR="00302D75" w:rsidRPr="005F7712">
        <w:rPr>
          <w:rFonts w:ascii="Times New Roman" w:hAnsi="Times New Roman" w:cs="Times New Roman"/>
          <w:sz w:val="24"/>
          <w:szCs w:val="24"/>
        </w:rPr>
        <w:t xml:space="preserve">nvolvement on </w:t>
      </w:r>
      <w:r>
        <w:rPr>
          <w:rFonts w:ascii="Times New Roman" w:hAnsi="Times New Roman" w:cs="Times New Roman"/>
          <w:sz w:val="24"/>
          <w:szCs w:val="24"/>
        </w:rPr>
        <w:t>l</w:t>
      </w:r>
      <w:r w:rsidR="00302D75" w:rsidRPr="005F7712">
        <w:rPr>
          <w:rFonts w:ascii="Times New Roman" w:hAnsi="Times New Roman" w:cs="Times New Roman"/>
          <w:sz w:val="24"/>
          <w:szCs w:val="24"/>
        </w:rPr>
        <w:t xml:space="preserve">ater </w:t>
      </w:r>
      <w:r>
        <w:rPr>
          <w:rFonts w:ascii="Times New Roman" w:hAnsi="Times New Roman" w:cs="Times New Roman"/>
          <w:sz w:val="24"/>
          <w:szCs w:val="24"/>
        </w:rPr>
        <w:t>p</w:t>
      </w:r>
      <w:r w:rsidR="00302D75" w:rsidRPr="005F7712">
        <w:rPr>
          <w:rFonts w:ascii="Times New Roman" w:hAnsi="Times New Roman" w:cs="Times New Roman"/>
          <w:sz w:val="24"/>
          <w:szCs w:val="24"/>
        </w:rPr>
        <w:t xml:space="preserve">aternal </w:t>
      </w:r>
      <w:r>
        <w:rPr>
          <w:rFonts w:ascii="Times New Roman" w:hAnsi="Times New Roman" w:cs="Times New Roman"/>
          <w:sz w:val="24"/>
          <w:szCs w:val="24"/>
        </w:rPr>
        <w:t>e</w:t>
      </w:r>
      <w:r w:rsidR="007F57E9">
        <w:rPr>
          <w:rFonts w:ascii="Times New Roman" w:hAnsi="Times New Roman" w:cs="Times New Roman"/>
          <w:sz w:val="24"/>
          <w:szCs w:val="24"/>
        </w:rPr>
        <w:t>ngagement’,</w:t>
      </w:r>
      <w:r w:rsidR="00302D75" w:rsidRPr="005F7712">
        <w:rPr>
          <w:rFonts w:ascii="Times New Roman" w:hAnsi="Times New Roman" w:cs="Times New Roman"/>
          <w:sz w:val="24"/>
          <w:szCs w:val="24"/>
        </w:rPr>
        <w:t xml:space="preserve"> </w:t>
      </w:r>
      <w:r w:rsidR="00302D75" w:rsidRPr="005F7712">
        <w:rPr>
          <w:rFonts w:ascii="Times New Roman" w:hAnsi="Times New Roman" w:cs="Times New Roman"/>
          <w:i/>
          <w:sz w:val="24"/>
          <w:szCs w:val="24"/>
        </w:rPr>
        <w:t>Journal of Marriage and Family</w:t>
      </w:r>
      <w:r>
        <w:rPr>
          <w:rFonts w:ascii="Times New Roman" w:hAnsi="Times New Roman" w:cs="Times New Roman"/>
          <w:i/>
          <w:sz w:val="24"/>
          <w:szCs w:val="24"/>
        </w:rPr>
        <w:t xml:space="preserve">, </w:t>
      </w:r>
      <w:r w:rsidRPr="007F57E9">
        <w:rPr>
          <w:rFonts w:ascii="Times New Roman" w:hAnsi="Times New Roman" w:cs="Times New Roman"/>
          <w:sz w:val="24"/>
          <w:szCs w:val="24"/>
        </w:rPr>
        <w:t>70,</w:t>
      </w:r>
      <w:r>
        <w:rPr>
          <w:rFonts w:ascii="Times New Roman" w:hAnsi="Times New Roman" w:cs="Times New Roman"/>
          <w:i/>
          <w:sz w:val="24"/>
          <w:szCs w:val="24"/>
        </w:rPr>
        <w:t xml:space="preserve"> </w:t>
      </w:r>
      <w:r w:rsidR="00302D75" w:rsidRPr="005F7712">
        <w:rPr>
          <w:rFonts w:ascii="Times New Roman" w:hAnsi="Times New Roman" w:cs="Times New Roman"/>
          <w:sz w:val="24"/>
          <w:szCs w:val="24"/>
        </w:rPr>
        <w:t>1094-1107.</w:t>
      </w:r>
    </w:p>
    <w:p w14:paraId="5A8E95A6" w14:textId="6E3A514C" w:rsidR="00DD70E4" w:rsidRPr="004D342F" w:rsidRDefault="00E60D11" w:rsidP="00DD70E4">
      <w:pPr>
        <w:spacing w:after="0"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Carlson, D.</w:t>
      </w:r>
      <w:r w:rsidR="00DD70E4" w:rsidRPr="004D342F">
        <w:rPr>
          <w:rFonts w:ascii="Times New Roman" w:eastAsia="Times New Roman" w:hAnsi="Times New Roman" w:cs="Times New Roman"/>
          <w:sz w:val="24"/>
          <w:szCs w:val="24"/>
        </w:rPr>
        <w:t xml:space="preserve"> L. </w:t>
      </w:r>
      <w:r>
        <w:rPr>
          <w:rFonts w:ascii="Times New Roman" w:eastAsia="Times New Roman" w:hAnsi="Times New Roman" w:cs="Times New Roman"/>
          <w:sz w:val="24"/>
          <w:szCs w:val="24"/>
        </w:rPr>
        <w:t>&amp; Lynch, J. L. (</w:t>
      </w:r>
      <w:r w:rsidR="00DD70E4" w:rsidRPr="004D342F">
        <w:rPr>
          <w:rFonts w:ascii="Times New Roman" w:eastAsia="Times New Roman" w:hAnsi="Times New Roman" w:cs="Times New Roman"/>
          <w:sz w:val="24"/>
          <w:szCs w:val="24"/>
        </w:rPr>
        <w:t>2013</w:t>
      </w:r>
      <w:r>
        <w:rPr>
          <w:rFonts w:ascii="Times New Roman" w:eastAsia="Times New Roman" w:hAnsi="Times New Roman" w:cs="Times New Roman"/>
          <w:sz w:val="24"/>
          <w:szCs w:val="24"/>
        </w:rPr>
        <w:t>)</w:t>
      </w:r>
      <w:r w:rsidR="00DD70E4" w:rsidRPr="004D342F">
        <w:rPr>
          <w:rFonts w:ascii="Times New Roman" w:eastAsia="Times New Roman" w:hAnsi="Times New Roman" w:cs="Times New Roman"/>
          <w:sz w:val="24"/>
          <w:szCs w:val="24"/>
        </w:rPr>
        <w:t xml:space="preserve">. </w:t>
      </w:r>
      <w:r w:rsidR="007F57E9">
        <w:rPr>
          <w:rFonts w:ascii="Times New Roman" w:eastAsia="Times New Roman" w:hAnsi="Times New Roman" w:cs="Times New Roman"/>
          <w:sz w:val="24"/>
          <w:szCs w:val="24"/>
        </w:rPr>
        <w:t>‘</w:t>
      </w:r>
      <w:r w:rsidR="00DD70E4" w:rsidRPr="004D342F">
        <w:rPr>
          <w:rFonts w:ascii="Times New Roman" w:eastAsia="Times New Roman" w:hAnsi="Times New Roman" w:cs="Times New Roman"/>
          <w:sz w:val="24"/>
          <w:szCs w:val="24"/>
        </w:rPr>
        <w:t xml:space="preserve">Housework: Cause and </w:t>
      </w:r>
      <w:r>
        <w:rPr>
          <w:rFonts w:ascii="Times New Roman" w:eastAsia="Times New Roman" w:hAnsi="Times New Roman" w:cs="Times New Roman"/>
          <w:sz w:val="24"/>
          <w:szCs w:val="24"/>
        </w:rPr>
        <w:t>c</w:t>
      </w:r>
      <w:r w:rsidR="00DD70E4" w:rsidRPr="004D342F">
        <w:rPr>
          <w:rFonts w:ascii="Times New Roman" w:eastAsia="Times New Roman" w:hAnsi="Times New Roman" w:cs="Times New Roman"/>
          <w:sz w:val="24"/>
          <w:szCs w:val="24"/>
        </w:rPr>
        <w:t xml:space="preserve">onsequence of </w:t>
      </w:r>
      <w:r>
        <w:rPr>
          <w:rFonts w:ascii="Times New Roman" w:eastAsia="Times New Roman" w:hAnsi="Times New Roman" w:cs="Times New Roman"/>
          <w:sz w:val="24"/>
          <w:szCs w:val="24"/>
        </w:rPr>
        <w:t>g</w:t>
      </w:r>
      <w:r w:rsidR="00DD70E4" w:rsidRPr="004D342F">
        <w:rPr>
          <w:rFonts w:ascii="Times New Roman" w:eastAsia="Times New Roman" w:hAnsi="Times New Roman" w:cs="Times New Roman"/>
          <w:sz w:val="24"/>
          <w:szCs w:val="24"/>
        </w:rPr>
        <w:t xml:space="preserve">ender </w:t>
      </w:r>
      <w:r>
        <w:rPr>
          <w:rFonts w:ascii="Times New Roman" w:eastAsia="Times New Roman" w:hAnsi="Times New Roman" w:cs="Times New Roman"/>
          <w:sz w:val="24"/>
          <w:szCs w:val="24"/>
        </w:rPr>
        <w:t>i</w:t>
      </w:r>
      <w:r w:rsidR="00DD70E4" w:rsidRPr="004D342F">
        <w:rPr>
          <w:rFonts w:ascii="Times New Roman" w:eastAsia="Times New Roman" w:hAnsi="Times New Roman" w:cs="Times New Roman"/>
          <w:sz w:val="24"/>
          <w:szCs w:val="24"/>
        </w:rPr>
        <w:t>deology?</w:t>
      </w:r>
      <w:r w:rsidR="007F57E9">
        <w:rPr>
          <w:rFonts w:ascii="Times New Roman" w:eastAsia="Times New Roman" w:hAnsi="Times New Roman" w:cs="Times New Roman"/>
          <w:sz w:val="24"/>
          <w:szCs w:val="24"/>
        </w:rPr>
        <w:t>’,</w:t>
      </w:r>
      <w:r w:rsidR="00DD70E4" w:rsidRPr="004D342F">
        <w:rPr>
          <w:rFonts w:ascii="Times New Roman" w:eastAsia="Times New Roman" w:hAnsi="Times New Roman" w:cs="Times New Roman"/>
          <w:sz w:val="24"/>
          <w:szCs w:val="24"/>
        </w:rPr>
        <w:t xml:space="preserve"> </w:t>
      </w:r>
      <w:r w:rsidR="00DD70E4" w:rsidRPr="004D342F">
        <w:rPr>
          <w:rFonts w:ascii="Times New Roman" w:eastAsia="Times New Roman" w:hAnsi="Times New Roman" w:cs="Times New Roman"/>
          <w:i/>
          <w:iCs/>
          <w:sz w:val="24"/>
          <w:szCs w:val="24"/>
        </w:rPr>
        <w:t>Social Science Research</w:t>
      </w:r>
      <w:r>
        <w:rPr>
          <w:rFonts w:ascii="Times New Roman" w:eastAsia="Times New Roman" w:hAnsi="Times New Roman" w:cs="Times New Roman"/>
          <w:i/>
          <w:iCs/>
          <w:sz w:val="24"/>
          <w:szCs w:val="24"/>
        </w:rPr>
        <w:t xml:space="preserve">, </w:t>
      </w:r>
      <w:r w:rsidRPr="007F57E9">
        <w:rPr>
          <w:rFonts w:ascii="Times New Roman" w:eastAsia="Times New Roman" w:hAnsi="Times New Roman" w:cs="Times New Roman"/>
          <w:iCs/>
          <w:sz w:val="24"/>
          <w:szCs w:val="24"/>
        </w:rPr>
        <w:t>42,</w:t>
      </w:r>
      <w:r>
        <w:rPr>
          <w:rFonts w:ascii="Times New Roman" w:eastAsia="Times New Roman" w:hAnsi="Times New Roman" w:cs="Times New Roman"/>
          <w:i/>
          <w:iCs/>
          <w:sz w:val="24"/>
          <w:szCs w:val="24"/>
        </w:rPr>
        <w:t xml:space="preserve"> </w:t>
      </w:r>
      <w:r w:rsidR="00DD70E4" w:rsidRPr="004D342F">
        <w:rPr>
          <w:rFonts w:ascii="Times New Roman" w:eastAsia="Times New Roman" w:hAnsi="Times New Roman" w:cs="Times New Roman"/>
          <w:sz w:val="24"/>
          <w:szCs w:val="24"/>
        </w:rPr>
        <w:t>1505–</w:t>
      </w:r>
      <w:r>
        <w:rPr>
          <w:rFonts w:ascii="Times New Roman" w:eastAsia="Times New Roman" w:hAnsi="Times New Roman" w:cs="Times New Roman"/>
          <w:sz w:val="24"/>
          <w:szCs w:val="24"/>
        </w:rPr>
        <w:t>15</w:t>
      </w:r>
      <w:r w:rsidR="00DD70E4" w:rsidRPr="004D342F">
        <w:rPr>
          <w:rFonts w:ascii="Times New Roman" w:eastAsia="Times New Roman" w:hAnsi="Times New Roman" w:cs="Times New Roman"/>
          <w:sz w:val="24"/>
          <w:szCs w:val="24"/>
        </w:rPr>
        <w:t>18.</w:t>
      </w:r>
    </w:p>
    <w:p w14:paraId="0065C96E" w14:textId="71FAFFD7" w:rsidR="001917E0" w:rsidRDefault="00DA5733" w:rsidP="001917E0">
      <w:pPr>
        <w:pStyle w:val="NoSpacing"/>
        <w:spacing w:line="480" w:lineRule="auto"/>
        <w:ind w:left="360" w:hanging="360"/>
        <w:rPr>
          <w:rFonts w:ascii="Times New Roman" w:hAnsi="Times New Roman" w:cs="Times New Roman"/>
          <w:sz w:val="24"/>
          <w:szCs w:val="24"/>
        </w:rPr>
      </w:pPr>
      <w:r w:rsidRPr="005F7712">
        <w:rPr>
          <w:rFonts w:ascii="Times New Roman" w:hAnsi="Times New Roman" w:cs="Times New Roman"/>
          <w:sz w:val="24"/>
          <w:szCs w:val="24"/>
        </w:rPr>
        <w:t>Carlson, D</w:t>
      </w:r>
      <w:r w:rsidR="00E60D11">
        <w:rPr>
          <w:rFonts w:ascii="Times New Roman" w:hAnsi="Times New Roman" w:cs="Times New Roman"/>
          <w:sz w:val="24"/>
          <w:szCs w:val="24"/>
        </w:rPr>
        <w:t>.</w:t>
      </w:r>
      <w:r w:rsidRPr="005F7712">
        <w:rPr>
          <w:rFonts w:ascii="Times New Roman" w:hAnsi="Times New Roman" w:cs="Times New Roman"/>
          <w:sz w:val="24"/>
          <w:szCs w:val="24"/>
        </w:rPr>
        <w:t xml:space="preserve"> L., </w:t>
      </w:r>
      <w:r w:rsidR="00E60D11">
        <w:rPr>
          <w:rFonts w:ascii="Times New Roman" w:hAnsi="Times New Roman" w:cs="Times New Roman"/>
          <w:sz w:val="24"/>
          <w:szCs w:val="24"/>
        </w:rPr>
        <w:t>Hanson, S., &amp; Fitzroy, A. (</w:t>
      </w:r>
      <w:r w:rsidRPr="005F7712">
        <w:rPr>
          <w:rFonts w:ascii="Times New Roman" w:hAnsi="Times New Roman" w:cs="Times New Roman"/>
          <w:sz w:val="24"/>
          <w:szCs w:val="24"/>
        </w:rPr>
        <w:t>2016</w:t>
      </w:r>
      <w:r w:rsidR="00E60D11">
        <w:rPr>
          <w:rFonts w:ascii="Times New Roman" w:hAnsi="Times New Roman" w:cs="Times New Roman"/>
          <w:sz w:val="24"/>
          <w:szCs w:val="24"/>
        </w:rPr>
        <w:t>)</w:t>
      </w:r>
      <w:r w:rsidRPr="005F7712">
        <w:rPr>
          <w:rFonts w:ascii="Times New Roman" w:hAnsi="Times New Roman" w:cs="Times New Roman"/>
          <w:sz w:val="24"/>
          <w:szCs w:val="24"/>
        </w:rPr>
        <w:t xml:space="preserve">. </w:t>
      </w:r>
      <w:r w:rsidR="007F57E9">
        <w:rPr>
          <w:rFonts w:ascii="Times New Roman" w:hAnsi="Times New Roman" w:cs="Times New Roman"/>
          <w:sz w:val="24"/>
          <w:szCs w:val="24"/>
        </w:rPr>
        <w:t>‘</w:t>
      </w:r>
      <w:r w:rsidRPr="005F7712">
        <w:rPr>
          <w:rFonts w:ascii="Times New Roman" w:hAnsi="Times New Roman" w:cs="Times New Roman"/>
          <w:sz w:val="24"/>
          <w:szCs w:val="24"/>
        </w:rPr>
        <w:t xml:space="preserve">The </w:t>
      </w:r>
      <w:r w:rsidR="00E60D11">
        <w:rPr>
          <w:rFonts w:ascii="Times New Roman" w:hAnsi="Times New Roman" w:cs="Times New Roman"/>
          <w:sz w:val="24"/>
          <w:szCs w:val="24"/>
        </w:rPr>
        <w:t>d</w:t>
      </w:r>
      <w:r w:rsidRPr="005F7712">
        <w:rPr>
          <w:rFonts w:ascii="Times New Roman" w:hAnsi="Times New Roman" w:cs="Times New Roman"/>
          <w:sz w:val="24"/>
          <w:szCs w:val="24"/>
        </w:rPr>
        <w:t xml:space="preserve">ivision of </w:t>
      </w:r>
      <w:r w:rsidR="00E60D11">
        <w:rPr>
          <w:rFonts w:ascii="Times New Roman" w:hAnsi="Times New Roman" w:cs="Times New Roman"/>
          <w:sz w:val="24"/>
          <w:szCs w:val="24"/>
        </w:rPr>
        <w:t>c</w:t>
      </w:r>
      <w:r w:rsidRPr="005F7712">
        <w:rPr>
          <w:rFonts w:ascii="Times New Roman" w:hAnsi="Times New Roman" w:cs="Times New Roman"/>
          <w:sz w:val="24"/>
          <w:szCs w:val="24"/>
        </w:rPr>
        <w:t xml:space="preserve">hild </w:t>
      </w:r>
      <w:r w:rsidR="00E60D11">
        <w:rPr>
          <w:rFonts w:ascii="Times New Roman" w:hAnsi="Times New Roman" w:cs="Times New Roman"/>
          <w:sz w:val="24"/>
          <w:szCs w:val="24"/>
        </w:rPr>
        <w:t>c</w:t>
      </w:r>
      <w:r w:rsidRPr="005F7712">
        <w:rPr>
          <w:rFonts w:ascii="Times New Roman" w:hAnsi="Times New Roman" w:cs="Times New Roman"/>
          <w:sz w:val="24"/>
          <w:szCs w:val="24"/>
        </w:rPr>
        <w:t xml:space="preserve">are, </w:t>
      </w:r>
      <w:r w:rsidR="00E60D11">
        <w:rPr>
          <w:rFonts w:ascii="Times New Roman" w:hAnsi="Times New Roman" w:cs="Times New Roman"/>
          <w:sz w:val="24"/>
          <w:szCs w:val="24"/>
        </w:rPr>
        <w:t>s</w:t>
      </w:r>
      <w:r w:rsidRPr="005F7712">
        <w:rPr>
          <w:rFonts w:ascii="Times New Roman" w:hAnsi="Times New Roman" w:cs="Times New Roman"/>
          <w:sz w:val="24"/>
          <w:szCs w:val="24"/>
        </w:rPr>
        <w:t xml:space="preserve">exual </w:t>
      </w:r>
      <w:r w:rsidR="00E60D11">
        <w:rPr>
          <w:rFonts w:ascii="Times New Roman" w:hAnsi="Times New Roman" w:cs="Times New Roman"/>
          <w:sz w:val="24"/>
          <w:szCs w:val="24"/>
        </w:rPr>
        <w:t>intimacy, and r</w:t>
      </w:r>
      <w:r w:rsidRPr="005F7712">
        <w:rPr>
          <w:rFonts w:ascii="Times New Roman" w:hAnsi="Times New Roman" w:cs="Times New Roman"/>
          <w:sz w:val="24"/>
          <w:szCs w:val="24"/>
        </w:rPr>
        <w:t xml:space="preserve">elationship </w:t>
      </w:r>
      <w:r w:rsidR="00E60D11">
        <w:rPr>
          <w:rFonts w:ascii="Times New Roman" w:hAnsi="Times New Roman" w:cs="Times New Roman"/>
          <w:sz w:val="24"/>
          <w:szCs w:val="24"/>
        </w:rPr>
        <w:t>q</w:t>
      </w:r>
      <w:r w:rsidRPr="005F7712">
        <w:rPr>
          <w:rFonts w:ascii="Times New Roman" w:hAnsi="Times New Roman" w:cs="Times New Roman"/>
          <w:sz w:val="24"/>
          <w:szCs w:val="24"/>
        </w:rPr>
        <w:t xml:space="preserve">uality in </w:t>
      </w:r>
      <w:r w:rsidR="00E60D11">
        <w:rPr>
          <w:rFonts w:ascii="Times New Roman" w:hAnsi="Times New Roman" w:cs="Times New Roman"/>
          <w:sz w:val="24"/>
          <w:szCs w:val="24"/>
        </w:rPr>
        <w:t>c</w:t>
      </w:r>
      <w:r w:rsidRPr="005F7712">
        <w:rPr>
          <w:rFonts w:ascii="Times New Roman" w:hAnsi="Times New Roman" w:cs="Times New Roman"/>
          <w:sz w:val="24"/>
          <w:szCs w:val="24"/>
        </w:rPr>
        <w:t>ouples</w:t>
      </w:r>
      <w:r w:rsidR="007F57E9">
        <w:rPr>
          <w:rFonts w:ascii="Times New Roman" w:hAnsi="Times New Roman" w:cs="Times New Roman"/>
          <w:sz w:val="24"/>
          <w:szCs w:val="24"/>
        </w:rPr>
        <w:t>’,</w:t>
      </w:r>
      <w:r w:rsidRPr="005F7712">
        <w:rPr>
          <w:rFonts w:ascii="Times New Roman" w:hAnsi="Times New Roman" w:cs="Times New Roman"/>
          <w:sz w:val="24"/>
          <w:szCs w:val="24"/>
        </w:rPr>
        <w:t xml:space="preserve"> </w:t>
      </w:r>
      <w:r w:rsidRPr="005F7712">
        <w:rPr>
          <w:rFonts w:ascii="Times New Roman" w:hAnsi="Times New Roman" w:cs="Times New Roman"/>
          <w:i/>
          <w:sz w:val="24"/>
          <w:szCs w:val="24"/>
        </w:rPr>
        <w:t>Gender &amp; Society</w:t>
      </w:r>
      <w:r w:rsidR="00E60D11">
        <w:rPr>
          <w:rFonts w:ascii="Times New Roman" w:hAnsi="Times New Roman" w:cs="Times New Roman"/>
          <w:i/>
          <w:sz w:val="24"/>
          <w:szCs w:val="24"/>
        </w:rPr>
        <w:t xml:space="preserve">, </w:t>
      </w:r>
      <w:r w:rsidR="00E60D11" w:rsidRPr="007F57E9">
        <w:rPr>
          <w:rFonts w:ascii="Times New Roman" w:hAnsi="Times New Roman" w:cs="Times New Roman"/>
          <w:sz w:val="24"/>
          <w:szCs w:val="24"/>
        </w:rPr>
        <w:t>30,</w:t>
      </w:r>
      <w:r w:rsidR="00E60D11">
        <w:rPr>
          <w:rFonts w:ascii="Times New Roman" w:hAnsi="Times New Roman" w:cs="Times New Roman"/>
          <w:i/>
          <w:sz w:val="24"/>
          <w:szCs w:val="24"/>
        </w:rPr>
        <w:t xml:space="preserve"> </w:t>
      </w:r>
      <w:r w:rsidRPr="005F7712">
        <w:rPr>
          <w:rFonts w:ascii="Times New Roman" w:hAnsi="Times New Roman" w:cs="Times New Roman"/>
          <w:sz w:val="24"/>
          <w:szCs w:val="24"/>
        </w:rPr>
        <w:t>442-466.</w:t>
      </w:r>
    </w:p>
    <w:p w14:paraId="0D741321" w14:textId="08292157" w:rsidR="001917E0" w:rsidRPr="001917E0" w:rsidRDefault="00E60D11" w:rsidP="001917E0">
      <w:pPr>
        <w:pStyle w:val="NoSpacing"/>
        <w:spacing w:line="480" w:lineRule="auto"/>
        <w:ind w:left="360" w:hanging="360"/>
        <w:rPr>
          <w:rFonts w:ascii="Times New Roman" w:hAnsi="Times New Roman" w:cs="Times New Roman"/>
          <w:sz w:val="24"/>
          <w:szCs w:val="24"/>
        </w:rPr>
      </w:pPr>
      <w:r>
        <w:rPr>
          <w:rFonts w:ascii="Times New Roman" w:eastAsia="Times New Roman" w:hAnsi="Times New Roman" w:cs="Times New Roman"/>
          <w:sz w:val="24"/>
          <w:szCs w:val="24"/>
        </w:rPr>
        <w:t>Carlson, D.</w:t>
      </w:r>
      <w:r w:rsidR="001917E0" w:rsidRPr="001917E0">
        <w:rPr>
          <w:rFonts w:ascii="Times New Roman" w:eastAsia="Times New Roman" w:hAnsi="Times New Roman" w:cs="Times New Roman"/>
          <w:sz w:val="24"/>
          <w:szCs w:val="24"/>
        </w:rPr>
        <w:t xml:space="preserve"> L., </w:t>
      </w:r>
      <w:r>
        <w:rPr>
          <w:rFonts w:ascii="Times New Roman" w:eastAsia="Times New Roman" w:hAnsi="Times New Roman" w:cs="Times New Roman"/>
          <w:sz w:val="24"/>
          <w:szCs w:val="24"/>
        </w:rPr>
        <w:t>Miller, A. J., &amp; Sassler, S. (</w:t>
      </w:r>
      <w:r w:rsidR="001917E0" w:rsidRPr="001917E0">
        <w:rPr>
          <w:rFonts w:ascii="Times New Roman" w:eastAsia="Times New Roman" w:hAnsi="Times New Roman" w:cs="Times New Roman"/>
          <w:sz w:val="24"/>
          <w:szCs w:val="24"/>
        </w:rPr>
        <w:t>2018</w:t>
      </w:r>
      <w:r>
        <w:rPr>
          <w:rFonts w:ascii="Times New Roman" w:eastAsia="Times New Roman" w:hAnsi="Times New Roman" w:cs="Times New Roman"/>
          <w:sz w:val="24"/>
          <w:szCs w:val="24"/>
        </w:rPr>
        <w:t>)</w:t>
      </w:r>
      <w:r w:rsidR="001917E0" w:rsidRPr="001917E0">
        <w:rPr>
          <w:rFonts w:ascii="Times New Roman" w:eastAsia="Times New Roman" w:hAnsi="Times New Roman" w:cs="Times New Roman"/>
          <w:sz w:val="24"/>
          <w:szCs w:val="24"/>
        </w:rPr>
        <w:t xml:space="preserve">. </w:t>
      </w:r>
      <w:r w:rsidR="00457BD1">
        <w:rPr>
          <w:rFonts w:ascii="Times New Roman" w:eastAsia="Times New Roman" w:hAnsi="Times New Roman" w:cs="Times New Roman"/>
          <w:sz w:val="24"/>
          <w:szCs w:val="24"/>
        </w:rPr>
        <w:t>‘</w:t>
      </w:r>
      <w:r w:rsidR="001917E0" w:rsidRPr="001917E0">
        <w:rPr>
          <w:rFonts w:ascii="Times New Roman" w:eastAsia="Times New Roman" w:hAnsi="Times New Roman" w:cs="Times New Roman"/>
          <w:sz w:val="24"/>
          <w:szCs w:val="24"/>
        </w:rPr>
        <w:t xml:space="preserve">Stalled for </w:t>
      </w:r>
      <w:r>
        <w:rPr>
          <w:rFonts w:ascii="Times New Roman" w:eastAsia="Times New Roman" w:hAnsi="Times New Roman" w:cs="Times New Roman"/>
          <w:sz w:val="24"/>
          <w:szCs w:val="24"/>
        </w:rPr>
        <w:t>w</w:t>
      </w:r>
      <w:r w:rsidR="001917E0" w:rsidRPr="001917E0">
        <w:rPr>
          <w:rFonts w:ascii="Times New Roman" w:eastAsia="Times New Roman" w:hAnsi="Times New Roman" w:cs="Times New Roman"/>
          <w:sz w:val="24"/>
          <w:szCs w:val="24"/>
        </w:rPr>
        <w:t xml:space="preserve">hom? Change in the </w:t>
      </w:r>
      <w:r>
        <w:rPr>
          <w:rFonts w:ascii="Times New Roman" w:eastAsia="Times New Roman" w:hAnsi="Times New Roman" w:cs="Times New Roman"/>
          <w:sz w:val="24"/>
          <w:szCs w:val="24"/>
        </w:rPr>
        <w:t>d</w:t>
      </w:r>
      <w:r w:rsidR="001917E0" w:rsidRPr="001917E0">
        <w:rPr>
          <w:rFonts w:ascii="Times New Roman" w:eastAsia="Times New Roman" w:hAnsi="Times New Roman" w:cs="Times New Roman"/>
          <w:sz w:val="24"/>
          <w:szCs w:val="24"/>
        </w:rPr>
        <w:t xml:space="preserve">ivision of </w:t>
      </w:r>
      <w:r>
        <w:rPr>
          <w:rFonts w:ascii="Times New Roman" w:eastAsia="Times New Roman" w:hAnsi="Times New Roman" w:cs="Times New Roman"/>
          <w:sz w:val="24"/>
          <w:szCs w:val="24"/>
        </w:rPr>
        <w:t>p</w:t>
      </w:r>
      <w:r w:rsidR="001917E0" w:rsidRPr="001917E0">
        <w:rPr>
          <w:rFonts w:ascii="Times New Roman" w:eastAsia="Times New Roman" w:hAnsi="Times New Roman" w:cs="Times New Roman"/>
          <w:sz w:val="24"/>
          <w:szCs w:val="24"/>
        </w:rPr>
        <w:t xml:space="preserve">articular </w:t>
      </w:r>
      <w:r>
        <w:rPr>
          <w:rFonts w:ascii="Times New Roman" w:eastAsia="Times New Roman" w:hAnsi="Times New Roman" w:cs="Times New Roman"/>
          <w:sz w:val="24"/>
          <w:szCs w:val="24"/>
        </w:rPr>
        <w:t>housework t</w:t>
      </w:r>
      <w:r w:rsidR="001917E0" w:rsidRPr="001917E0">
        <w:rPr>
          <w:rFonts w:ascii="Times New Roman" w:eastAsia="Times New Roman" w:hAnsi="Times New Roman" w:cs="Times New Roman"/>
          <w:sz w:val="24"/>
          <w:szCs w:val="24"/>
        </w:rPr>
        <w:t xml:space="preserve">asks and </w:t>
      </w:r>
      <w:r>
        <w:rPr>
          <w:rFonts w:ascii="Times New Roman" w:eastAsia="Times New Roman" w:hAnsi="Times New Roman" w:cs="Times New Roman"/>
          <w:sz w:val="24"/>
          <w:szCs w:val="24"/>
        </w:rPr>
        <w:t>t</w:t>
      </w:r>
      <w:r w:rsidR="001917E0" w:rsidRPr="001917E0">
        <w:rPr>
          <w:rFonts w:ascii="Times New Roman" w:eastAsia="Times New Roman" w:hAnsi="Times New Roman" w:cs="Times New Roman"/>
          <w:sz w:val="24"/>
          <w:szCs w:val="24"/>
        </w:rPr>
        <w:t xml:space="preserve">heir </w:t>
      </w:r>
      <w:r>
        <w:rPr>
          <w:rFonts w:ascii="Times New Roman" w:eastAsia="Times New Roman" w:hAnsi="Times New Roman" w:cs="Times New Roman"/>
          <w:sz w:val="24"/>
          <w:szCs w:val="24"/>
        </w:rPr>
        <w:t>c</w:t>
      </w:r>
      <w:r w:rsidR="001917E0" w:rsidRPr="001917E0">
        <w:rPr>
          <w:rFonts w:ascii="Times New Roman" w:eastAsia="Times New Roman" w:hAnsi="Times New Roman" w:cs="Times New Roman"/>
          <w:sz w:val="24"/>
          <w:szCs w:val="24"/>
        </w:rPr>
        <w:t xml:space="preserve">onsequences for </w:t>
      </w:r>
      <w:r>
        <w:rPr>
          <w:rFonts w:ascii="Times New Roman" w:eastAsia="Times New Roman" w:hAnsi="Times New Roman" w:cs="Times New Roman"/>
          <w:sz w:val="24"/>
          <w:szCs w:val="24"/>
        </w:rPr>
        <w:t>m</w:t>
      </w:r>
      <w:r w:rsidR="001917E0" w:rsidRPr="001917E0">
        <w:rPr>
          <w:rFonts w:ascii="Times New Roman" w:eastAsia="Times New Roman" w:hAnsi="Times New Roman" w:cs="Times New Roman"/>
          <w:sz w:val="24"/>
          <w:szCs w:val="24"/>
        </w:rPr>
        <w:t xml:space="preserve">iddle- to </w:t>
      </w:r>
      <w:r>
        <w:rPr>
          <w:rFonts w:ascii="Times New Roman" w:eastAsia="Times New Roman" w:hAnsi="Times New Roman" w:cs="Times New Roman"/>
          <w:sz w:val="24"/>
          <w:szCs w:val="24"/>
        </w:rPr>
        <w:t>l</w:t>
      </w:r>
      <w:r w:rsidR="001917E0" w:rsidRPr="001917E0">
        <w:rPr>
          <w:rFonts w:ascii="Times New Roman" w:eastAsia="Times New Roman" w:hAnsi="Times New Roman" w:cs="Times New Roman"/>
          <w:sz w:val="24"/>
          <w:szCs w:val="24"/>
        </w:rPr>
        <w:t>ow-</w:t>
      </w:r>
      <w:r>
        <w:rPr>
          <w:rFonts w:ascii="Times New Roman" w:eastAsia="Times New Roman" w:hAnsi="Times New Roman" w:cs="Times New Roman"/>
          <w:sz w:val="24"/>
          <w:szCs w:val="24"/>
        </w:rPr>
        <w:t>income c</w:t>
      </w:r>
      <w:r w:rsidR="001917E0" w:rsidRPr="001917E0">
        <w:rPr>
          <w:rFonts w:ascii="Times New Roman" w:eastAsia="Times New Roman" w:hAnsi="Times New Roman" w:cs="Times New Roman"/>
          <w:sz w:val="24"/>
          <w:szCs w:val="24"/>
        </w:rPr>
        <w:t>ouples</w:t>
      </w:r>
      <w:r w:rsidR="00457BD1">
        <w:rPr>
          <w:rFonts w:ascii="Times New Roman" w:eastAsia="Times New Roman" w:hAnsi="Times New Roman" w:cs="Times New Roman"/>
          <w:sz w:val="24"/>
          <w:szCs w:val="24"/>
        </w:rPr>
        <w:t>’,</w:t>
      </w:r>
      <w:r w:rsidR="001917E0" w:rsidRPr="001917E0">
        <w:rPr>
          <w:rFonts w:ascii="Times New Roman" w:eastAsia="Times New Roman" w:hAnsi="Times New Roman" w:cs="Times New Roman"/>
          <w:sz w:val="24"/>
          <w:szCs w:val="24"/>
        </w:rPr>
        <w:t xml:space="preserve"> </w:t>
      </w:r>
      <w:r w:rsidR="001917E0" w:rsidRPr="001917E0">
        <w:rPr>
          <w:rFonts w:ascii="Times New Roman" w:eastAsia="Times New Roman" w:hAnsi="Times New Roman" w:cs="Times New Roman"/>
          <w:i/>
          <w:iCs/>
          <w:sz w:val="24"/>
          <w:szCs w:val="24"/>
        </w:rPr>
        <w:t>Socius</w:t>
      </w:r>
      <w:r w:rsidR="001917E0" w:rsidRPr="001917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doi: </w:t>
      </w:r>
      <w:r w:rsidR="001917E0" w:rsidRPr="001917E0">
        <w:rPr>
          <w:rFonts w:ascii="Times New Roman" w:eastAsia="Times New Roman" w:hAnsi="Times New Roman" w:cs="Times New Roman"/>
          <w:sz w:val="24"/>
          <w:szCs w:val="24"/>
        </w:rPr>
        <w:t>4:2378023118765867.</w:t>
      </w:r>
    </w:p>
    <w:p w14:paraId="3FE95127" w14:textId="56AE3740" w:rsidR="001917E0" w:rsidRPr="001917E0" w:rsidRDefault="0063094A" w:rsidP="001917E0">
      <w:pPr>
        <w:pStyle w:val="NoSpacing"/>
        <w:spacing w:line="480" w:lineRule="auto"/>
        <w:ind w:left="360" w:hanging="360"/>
        <w:rPr>
          <w:rFonts w:ascii="Times New Roman" w:hAnsi="Times New Roman" w:cs="Times New Roman"/>
          <w:sz w:val="24"/>
          <w:szCs w:val="24"/>
        </w:rPr>
      </w:pPr>
      <w:r>
        <w:rPr>
          <w:rFonts w:ascii="Times New Roman" w:eastAsia="Times New Roman" w:hAnsi="Times New Roman" w:cs="Times New Roman"/>
          <w:sz w:val="24"/>
          <w:szCs w:val="24"/>
        </w:rPr>
        <w:t>Carlson D.</w:t>
      </w:r>
      <w:r w:rsidR="001917E0" w:rsidRPr="001917E0">
        <w:rPr>
          <w:rFonts w:ascii="Times New Roman" w:eastAsia="Times New Roman" w:hAnsi="Times New Roman" w:cs="Times New Roman"/>
          <w:sz w:val="24"/>
          <w:szCs w:val="24"/>
        </w:rPr>
        <w:t xml:space="preserve"> L., </w:t>
      </w:r>
      <w:r>
        <w:rPr>
          <w:rFonts w:ascii="Times New Roman" w:eastAsia="Times New Roman" w:hAnsi="Times New Roman" w:cs="Times New Roman"/>
          <w:sz w:val="24"/>
          <w:szCs w:val="24"/>
        </w:rPr>
        <w:t>Miller, A. J., Sassler, S., &amp; Hanson, S. (</w:t>
      </w:r>
      <w:r w:rsidR="001917E0" w:rsidRPr="001917E0">
        <w:rPr>
          <w:rFonts w:ascii="Times New Roman" w:eastAsia="Times New Roman" w:hAnsi="Times New Roman" w:cs="Times New Roman"/>
          <w:sz w:val="24"/>
          <w:szCs w:val="24"/>
        </w:rPr>
        <w:t>2016</w:t>
      </w:r>
      <w:r>
        <w:rPr>
          <w:rFonts w:ascii="Times New Roman" w:eastAsia="Times New Roman" w:hAnsi="Times New Roman" w:cs="Times New Roman"/>
          <w:sz w:val="24"/>
          <w:szCs w:val="24"/>
        </w:rPr>
        <w:t>)</w:t>
      </w:r>
      <w:r w:rsidR="001917E0" w:rsidRPr="001917E0">
        <w:rPr>
          <w:rFonts w:ascii="Times New Roman" w:eastAsia="Times New Roman" w:hAnsi="Times New Roman" w:cs="Times New Roman"/>
          <w:sz w:val="24"/>
          <w:szCs w:val="24"/>
        </w:rPr>
        <w:t xml:space="preserve">. </w:t>
      </w:r>
      <w:r w:rsidR="00457BD1">
        <w:rPr>
          <w:rFonts w:ascii="Times New Roman" w:eastAsia="Times New Roman" w:hAnsi="Times New Roman" w:cs="Times New Roman"/>
          <w:sz w:val="24"/>
          <w:szCs w:val="24"/>
        </w:rPr>
        <w:t>‘</w:t>
      </w:r>
      <w:r>
        <w:rPr>
          <w:rFonts w:ascii="Times New Roman" w:eastAsia="Times New Roman" w:hAnsi="Times New Roman" w:cs="Times New Roman"/>
          <w:sz w:val="24"/>
          <w:szCs w:val="24"/>
        </w:rPr>
        <w:t>The gendered d</w:t>
      </w:r>
      <w:r w:rsidR="001917E0" w:rsidRPr="001917E0">
        <w:rPr>
          <w:rFonts w:ascii="Times New Roman" w:eastAsia="Times New Roman" w:hAnsi="Times New Roman" w:cs="Times New Roman"/>
          <w:sz w:val="24"/>
          <w:szCs w:val="24"/>
        </w:rPr>
        <w:t xml:space="preserve">ivision of </w:t>
      </w:r>
      <w:r>
        <w:rPr>
          <w:rFonts w:ascii="Times New Roman" w:eastAsia="Times New Roman" w:hAnsi="Times New Roman" w:cs="Times New Roman"/>
          <w:sz w:val="24"/>
          <w:szCs w:val="24"/>
        </w:rPr>
        <w:t>h</w:t>
      </w:r>
      <w:r w:rsidR="001917E0" w:rsidRPr="001917E0">
        <w:rPr>
          <w:rFonts w:ascii="Times New Roman" w:eastAsia="Times New Roman" w:hAnsi="Times New Roman" w:cs="Times New Roman"/>
          <w:sz w:val="24"/>
          <w:szCs w:val="24"/>
        </w:rPr>
        <w:t xml:space="preserve">ousework and </w:t>
      </w:r>
      <w:r>
        <w:rPr>
          <w:rFonts w:ascii="Times New Roman" w:eastAsia="Times New Roman" w:hAnsi="Times New Roman" w:cs="Times New Roman"/>
          <w:sz w:val="24"/>
          <w:szCs w:val="24"/>
        </w:rPr>
        <w:t>c</w:t>
      </w:r>
      <w:r w:rsidR="001917E0" w:rsidRPr="001917E0">
        <w:rPr>
          <w:rFonts w:ascii="Times New Roman" w:eastAsia="Times New Roman" w:hAnsi="Times New Roman" w:cs="Times New Roman"/>
          <w:sz w:val="24"/>
          <w:szCs w:val="24"/>
        </w:rPr>
        <w:t xml:space="preserve">ouples’ </w:t>
      </w:r>
      <w:r>
        <w:rPr>
          <w:rFonts w:ascii="Times New Roman" w:eastAsia="Times New Roman" w:hAnsi="Times New Roman" w:cs="Times New Roman"/>
          <w:sz w:val="24"/>
          <w:szCs w:val="24"/>
        </w:rPr>
        <w:t>s</w:t>
      </w:r>
      <w:r w:rsidR="001917E0" w:rsidRPr="001917E0">
        <w:rPr>
          <w:rFonts w:ascii="Times New Roman" w:eastAsia="Times New Roman" w:hAnsi="Times New Roman" w:cs="Times New Roman"/>
          <w:sz w:val="24"/>
          <w:szCs w:val="24"/>
        </w:rPr>
        <w:t xml:space="preserve">exual </w:t>
      </w:r>
      <w:r>
        <w:rPr>
          <w:rFonts w:ascii="Times New Roman" w:eastAsia="Times New Roman" w:hAnsi="Times New Roman" w:cs="Times New Roman"/>
          <w:sz w:val="24"/>
          <w:szCs w:val="24"/>
        </w:rPr>
        <w:t>r</w:t>
      </w:r>
      <w:r w:rsidR="001917E0" w:rsidRPr="001917E0">
        <w:rPr>
          <w:rFonts w:ascii="Times New Roman" w:eastAsia="Times New Roman" w:hAnsi="Times New Roman" w:cs="Times New Roman"/>
          <w:sz w:val="24"/>
          <w:szCs w:val="24"/>
        </w:rPr>
        <w:t xml:space="preserve">elationships: A </w:t>
      </w:r>
      <w:r>
        <w:rPr>
          <w:rFonts w:ascii="Times New Roman" w:eastAsia="Times New Roman" w:hAnsi="Times New Roman" w:cs="Times New Roman"/>
          <w:sz w:val="24"/>
          <w:szCs w:val="24"/>
        </w:rPr>
        <w:t>r</w:t>
      </w:r>
      <w:r w:rsidR="001917E0" w:rsidRPr="001917E0">
        <w:rPr>
          <w:rFonts w:ascii="Times New Roman" w:eastAsia="Times New Roman" w:hAnsi="Times New Roman" w:cs="Times New Roman"/>
          <w:sz w:val="24"/>
          <w:szCs w:val="24"/>
        </w:rPr>
        <w:t>eexamination</w:t>
      </w:r>
      <w:r w:rsidR="00457BD1">
        <w:rPr>
          <w:rFonts w:ascii="Times New Roman" w:eastAsia="Times New Roman" w:hAnsi="Times New Roman" w:cs="Times New Roman"/>
          <w:sz w:val="24"/>
          <w:szCs w:val="24"/>
        </w:rPr>
        <w:t>’,</w:t>
      </w:r>
      <w:r w:rsidR="001917E0" w:rsidRPr="001917E0">
        <w:rPr>
          <w:rFonts w:ascii="Times New Roman" w:eastAsia="Times New Roman" w:hAnsi="Times New Roman" w:cs="Times New Roman"/>
          <w:sz w:val="24"/>
          <w:szCs w:val="24"/>
        </w:rPr>
        <w:t xml:space="preserve"> </w:t>
      </w:r>
      <w:r w:rsidR="001917E0" w:rsidRPr="001917E0">
        <w:rPr>
          <w:rFonts w:ascii="Times New Roman" w:eastAsia="Times New Roman" w:hAnsi="Times New Roman" w:cs="Times New Roman"/>
          <w:i/>
          <w:iCs/>
          <w:sz w:val="24"/>
          <w:szCs w:val="24"/>
        </w:rPr>
        <w:t>Journal of Marriage and Family</w:t>
      </w:r>
      <w:r>
        <w:rPr>
          <w:rFonts w:ascii="Times New Roman" w:eastAsia="Times New Roman" w:hAnsi="Times New Roman" w:cs="Times New Roman"/>
          <w:i/>
          <w:iCs/>
          <w:sz w:val="24"/>
          <w:szCs w:val="24"/>
        </w:rPr>
        <w:t xml:space="preserve">, </w:t>
      </w:r>
      <w:r w:rsidRPr="00457BD1">
        <w:rPr>
          <w:rFonts w:ascii="Times New Roman" w:eastAsia="Times New Roman" w:hAnsi="Times New Roman" w:cs="Times New Roman"/>
          <w:iCs/>
          <w:sz w:val="24"/>
          <w:szCs w:val="24"/>
        </w:rPr>
        <w:t>78,</w:t>
      </w:r>
      <w:r>
        <w:rPr>
          <w:rFonts w:ascii="Times New Roman" w:eastAsia="Times New Roman" w:hAnsi="Times New Roman" w:cs="Times New Roman"/>
          <w:i/>
          <w:iCs/>
          <w:sz w:val="24"/>
          <w:szCs w:val="24"/>
        </w:rPr>
        <w:t xml:space="preserve"> </w:t>
      </w:r>
      <w:r w:rsidR="001917E0" w:rsidRPr="001917E0">
        <w:rPr>
          <w:rFonts w:ascii="Times New Roman" w:eastAsia="Times New Roman" w:hAnsi="Times New Roman" w:cs="Times New Roman"/>
          <w:sz w:val="24"/>
          <w:szCs w:val="24"/>
        </w:rPr>
        <w:t>975–</w:t>
      </w:r>
      <w:r>
        <w:rPr>
          <w:rFonts w:ascii="Times New Roman" w:eastAsia="Times New Roman" w:hAnsi="Times New Roman" w:cs="Times New Roman"/>
          <w:sz w:val="24"/>
          <w:szCs w:val="24"/>
        </w:rPr>
        <w:t>9</w:t>
      </w:r>
      <w:r w:rsidR="001917E0" w:rsidRPr="001917E0">
        <w:rPr>
          <w:rFonts w:ascii="Times New Roman" w:eastAsia="Times New Roman" w:hAnsi="Times New Roman" w:cs="Times New Roman"/>
          <w:sz w:val="24"/>
          <w:szCs w:val="24"/>
        </w:rPr>
        <w:t>95.</w:t>
      </w:r>
    </w:p>
    <w:p w14:paraId="492968E8" w14:textId="03B032BB" w:rsidR="00DD70E4" w:rsidRPr="004D342F" w:rsidRDefault="0063094A" w:rsidP="00DD70E4">
      <w:pPr>
        <w:spacing w:after="0"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Cohany, S.</w:t>
      </w:r>
      <w:r w:rsidR="00DD70E4" w:rsidRPr="004D342F">
        <w:rPr>
          <w:rFonts w:ascii="Times New Roman" w:eastAsia="Times New Roman" w:hAnsi="Times New Roman" w:cs="Times New Roman"/>
          <w:sz w:val="24"/>
          <w:szCs w:val="24"/>
        </w:rPr>
        <w:t xml:space="preserve"> R. </w:t>
      </w:r>
      <w:r>
        <w:rPr>
          <w:rFonts w:ascii="Times New Roman" w:eastAsia="Times New Roman" w:hAnsi="Times New Roman" w:cs="Times New Roman"/>
          <w:sz w:val="24"/>
          <w:szCs w:val="24"/>
        </w:rPr>
        <w:t>&amp; Sok, E. (</w:t>
      </w:r>
      <w:r w:rsidR="00DD70E4" w:rsidRPr="004D342F">
        <w:rPr>
          <w:rFonts w:ascii="Times New Roman" w:eastAsia="Times New Roman" w:hAnsi="Times New Roman" w:cs="Times New Roman"/>
          <w:sz w:val="24"/>
          <w:szCs w:val="24"/>
        </w:rPr>
        <w:t>2007</w:t>
      </w:r>
      <w:r>
        <w:rPr>
          <w:rFonts w:ascii="Times New Roman" w:eastAsia="Times New Roman" w:hAnsi="Times New Roman" w:cs="Times New Roman"/>
          <w:sz w:val="24"/>
          <w:szCs w:val="24"/>
        </w:rPr>
        <w:t>)</w:t>
      </w:r>
      <w:r w:rsidR="00DD70E4" w:rsidRPr="004D342F">
        <w:rPr>
          <w:rFonts w:ascii="Times New Roman" w:eastAsia="Times New Roman" w:hAnsi="Times New Roman" w:cs="Times New Roman"/>
          <w:sz w:val="24"/>
          <w:szCs w:val="24"/>
        </w:rPr>
        <w:t xml:space="preserve">. </w:t>
      </w:r>
      <w:r w:rsidR="00457BD1">
        <w:rPr>
          <w:rFonts w:ascii="Times New Roman" w:eastAsia="Times New Roman" w:hAnsi="Times New Roman" w:cs="Times New Roman"/>
          <w:sz w:val="24"/>
          <w:szCs w:val="24"/>
        </w:rPr>
        <w:t>‘</w:t>
      </w:r>
      <w:r w:rsidR="00DD70E4" w:rsidRPr="004D342F">
        <w:rPr>
          <w:rFonts w:ascii="Times New Roman" w:eastAsia="Times New Roman" w:hAnsi="Times New Roman" w:cs="Times New Roman"/>
          <w:sz w:val="24"/>
          <w:szCs w:val="24"/>
        </w:rPr>
        <w:t xml:space="preserve">Trends in </w:t>
      </w:r>
      <w:r>
        <w:rPr>
          <w:rFonts w:ascii="Times New Roman" w:eastAsia="Times New Roman" w:hAnsi="Times New Roman" w:cs="Times New Roman"/>
          <w:sz w:val="24"/>
          <w:szCs w:val="24"/>
        </w:rPr>
        <w:t>labor f</w:t>
      </w:r>
      <w:r w:rsidR="00DD70E4" w:rsidRPr="004D342F">
        <w:rPr>
          <w:rFonts w:ascii="Times New Roman" w:eastAsia="Times New Roman" w:hAnsi="Times New Roman" w:cs="Times New Roman"/>
          <w:sz w:val="24"/>
          <w:szCs w:val="24"/>
        </w:rPr>
        <w:t xml:space="preserve">orce </w:t>
      </w:r>
      <w:r>
        <w:rPr>
          <w:rFonts w:ascii="Times New Roman" w:eastAsia="Times New Roman" w:hAnsi="Times New Roman" w:cs="Times New Roman"/>
          <w:sz w:val="24"/>
          <w:szCs w:val="24"/>
        </w:rPr>
        <w:t>p</w:t>
      </w:r>
      <w:r w:rsidR="00DD70E4" w:rsidRPr="004D342F">
        <w:rPr>
          <w:rFonts w:ascii="Times New Roman" w:eastAsia="Times New Roman" w:hAnsi="Times New Roman" w:cs="Times New Roman"/>
          <w:sz w:val="24"/>
          <w:szCs w:val="24"/>
        </w:rPr>
        <w:t xml:space="preserve">articipation of </w:t>
      </w:r>
      <w:r>
        <w:rPr>
          <w:rFonts w:ascii="Times New Roman" w:eastAsia="Times New Roman" w:hAnsi="Times New Roman" w:cs="Times New Roman"/>
          <w:sz w:val="24"/>
          <w:szCs w:val="24"/>
        </w:rPr>
        <w:t>m</w:t>
      </w:r>
      <w:r w:rsidR="00DD70E4" w:rsidRPr="004D342F">
        <w:rPr>
          <w:rFonts w:ascii="Times New Roman" w:eastAsia="Times New Roman" w:hAnsi="Times New Roman" w:cs="Times New Roman"/>
          <w:sz w:val="24"/>
          <w:szCs w:val="24"/>
        </w:rPr>
        <w:t xml:space="preserve">arried </w:t>
      </w:r>
      <w:r>
        <w:rPr>
          <w:rFonts w:ascii="Times New Roman" w:eastAsia="Times New Roman" w:hAnsi="Times New Roman" w:cs="Times New Roman"/>
          <w:sz w:val="24"/>
          <w:szCs w:val="24"/>
        </w:rPr>
        <w:t>m</w:t>
      </w:r>
      <w:r w:rsidR="00DD70E4" w:rsidRPr="004D342F">
        <w:rPr>
          <w:rFonts w:ascii="Times New Roman" w:eastAsia="Times New Roman" w:hAnsi="Times New Roman" w:cs="Times New Roman"/>
          <w:sz w:val="24"/>
          <w:szCs w:val="24"/>
        </w:rPr>
        <w:t xml:space="preserve">others of </w:t>
      </w:r>
      <w:r>
        <w:rPr>
          <w:rFonts w:ascii="Times New Roman" w:eastAsia="Times New Roman" w:hAnsi="Times New Roman" w:cs="Times New Roman"/>
          <w:sz w:val="24"/>
          <w:szCs w:val="24"/>
        </w:rPr>
        <w:t>i</w:t>
      </w:r>
      <w:r w:rsidR="00DD70E4" w:rsidRPr="004D342F">
        <w:rPr>
          <w:rFonts w:ascii="Times New Roman" w:eastAsia="Times New Roman" w:hAnsi="Times New Roman" w:cs="Times New Roman"/>
          <w:sz w:val="24"/>
          <w:szCs w:val="24"/>
        </w:rPr>
        <w:t>nfants</w:t>
      </w:r>
      <w:r w:rsidR="00457BD1">
        <w:rPr>
          <w:rFonts w:ascii="Times New Roman" w:eastAsia="Times New Roman" w:hAnsi="Times New Roman" w:cs="Times New Roman"/>
          <w:sz w:val="24"/>
          <w:szCs w:val="24"/>
        </w:rPr>
        <w:t>’,</w:t>
      </w:r>
      <w:r w:rsidR="00DD70E4" w:rsidRPr="004D342F">
        <w:rPr>
          <w:rFonts w:ascii="Times New Roman" w:eastAsia="Times New Roman" w:hAnsi="Times New Roman" w:cs="Times New Roman"/>
          <w:sz w:val="24"/>
          <w:szCs w:val="24"/>
        </w:rPr>
        <w:t xml:space="preserve"> </w:t>
      </w:r>
      <w:r w:rsidR="00DD70E4" w:rsidRPr="004D342F">
        <w:rPr>
          <w:rFonts w:ascii="Times New Roman" w:eastAsia="Times New Roman" w:hAnsi="Times New Roman" w:cs="Times New Roman"/>
          <w:i/>
          <w:iCs/>
          <w:sz w:val="24"/>
          <w:szCs w:val="24"/>
        </w:rPr>
        <w:t>Monthly Labor Review</w:t>
      </w:r>
      <w:r>
        <w:rPr>
          <w:rFonts w:ascii="Times New Roman" w:eastAsia="Times New Roman" w:hAnsi="Times New Roman" w:cs="Times New Roman"/>
          <w:i/>
          <w:iCs/>
          <w:sz w:val="24"/>
          <w:szCs w:val="24"/>
        </w:rPr>
        <w:t xml:space="preserve">, </w:t>
      </w:r>
      <w:r w:rsidRPr="00457BD1">
        <w:rPr>
          <w:rFonts w:ascii="Times New Roman" w:eastAsia="Times New Roman" w:hAnsi="Times New Roman" w:cs="Times New Roman"/>
          <w:iCs/>
          <w:sz w:val="24"/>
          <w:szCs w:val="24"/>
        </w:rPr>
        <w:t>130,</w:t>
      </w:r>
      <w:r>
        <w:rPr>
          <w:rFonts w:ascii="Times New Roman" w:eastAsia="Times New Roman" w:hAnsi="Times New Roman" w:cs="Times New Roman"/>
          <w:i/>
          <w:iCs/>
          <w:sz w:val="24"/>
          <w:szCs w:val="24"/>
        </w:rPr>
        <w:t xml:space="preserve"> </w:t>
      </w:r>
      <w:r w:rsidR="00DD70E4" w:rsidRPr="004D342F">
        <w:rPr>
          <w:rFonts w:ascii="Times New Roman" w:eastAsia="Times New Roman" w:hAnsi="Times New Roman" w:cs="Times New Roman"/>
          <w:sz w:val="24"/>
          <w:szCs w:val="24"/>
        </w:rPr>
        <w:t>9–16.</w:t>
      </w:r>
    </w:p>
    <w:p w14:paraId="3658C46C" w14:textId="3B7F38C7" w:rsidR="00893F0F" w:rsidRPr="0021482B" w:rsidRDefault="00893F0F" w:rsidP="00893F0F">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Coltrane, S.</w:t>
      </w:r>
      <w:r w:rsidRPr="0021482B">
        <w:rPr>
          <w:rFonts w:ascii="Times New Roman" w:hAnsi="Times New Roman" w:cs="Times New Roman"/>
          <w:sz w:val="24"/>
          <w:szCs w:val="24"/>
        </w:rPr>
        <w:t xml:space="preserve">, </w:t>
      </w:r>
      <w:r>
        <w:rPr>
          <w:rFonts w:ascii="Times New Roman" w:hAnsi="Times New Roman" w:cs="Times New Roman"/>
          <w:sz w:val="24"/>
          <w:szCs w:val="24"/>
        </w:rPr>
        <w:t>Miller, E..C., DeHaan, T., &amp; Steward, L. (</w:t>
      </w:r>
      <w:r w:rsidRPr="0021482B">
        <w:rPr>
          <w:rFonts w:ascii="Times New Roman" w:hAnsi="Times New Roman" w:cs="Times New Roman"/>
          <w:sz w:val="24"/>
          <w:szCs w:val="24"/>
        </w:rPr>
        <w:t>2013</w:t>
      </w:r>
      <w:r>
        <w:rPr>
          <w:rFonts w:ascii="Times New Roman" w:hAnsi="Times New Roman" w:cs="Times New Roman"/>
          <w:sz w:val="24"/>
          <w:szCs w:val="24"/>
        </w:rPr>
        <w:t>)</w:t>
      </w:r>
      <w:r w:rsidRPr="0021482B">
        <w:rPr>
          <w:rFonts w:ascii="Times New Roman" w:hAnsi="Times New Roman" w:cs="Times New Roman"/>
          <w:sz w:val="24"/>
          <w:szCs w:val="24"/>
        </w:rPr>
        <w:t xml:space="preserve">. </w:t>
      </w:r>
      <w:r w:rsidR="00457BD1">
        <w:rPr>
          <w:rFonts w:ascii="Times New Roman" w:hAnsi="Times New Roman" w:cs="Times New Roman"/>
          <w:sz w:val="24"/>
          <w:szCs w:val="24"/>
        </w:rPr>
        <w:t>‘</w:t>
      </w:r>
      <w:r w:rsidRPr="0021482B">
        <w:rPr>
          <w:rFonts w:ascii="Times New Roman" w:hAnsi="Times New Roman" w:cs="Times New Roman"/>
          <w:sz w:val="24"/>
          <w:szCs w:val="24"/>
        </w:rPr>
        <w:t xml:space="preserve">Fathers and the </w:t>
      </w:r>
      <w:r>
        <w:rPr>
          <w:rFonts w:ascii="Times New Roman" w:hAnsi="Times New Roman" w:cs="Times New Roman"/>
          <w:sz w:val="24"/>
          <w:szCs w:val="24"/>
        </w:rPr>
        <w:t>flexibility s</w:t>
      </w:r>
      <w:r w:rsidRPr="0021482B">
        <w:rPr>
          <w:rFonts w:ascii="Times New Roman" w:hAnsi="Times New Roman" w:cs="Times New Roman"/>
          <w:sz w:val="24"/>
          <w:szCs w:val="24"/>
        </w:rPr>
        <w:t>tigma</w:t>
      </w:r>
      <w:r w:rsidR="00457BD1">
        <w:rPr>
          <w:rFonts w:ascii="Times New Roman" w:hAnsi="Times New Roman" w:cs="Times New Roman"/>
          <w:sz w:val="24"/>
          <w:szCs w:val="24"/>
        </w:rPr>
        <w:t>’,</w:t>
      </w:r>
      <w:r w:rsidRPr="0021482B">
        <w:rPr>
          <w:rFonts w:ascii="Times New Roman" w:hAnsi="Times New Roman" w:cs="Times New Roman"/>
          <w:sz w:val="24"/>
          <w:szCs w:val="24"/>
        </w:rPr>
        <w:t xml:space="preserve"> </w:t>
      </w:r>
      <w:r w:rsidRPr="0021482B">
        <w:rPr>
          <w:rFonts w:ascii="Times New Roman" w:hAnsi="Times New Roman" w:cs="Times New Roman"/>
          <w:i/>
          <w:sz w:val="24"/>
          <w:szCs w:val="24"/>
        </w:rPr>
        <w:t>Journal of Social Issues</w:t>
      </w:r>
      <w:r>
        <w:rPr>
          <w:rFonts w:ascii="Times New Roman" w:hAnsi="Times New Roman" w:cs="Times New Roman"/>
          <w:i/>
          <w:sz w:val="24"/>
          <w:szCs w:val="24"/>
        </w:rPr>
        <w:t xml:space="preserve">, </w:t>
      </w:r>
      <w:r w:rsidRPr="00457BD1">
        <w:rPr>
          <w:rFonts w:ascii="Times New Roman" w:hAnsi="Times New Roman" w:cs="Times New Roman"/>
          <w:sz w:val="24"/>
          <w:szCs w:val="24"/>
        </w:rPr>
        <w:t>69,</w:t>
      </w:r>
      <w:r>
        <w:rPr>
          <w:rFonts w:ascii="Times New Roman" w:hAnsi="Times New Roman" w:cs="Times New Roman"/>
          <w:i/>
          <w:sz w:val="24"/>
          <w:szCs w:val="24"/>
        </w:rPr>
        <w:t xml:space="preserve"> </w:t>
      </w:r>
      <w:r w:rsidRPr="0021482B">
        <w:rPr>
          <w:rFonts w:ascii="Times New Roman" w:hAnsi="Times New Roman" w:cs="Times New Roman"/>
          <w:sz w:val="24"/>
          <w:szCs w:val="24"/>
        </w:rPr>
        <w:t>279-302.</w:t>
      </w:r>
    </w:p>
    <w:p w14:paraId="21EAF7DA" w14:textId="5DEDB9A7" w:rsidR="001D2C2B" w:rsidRPr="005F7712" w:rsidRDefault="001D2C2B" w:rsidP="00DD70E4">
      <w:pPr>
        <w:pStyle w:val="NoSpacing"/>
        <w:spacing w:line="480" w:lineRule="auto"/>
        <w:ind w:left="360" w:hanging="360"/>
        <w:rPr>
          <w:rFonts w:ascii="Times New Roman" w:hAnsi="Times New Roman" w:cs="Times New Roman"/>
          <w:sz w:val="24"/>
          <w:szCs w:val="24"/>
        </w:rPr>
      </w:pPr>
      <w:r w:rsidRPr="005F7712">
        <w:rPr>
          <w:rFonts w:ascii="Times New Roman" w:hAnsi="Times New Roman" w:cs="Times New Roman"/>
          <w:sz w:val="24"/>
          <w:szCs w:val="24"/>
        </w:rPr>
        <w:t>Cowan, C</w:t>
      </w:r>
      <w:r w:rsidR="0063094A">
        <w:rPr>
          <w:rFonts w:ascii="Times New Roman" w:hAnsi="Times New Roman" w:cs="Times New Roman"/>
          <w:sz w:val="24"/>
          <w:szCs w:val="24"/>
        </w:rPr>
        <w:t>. P., Cowan, P. A., Heming, G., Garrett, E., Coysh, W. S., Curtis-Boles, H., &amp; Boles III, A. J. (</w:t>
      </w:r>
      <w:r w:rsidRPr="005F7712">
        <w:rPr>
          <w:rFonts w:ascii="Times New Roman" w:hAnsi="Times New Roman" w:cs="Times New Roman"/>
          <w:sz w:val="24"/>
          <w:szCs w:val="24"/>
        </w:rPr>
        <w:t>1985</w:t>
      </w:r>
      <w:r w:rsidR="0063094A">
        <w:rPr>
          <w:rFonts w:ascii="Times New Roman" w:hAnsi="Times New Roman" w:cs="Times New Roman"/>
          <w:sz w:val="24"/>
          <w:szCs w:val="24"/>
        </w:rPr>
        <w:t>)</w:t>
      </w:r>
      <w:r w:rsidRPr="005F7712">
        <w:rPr>
          <w:rFonts w:ascii="Times New Roman" w:hAnsi="Times New Roman" w:cs="Times New Roman"/>
          <w:sz w:val="24"/>
          <w:szCs w:val="24"/>
        </w:rPr>
        <w:t xml:space="preserve">. </w:t>
      </w:r>
      <w:r w:rsidR="00457BD1">
        <w:rPr>
          <w:rFonts w:ascii="Times New Roman" w:hAnsi="Times New Roman" w:cs="Times New Roman"/>
          <w:sz w:val="24"/>
          <w:szCs w:val="24"/>
        </w:rPr>
        <w:t>‘</w:t>
      </w:r>
      <w:r w:rsidRPr="005F7712">
        <w:rPr>
          <w:rFonts w:ascii="Times New Roman" w:hAnsi="Times New Roman" w:cs="Times New Roman"/>
          <w:sz w:val="24"/>
          <w:szCs w:val="24"/>
        </w:rPr>
        <w:t xml:space="preserve">Transitions to </w:t>
      </w:r>
      <w:r w:rsidR="0063094A">
        <w:rPr>
          <w:rFonts w:ascii="Times New Roman" w:hAnsi="Times New Roman" w:cs="Times New Roman"/>
          <w:sz w:val="24"/>
          <w:szCs w:val="24"/>
        </w:rPr>
        <w:t>p</w:t>
      </w:r>
      <w:r w:rsidRPr="005F7712">
        <w:rPr>
          <w:rFonts w:ascii="Times New Roman" w:hAnsi="Times New Roman" w:cs="Times New Roman"/>
          <w:sz w:val="24"/>
          <w:szCs w:val="24"/>
        </w:rPr>
        <w:t xml:space="preserve">arenthood: His, </w:t>
      </w:r>
      <w:r w:rsidR="0063094A">
        <w:rPr>
          <w:rFonts w:ascii="Times New Roman" w:hAnsi="Times New Roman" w:cs="Times New Roman"/>
          <w:sz w:val="24"/>
          <w:szCs w:val="24"/>
        </w:rPr>
        <w:t>h</w:t>
      </w:r>
      <w:r w:rsidRPr="005F7712">
        <w:rPr>
          <w:rFonts w:ascii="Times New Roman" w:hAnsi="Times New Roman" w:cs="Times New Roman"/>
          <w:sz w:val="24"/>
          <w:szCs w:val="24"/>
        </w:rPr>
        <w:t xml:space="preserve">ers, and </w:t>
      </w:r>
      <w:r w:rsidR="0063094A">
        <w:rPr>
          <w:rFonts w:ascii="Times New Roman" w:hAnsi="Times New Roman" w:cs="Times New Roman"/>
          <w:sz w:val="24"/>
          <w:szCs w:val="24"/>
        </w:rPr>
        <w:t>t</w:t>
      </w:r>
      <w:r w:rsidRPr="005F7712">
        <w:rPr>
          <w:rFonts w:ascii="Times New Roman" w:hAnsi="Times New Roman" w:cs="Times New Roman"/>
          <w:sz w:val="24"/>
          <w:szCs w:val="24"/>
        </w:rPr>
        <w:t>heirs</w:t>
      </w:r>
      <w:r w:rsidR="00457BD1">
        <w:rPr>
          <w:rFonts w:ascii="Times New Roman" w:hAnsi="Times New Roman" w:cs="Times New Roman"/>
          <w:sz w:val="24"/>
          <w:szCs w:val="24"/>
        </w:rPr>
        <w:t>’,</w:t>
      </w:r>
      <w:r w:rsidRPr="005F7712">
        <w:rPr>
          <w:rFonts w:ascii="Times New Roman" w:hAnsi="Times New Roman" w:cs="Times New Roman"/>
          <w:sz w:val="24"/>
          <w:szCs w:val="24"/>
        </w:rPr>
        <w:t xml:space="preserve"> </w:t>
      </w:r>
      <w:r w:rsidRPr="005F7712">
        <w:rPr>
          <w:rFonts w:ascii="Times New Roman" w:hAnsi="Times New Roman" w:cs="Times New Roman"/>
          <w:i/>
          <w:sz w:val="24"/>
          <w:szCs w:val="24"/>
        </w:rPr>
        <w:t>Journal of Family Issues</w:t>
      </w:r>
      <w:r w:rsidR="0063094A">
        <w:rPr>
          <w:rFonts w:ascii="Times New Roman" w:hAnsi="Times New Roman" w:cs="Times New Roman"/>
          <w:i/>
          <w:sz w:val="24"/>
          <w:szCs w:val="24"/>
        </w:rPr>
        <w:t xml:space="preserve">, </w:t>
      </w:r>
      <w:r w:rsidR="0063094A" w:rsidRPr="00457BD1">
        <w:rPr>
          <w:rFonts w:ascii="Times New Roman" w:hAnsi="Times New Roman" w:cs="Times New Roman"/>
          <w:sz w:val="24"/>
          <w:szCs w:val="24"/>
        </w:rPr>
        <w:t>6,</w:t>
      </w:r>
      <w:r w:rsidR="0063094A">
        <w:rPr>
          <w:rFonts w:ascii="Times New Roman" w:hAnsi="Times New Roman" w:cs="Times New Roman"/>
          <w:i/>
          <w:sz w:val="24"/>
          <w:szCs w:val="24"/>
        </w:rPr>
        <w:t xml:space="preserve"> </w:t>
      </w:r>
      <w:r w:rsidRPr="005F7712">
        <w:rPr>
          <w:rFonts w:ascii="Times New Roman" w:hAnsi="Times New Roman" w:cs="Times New Roman"/>
          <w:sz w:val="24"/>
          <w:szCs w:val="24"/>
        </w:rPr>
        <w:t>451-481.</w:t>
      </w:r>
    </w:p>
    <w:p w14:paraId="6E68EE19" w14:textId="6D694D9E" w:rsidR="005278C7" w:rsidRDefault="005278C7" w:rsidP="00DD70E4">
      <w:pPr>
        <w:pStyle w:val="NoSpacing"/>
        <w:spacing w:line="480" w:lineRule="auto"/>
        <w:ind w:left="360" w:hanging="360"/>
        <w:rPr>
          <w:rFonts w:ascii="Times New Roman" w:hAnsi="Times New Roman" w:cs="Times New Roman"/>
          <w:sz w:val="24"/>
          <w:szCs w:val="24"/>
        </w:rPr>
      </w:pPr>
      <w:r w:rsidRPr="005278C7">
        <w:rPr>
          <w:rFonts w:ascii="Times New Roman" w:hAnsi="Times New Roman" w:cs="Times New Roman"/>
          <w:sz w:val="24"/>
          <w:szCs w:val="24"/>
        </w:rPr>
        <w:lastRenderedPageBreak/>
        <w:t xml:space="preserve">Dennis, C. L., &amp; Ross, L. (2005). </w:t>
      </w:r>
      <w:r w:rsidR="00AF3613">
        <w:rPr>
          <w:rFonts w:ascii="Times New Roman" w:hAnsi="Times New Roman" w:cs="Times New Roman"/>
          <w:sz w:val="24"/>
          <w:szCs w:val="24"/>
        </w:rPr>
        <w:t>‘</w:t>
      </w:r>
      <w:r w:rsidRPr="005278C7">
        <w:rPr>
          <w:rFonts w:ascii="Times New Roman" w:hAnsi="Times New Roman" w:cs="Times New Roman"/>
          <w:sz w:val="24"/>
          <w:szCs w:val="24"/>
        </w:rPr>
        <w:t>Relationships among infant sleep patterns, maternal fatigue, and development of depressive symptomatology</w:t>
      </w:r>
      <w:r w:rsidR="00AF3613">
        <w:rPr>
          <w:rFonts w:ascii="Times New Roman" w:hAnsi="Times New Roman" w:cs="Times New Roman"/>
          <w:sz w:val="24"/>
          <w:szCs w:val="24"/>
        </w:rPr>
        <w:t>’,</w:t>
      </w:r>
      <w:r w:rsidRPr="005278C7">
        <w:rPr>
          <w:rFonts w:ascii="Times New Roman" w:hAnsi="Times New Roman" w:cs="Times New Roman"/>
          <w:sz w:val="24"/>
          <w:szCs w:val="24"/>
        </w:rPr>
        <w:t xml:space="preserve"> </w:t>
      </w:r>
      <w:r w:rsidRPr="00AF3613">
        <w:rPr>
          <w:rFonts w:ascii="Times New Roman" w:hAnsi="Times New Roman" w:cs="Times New Roman"/>
          <w:i/>
          <w:sz w:val="24"/>
          <w:szCs w:val="24"/>
        </w:rPr>
        <w:t>Birth</w:t>
      </w:r>
      <w:r w:rsidRPr="005278C7">
        <w:rPr>
          <w:rFonts w:ascii="Times New Roman" w:hAnsi="Times New Roman" w:cs="Times New Roman"/>
          <w:sz w:val="24"/>
          <w:szCs w:val="24"/>
        </w:rPr>
        <w:t>, 32, 187-193.</w:t>
      </w:r>
    </w:p>
    <w:p w14:paraId="42F58A46" w14:textId="3AD8725A" w:rsidR="00AF704F" w:rsidRPr="005F7712" w:rsidRDefault="0063094A" w:rsidP="00DD70E4">
      <w:pPr>
        <w:pStyle w:val="NoSpacing"/>
        <w:spacing w:line="480" w:lineRule="auto"/>
        <w:ind w:left="360" w:hanging="360"/>
        <w:rPr>
          <w:rFonts w:ascii="Times New Roman" w:hAnsi="Times New Roman" w:cs="Times New Roman"/>
          <w:sz w:val="24"/>
          <w:szCs w:val="24"/>
        </w:rPr>
      </w:pPr>
      <w:r>
        <w:rPr>
          <w:rFonts w:ascii="Times New Roman" w:hAnsi="Times New Roman" w:cs="Times New Roman"/>
          <w:sz w:val="24"/>
          <w:szCs w:val="24"/>
        </w:rPr>
        <w:t>Dew, J. &amp; Wilcox, W. B. (</w:t>
      </w:r>
      <w:r w:rsidR="00AF704F" w:rsidRPr="005F7712">
        <w:rPr>
          <w:rFonts w:ascii="Times New Roman" w:hAnsi="Times New Roman" w:cs="Times New Roman"/>
          <w:sz w:val="24"/>
          <w:szCs w:val="24"/>
        </w:rPr>
        <w:t>2011</w:t>
      </w:r>
      <w:r>
        <w:rPr>
          <w:rFonts w:ascii="Times New Roman" w:hAnsi="Times New Roman" w:cs="Times New Roman"/>
          <w:sz w:val="24"/>
          <w:szCs w:val="24"/>
        </w:rPr>
        <w:t>)</w:t>
      </w:r>
      <w:r w:rsidR="00AF704F" w:rsidRPr="005F7712">
        <w:rPr>
          <w:rFonts w:ascii="Times New Roman" w:hAnsi="Times New Roman" w:cs="Times New Roman"/>
          <w:sz w:val="24"/>
          <w:szCs w:val="24"/>
        </w:rPr>
        <w:t xml:space="preserve">. </w:t>
      </w:r>
      <w:r w:rsidR="00457BD1">
        <w:rPr>
          <w:rFonts w:ascii="Times New Roman" w:hAnsi="Times New Roman" w:cs="Times New Roman"/>
          <w:sz w:val="24"/>
          <w:szCs w:val="24"/>
        </w:rPr>
        <w:t>‘I</w:t>
      </w:r>
      <w:r>
        <w:rPr>
          <w:rFonts w:ascii="Times New Roman" w:hAnsi="Times New Roman" w:cs="Times New Roman"/>
          <w:sz w:val="24"/>
          <w:szCs w:val="24"/>
        </w:rPr>
        <w:t>f m</w:t>
      </w:r>
      <w:r w:rsidR="00AF704F" w:rsidRPr="005F7712">
        <w:rPr>
          <w:rFonts w:ascii="Times New Roman" w:hAnsi="Times New Roman" w:cs="Times New Roman"/>
          <w:sz w:val="24"/>
          <w:szCs w:val="24"/>
        </w:rPr>
        <w:t xml:space="preserve">omma </w:t>
      </w:r>
      <w:r>
        <w:rPr>
          <w:rFonts w:ascii="Times New Roman" w:hAnsi="Times New Roman" w:cs="Times New Roman"/>
          <w:sz w:val="24"/>
          <w:szCs w:val="24"/>
        </w:rPr>
        <w:t>a</w:t>
      </w:r>
      <w:r w:rsidR="00AF704F" w:rsidRPr="005F7712">
        <w:rPr>
          <w:rFonts w:ascii="Times New Roman" w:hAnsi="Times New Roman" w:cs="Times New Roman"/>
          <w:sz w:val="24"/>
          <w:szCs w:val="24"/>
        </w:rPr>
        <w:t xml:space="preserve">in’t </w:t>
      </w:r>
      <w:r>
        <w:rPr>
          <w:rFonts w:ascii="Times New Roman" w:hAnsi="Times New Roman" w:cs="Times New Roman"/>
          <w:sz w:val="24"/>
          <w:szCs w:val="24"/>
        </w:rPr>
        <w:t>h</w:t>
      </w:r>
      <w:r w:rsidR="00AF704F" w:rsidRPr="005F7712">
        <w:rPr>
          <w:rFonts w:ascii="Times New Roman" w:hAnsi="Times New Roman" w:cs="Times New Roman"/>
          <w:sz w:val="24"/>
          <w:szCs w:val="24"/>
        </w:rPr>
        <w:t xml:space="preserve">appy: Explaining </w:t>
      </w:r>
      <w:r>
        <w:rPr>
          <w:rFonts w:ascii="Times New Roman" w:hAnsi="Times New Roman" w:cs="Times New Roman"/>
          <w:sz w:val="24"/>
          <w:szCs w:val="24"/>
        </w:rPr>
        <w:t>d</w:t>
      </w:r>
      <w:r w:rsidR="00AF704F" w:rsidRPr="005F7712">
        <w:rPr>
          <w:rFonts w:ascii="Times New Roman" w:hAnsi="Times New Roman" w:cs="Times New Roman"/>
          <w:sz w:val="24"/>
          <w:szCs w:val="24"/>
        </w:rPr>
        <w:t xml:space="preserve">eclines in </w:t>
      </w:r>
      <w:r>
        <w:rPr>
          <w:rFonts w:ascii="Times New Roman" w:hAnsi="Times New Roman" w:cs="Times New Roman"/>
          <w:sz w:val="24"/>
          <w:szCs w:val="24"/>
        </w:rPr>
        <w:t>m</w:t>
      </w:r>
      <w:r w:rsidR="00AF704F" w:rsidRPr="005F7712">
        <w:rPr>
          <w:rFonts w:ascii="Times New Roman" w:hAnsi="Times New Roman" w:cs="Times New Roman"/>
          <w:sz w:val="24"/>
          <w:szCs w:val="24"/>
        </w:rPr>
        <w:t xml:space="preserve">arital </w:t>
      </w:r>
      <w:r>
        <w:rPr>
          <w:rFonts w:ascii="Times New Roman" w:hAnsi="Times New Roman" w:cs="Times New Roman"/>
          <w:sz w:val="24"/>
          <w:szCs w:val="24"/>
        </w:rPr>
        <w:t>s</w:t>
      </w:r>
      <w:r w:rsidR="00AF704F" w:rsidRPr="005F7712">
        <w:rPr>
          <w:rFonts w:ascii="Times New Roman" w:hAnsi="Times New Roman" w:cs="Times New Roman"/>
          <w:sz w:val="24"/>
          <w:szCs w:val="24"/>
        </w:rPr>
        <w:t xml:space="preserve">atisfaction </w:t>
      </w:r>
      <w:r>
        <w:rPr>
          <w:rFonts w:ascii="Times New Roman" w:hAnsi="Times New Roman" w:cs="Times New Roman"/>
          <w:sz w:val="24"/>
          <w:szCs w:val="24"/>
        </w:rPr>
        <w:t>among n</w:t>
      </w:r>
      <w:r w:rsidR="00AF704F" w:rsidRPr="005F7712">
        <w:rPr>
          <w:rFonts w:ascii="Times New Roman" w:hAnsi="Times New Roman" w:cs="Times New Roman"/>
          <w:sz w:val="24"/>
          <w:szCs w:val="24"/>
        </w:rPr>
        <w:t xml:space="preserve">ew </w:t>
      </w:r>
      <w:r>
        <w:rPr>
          <w:rFonts w:ascii="Times New Roman" w:hAnsi="Times New Roman" w:cs="Times New Roman"/>
          <w:sz w:val="24"/>
          <w:szCs w:val="24"/>
        </w:rPr>
        <w:t>m</w:t>
      </w:r>
      <w:r w:rsidR="00AF704F" w:rsidRPr="005F7712">
        <w:rPr>
          <w:rFonts w:ascii="Times New Roman" w:hAnsi="Times New Roman" w:cs="Times New Roman"/>
          <w:sz w:val="24"/>
          <w:szCs w:val="24"/>
        </w:rPr>
        <w:t>others</w:t>
      </w:r>
      <w:r w:rsidR="00457BD1">
        <w:rPr>
          <w:rFonts w:ascii="Times New Roman" w:hAnsi="Times New Roman" w:cs="Times New Roman"/>
          <w:sz w:val="24"/>
          <w:szCs w:val="24"/>
        </w:rPr>
        <w:t>’,</w:t>
      </w:r>
      <w:r w:rsidR="00AF704F" w:rsidRPr="005F7712">
        <w:rPr>
          <w:rFonts w:ascii="Times New Roman" w:hAnsi="Times New Roman" w:cs="Times New Roman"/>
          <w:sz w:val="24"/>
          <w:szCs w:val="24"/>
        </w:rPr>
        <w:t xml:space="preserve"> </w:t>
      </w:r>
      <w:r w:rsidR="00AF704F" w:rsidRPr="005F7712">
        <w:rPr>
          <w:rFonts w:ascii="Times New Roman" w:hAnsi="Times New Roman" w:cs="Times New Roman"/>
          <w:i/>
          <w:sz w:val="24"/>
          <w:szCs w:val="24"/>
        </w:rPr>
        <w:t>Journal of Marriage and Family</w:t>
      </w:r>
      <w:r>
        <w:rPr>
          <w:rFonts w:ascii="Times New Roman" w:hAnsi="Times New Roman" w:cs="Times New Roman"/>
          <w:i/>
          <w:sz w:val="24"/>
          <w:szCs w:val="24"/>
        </w:rPr>
        <w:t xml:space="preserve">, </w:t>
      </w:r>
      <w:r w:rsidRPr="00457BD1">
        <w:rPr>
          <w:rFonts w:ascii="Times New Roman" w:hAnsi="Times New Roman" w:cs="Times New Roman"/>
          <w:sz w:val="24"/>
          <w:szCs w:val="24"/>
        </w:rPr>
        <w:t>73,</w:t>
      </w:r>
      <w:r>
        <w:rPr>
          <w:rFonts w:ascii="Times New Roman" w:hAnsi="Times New Roman" w:cs="Times New Roman"/>
          <w:i/>
          <w:sz w:val="24"/>
          <w:szCs w:val="24"/>
        </w:rPr>
        <w:t xml:space="preserve"> </w:t>
      </w:r>
      <w:r w:rsidR="00AF704F" w:rsidRPr="005F7712">
        <w:rPr>
          <w:rFonts w:ascii="Times New Roman" w:hAnsi="Times New Roman" w:cs="Times New Roman"/>
          <w:sz w:val="24"/>
          <w:szCs w:val="24"/>
        </w:rPr>
        <w:t>1-12.</w:t>
      </w:r>
    </w:p>
    <w:p w14:paraId="6E5CD2AC" w14:textId="38916D3B" w:rsidR="001917E0" w:rsidRDefault="0063094A" w:rsidP="001917E0">
      <w:pPr>
        <w:pStyle w:val="NoSpacing"/>
        <w:spacing w:line="480" w:lineRule="auto"/>
        <w:ind w:left="360" w:hanging="360"/>
        <w:rPr>
          <w:rFonts w:ascii="Times New Roman" w:hAnsi="Times New Roman" w:cs="Times New Roman"/>
          <w:sz w:val="24"/>
          <w:szCs w:val="24"/>
        </w:rPr>
      </w:pPr>
      <w:r>
        <w:rPr>
          <w:rFonts w:ascii="Times New Roman" w:hAnsi="Times New Roman" w:cs="Times New Roman"/>
          <w:sz w:val="24"/>
          <w:szCs w:val="24"/>
        </w:rPr>
        <w:t>England, P.</w:t>
      </w:r>
      <w:r w:rsidR="006E26B7" w:rsidRPr="005F7712">
        <w:rPr>
          <w:rFonts w:ascii="Times New Roman" w:hAnsi="Times New Roman" w:cs="Times New Roman"/>
          <w:sz w:val="24"/>
          <w:szCs w:val="24"/>
        </w:rPr>
        <w:t xml:space="preserve">, </w:t>
      </w:r>
      <w:r>
        <w:rPr>
          <w:rFonts w:ascii="Times New Roman" w:hAnsi="Times New Roman" w:cs="Times New Roman"/>
          <w:sz w:val="24"/>
          <w:szCs w:val="24"/>
        </w:rPr>
        <w:t>Bearak, J., Budig, M. J., &amp; Hodges, M. J. (</w:t>
      </w:r>
      <w:r w:rsidR="006E26B7" w:rsidRPr="005F7712">
        <w:rPr>
          <w:rFonts w:ascii="Times New Roman" w:hAnsi="Times New Roman" w:cs="Times New Roman"/>
          <w:sz w:val="24"/>
          <w:szCs w:val="24"/>
        </w:rPr>
        <w:t>2016</w:t>
      </w:r>
      <w:r>
        <w:rPr>
          <w:rFonts w:ascii="Times New Roman" w:hAnsi="Times New Roman" w:cs="Times New Roman"/>
          <w:sz w:val="24"/>
          <w:szCs w:val="24"/>
        </w:rPr>
        <w:t>)</w:t>
      </w:r>
      <w:r w:rsidR="006E26B7" w:rsidRPr="005F7712">
        <w:rPr>
          <w:rFonts w:ascii="Times New Roman" w:hAnsi="Times New Roman" w:cs="Times New Roman"/>
          <w:sz w:val="24"/>
          <w:szCs w:val="24"/>
        </w:rPr>
        <w:t xml:space="preserve">. </w:t>
      </w:r>
      <w:r w:rsidR="00457BD1">
        <w:rPr>
          <w:rFonts w:ascii="Times New Roman" w:hAnsi="Times New Roman" w:cs="Times New Roman"/>
          <w:sz w:val="24"/>
          <w:szCs w:val="24"/>
        </w:rPr>
        <w:t>‘D</w:t>
      </w:r>
      <w:r>
        <w:rPr>
          <w:rFonts w:ascii="Times New Roman" w:hAnsi="Times New Roman" w:cs="Times New Roman"/>
          <w:sz w:val="24"/>
          <w:szCs w:val="24"/>
        </w:rPr>
        <w:t>o highly p</w:t>
      </w:r>
      <w:r w:rsidR="006E26B7" w:rsidRPr="005F7712">
        <w:rPr>
          <w:rFonts w:ascii="Times New Roman" w:hAnsi="Times New Roman" w:cs="Times New Roman"/>
          <w:sz w:val="24"/>
          <w:szCs w:val="24"/>
        </w:rPr>
        <w:t xml:space="preserve">aid, </w:t>
      </w:r>
      <w:r>
        <w:rPr>
          <w:rFonts w:ascii="Times New Roman" w:hAnsi="Times New Roman" w:cs="Times New Roman"/>
          <w:sz w:val="24"/>
          <w:szCs w:val="24"/>
        </w:rPr>
        <w:t>h</w:t>
      </w:r>
      <w:r w:rsidR="006E26B7" w:rsidRPr="005F7712">
        <w:rPr>
          <w:rFonts w:ascii="Times New Roman" w:hAnsi="Times New Roman" w:cs="Times New Roman"/>
          <w:sz w:val="24"/>
          <w:szCs w:val="24"/>
        </w:rPr>
        <w:t xml:space="preserve">ighly </w:t>
      </w:r>
      <w:r>
        <w:rPr>
          <w:rFonts w:ascii="Times New Roman" w:hAnsi="Times New Roman" w:cs="Times New Roman"/>
          <w:sz w:val="24"/>
          <w:szCs w:val="24"/>
        </w:rPr>
        <w:t>s</w:t>
      </w:r>
      <w:r w:rsidR="006E26B7" w:rsidRPr="005F7712">
        <w:rPr>
          <w:rFonts w:ascii="Times New Roman" w:hAnsi="Times New Roman" w:cs="Times New Roman"/>
          <w:sz w:val="24"/>
          <w:szCs w:val="24"/>
        </w:rPr>
        <w:t xml:space="preserve">killed </w:t>
      </w:r>
      <w:r>
        <w:rPr>
          <w:rFonts w:ascii="Times New Roman" w:hAnsi="Times New Roman" w:cs="Times New Roman"/>
          <w:sz w:val="24"/>
          <w:szCs w:val="24"/>
        </w:rPr>
        <w:t>w</w:t>
      </w:r>
      <w:r w:rsidR="006E26B7" w:rsidRPr="005F7712">
        <w:rPr>
          <w:rFonts w:ascii="Times New Roman" w:hAnsi="Times New Roman" w:cs="Times New Roman"/>
          <w:sz w:val="24"/>
          <w:szCs w:val="24"/>
        </w:rPr>
        <w:t xml:space="preserve">omen </w:t>
      </w:r>
      <w:r>
        <w:rPr>
          <w:rFonts w:ascii="Times New Roman" w:hAnsi="Times New Roman" w:cs="Times New Roman"/>
          <w:sz w:val="24"/>
          <w:szCs w:val="24"/>
        </w:rPr>
        <w:t>e</w:t>
      </w:r>
      <w:r w:rsidR="006E26B7" w:rsidRPr="005F7712">
        <w:rPr>
          <w:rFonts w:ascii="Times New Roman" w:hAnsi="Times New Roman" w:cs="Times New Roman"/>
          <w:sz w:val="24"/>
          <w:szCs w:val="24"/>
        </w:rPr>
        <w:t xml:space="preserve">xperience the </w:t>
      </w:r>
      <w:r>
        <w:rPr>
          <w:rFonts w:ascii="Times New Roman" w:hAnsi="Times New Roman" w:cs="Times New Roman"/>
          <w:sz w:val="24"/>
          <w:szCs w:val="24"/>
        </w:rPr>
        <w:t>largest m</w:t>
      </w:r>
      <w:r w:rsidR="006E26B7" w:rsidRPr="005F7712">
        <w:rPr>
          <w:rFonts w:ascii="Times New Roman" w:hAnsi="Times New Roman" w:cs="Times New Roman"/>
          <w:sz w:val="24"/>
          <w:szCs w:val="24"/>
        </w:rPr>
        <w:t xml:space="preserve">otherhood </w:t>
      </w:r>
      <w:r>
        <w:rPr>
          <w:rFonts w:ascii="Times New Roman" w:hAnsi="Times New Roman" w:cs="Times New Roman"/>
          <w:sz w:val="24"/>
          <w:szCs w:val="24"/>
        </w:rPr>
        <w:t>p</w:t>
      </w:r>
      <w:r w:rsidR="006E26B7" w:rsidRPr="005F7712">
        <w:rPr>
          <w:rFonts w:ascii="Times New Roman" w:hAnsi="Times New Roman" w:cs="Times New Roman"/>
          <w:sz w:val="24"/>
          <w:szCs w:val="24"/>
        </w:rPr>
        <w:t>enalty?</w:t>
      </w:r>
      <w:r w:rsidR="00457BD1">
        <w:rPr>
          <w:rFonts w:ascii="Times New Roman" w:hAnsi="Times New Roman" w:cs="Times New Roman"/>
          <w:sz w:val="24"/>
          <w:szCs w:val="24"/>
        </w:rPr>
        <w:t>’,</w:t>
      </w:r>
      <w:r w:rsidR="006E26B7" w:rsidRPr="005F7712">
        <w:rPr>
          <w:rFonts w:ascii="Times New Roman" w:hAnsi="Times New Roman" w:cs="Times New Roman"/>
          <w:sz w:val="24"/>
          <w:szCs w:val="24"/>
        </w:rPr>
        <w:t xml:space="preserve"> </w:t>
      </w:r>
      <w:r w:rsidR="006E26B7" w:rsidRPr="005F7712">
        <w:rPr>
          <w:rFonts w:ascii="Times New Roman" w:hAnsi="Times New Roman" w:cs="Times New Roman"/>
          <w:i/>
          <w:sz w:val="24"/>
          <w:szCs w:val="24"/>
        </w:rPr>
        <w:t>American Sociological Review</w:t>
      </w:r>
      <w:r>
        <w:rPr>
          <w:rFonts w:ascii="Times New Roman" w:hAnsi="Times New Roman" w:cs="Times New Roman"/>
          <w:i/>
          <w:sz w:val="24"/>
          <w:szCs w:val="24"/>
        </w:rPr>
        <w:t xml:space="preserve">, </w:t>
      </w:r>
      <w:r w:rsidRPr="00457BD1">
        <w:rPr>
          <w:rFonts w:ascii="Times New Roman" w:hAnsi="Times New Roman" w:cs="Times New Roman"/>
          <w:sz w:val="24"/>
          <w:szCs w:val="24"/>
        </w:rPr>
        <w:t>81,</w:t>
      </w:r>
      <w:r>
        <w:rPr>
          <w:rFonts w:ascii="Times New Roman" w:hAnsi="Times New Roman" w:cs="Times New Roman"/>
          <w:i/>
          <w:sz w:val="24"/>
          <w:szCs w:val="24"/>
        </w:rPr>
        <w:t xml:space="preserve"> </w:t>
      </w:r>
      <w:r w:rsidR="006E26B7" w:rsidRPr="005F7712">
        <w:rPr>
          <w:rFonts w:ascii="Times New Roman" w:hAnsi="Times New Roman" w:cs="Times New Roman"/>
          <w:sz w:val="24"/>
          <w:szCs w:val="24"/>
        </w:rPr>
        <w:t>1161-1189.</w:t>
      </w:r>
    </w:p>
    <w:p w14:paraId="1C230ABA" w14:textId="6CA05CAF" w:rsidR="001917E0" w:rsidRPr="001917E0" w:rsidRDefault="0063094A" w:rsidP="001917E0">
      <w:pPr>
        <w:pStyle w:val="NoSpacing"/>
        <w:spacing w:line="480" w:lineRule="auto"/>
        <w:ind w:left="360" w:hanging="360"/>
        <w:rPr>
          <w:rFonts w:ascii="Times New Roman" w:hAnsi="Times New Roman" w:cs="Times New Roman"/>
          <w:sz w:val="24"/>
          <w:szCs w:val="24"/>
        </w:rPr>
      </w:pPr>
      <w:r>
        <w:rPr>
          <w:rFonts w:ascii="Times New Roman" w:eastAsia="Times New Roman" w:hAnsi="Times New Roman" w:cs="Times New Roman"/>
          <w:sz w:val="24"/>
          <w:szCs w:val="24"/>
        </w:rPr>
        <w:t>Frisco, M.</w:t>
      </w:r>
      <w:r w:rsidR="001917E0" w:rsidRPr="001917E0">
        <w:rPr>
          <w:rFonts w:ascii="Times New Roman" w:eastAsia="Times New Roman" w:hAnsi="Times New Roman" w:cs="Times New Roman"/>
          <w:sz w:val="24"/>
          <w:szCs w:val="24"/>
        </w:rPr>
        <w:t xml:space="preserve"> L. </w:t>
      </w:r>
      <w:r>
        <w:rPr>
          <w:rFonts w:ascii="Times New Roman" w:eastAsia="Times New Roman" w:hAnsi="Times New Roman" w:cs="Times New Roman"/>
          <w:sz w:val="24"/>
          <w:szCs w:val="24"/>
        </w:rPr>
        <w:t>&amp; Williams, K. (</w:t>
      </w:r>
      <w:r w:rsidR="001917E0" w:rsidRPr="001917E0">
        <w:rPr>
          <w:rFonts w:ascii="Times New Roman" w:eastAsia="Times New Roman" w:hAnsi="Times New Roman" w:cs="Times New Roman"/>
          <w:sz w:val="24"/>
          <w:szCs w:val="24"/>
        </w:rPr>
        <w:t>2003</w:t>
      </w:r>
      <w:r>
        <w:rPr>
          <w:rFonts w:ascii="Times New Roman" w:eastAsia="Times New Roman" w:hAnsi="Times New Roman" w:cs="Times New Roman"/>
          <w:sz w:val="24"/>
          <w:szCs w:val="24"/>
        </w:rPr>
        <w:t>)</w:t>
      </w:r>
      <w:r w:rsidR="001917E0" w:rsidRPr="001917E0">
        <w:rPr>
          <w:rFonts w:ascii="Times New Roman" w:eastAsia="Times New Roman" w:hAnsi="Times New Roman" w:cs="Times New Roman"/>
          <w:sz w:val="24"/>
          <w:szCs w:val="24"/>
        </w:rPr>
        <w:t xml:space="preserve">. </w:t>
      </w:r>
      <w:r w:rsidR="00457BD1">
        <w:rPr>
          <w:rFonts w:ascii="Times New Roman" w:eastAsia="Times New Roman" w:hAnsi="Times New Roman" w:cs="Times New Roman"/>
          <w:sz w:val="24"/>
          <w:szCs w:val="24"/>
        </w:rPr>
        <w:t>‘</w:t>
      </w:r>
      <w:r w:rsidR="001917E0" w:rsidRPr="001917E0">
        <w:rPr>
          <w:rFonts w:ascii="Times New Roman" w:eastAsia="Times New Roman" w:hAnsi="Times New Roman" w:cs="Times New Roman"/>
          <w:sz w:val="24"/>
          <w:szCs w:val="24"/>
        </w:rPr>
        <w:t xml:space="preserve">Perceived </w:t>
      </w:r>
      <w:r>
        <w:rPr>
          <w:rFonts w:ascii="Times New Roman" w:eastAsia="Times New Roman" w:hAnsi="Times New Roman" w:cs="Times New Roman"/>
          <w:sz w:val="24"/>
          <w:szCs w:val="24"/>
        </w:rPr>
        <w:t>housework e</w:t>
      </w:r>
      <w:r w:rsidR="001917E0" w:rsidRPr="001917E0">
        <w:rPr>
          <w:rFonts w:ascii="Times New Roman" w:eastAsia="Times New Roman" w:hAnsi="Times New Roman" w:cs="Times New Roman"/>
          <w:sz w:val="24"/>
          <w:szCs w:val="24"/>
        </w:rPr>
        <w:t xml:space="preserve">quity, </w:t>
      </w:r>
      <w:r>
        <w:rPr>
          <w:rFonts w:ascii="Times New Roman" w:eastAsia="Times New Roman" w:hAnsi="Times New Roman" w:cs="Times New Roman"/>
          <w:sz w:val="24"/>
          <w:szCs w:val="24"/>
        </w:rPr>
        <w:t>m</w:t>
      </w:r>
      <w:r w:rsidR="001917E0" w:rsidRPr="001917E0">
        <w:rPr>
          <w:rFonts w:ascii="Times New Roman" w:eastAsia="Times New Roman" w:hAnsi="Times New Roman" w:cs="Times New Roman"/>
          <w:sz w:val="24"/>
          <w:szCs w:val="24"/>
        </w:rPr>
        <w:t xml:space="preserve">arital </w:t>
      </w:r>
      <w:r>
        <w:rPr>
          <w:rFonts w:ascii="Times New Roman" w:eastAsia="Times New Roman" w:hAnsi="Times New Roman" w:cs="Times New Roman"/>
          <w:sz w:val="24"/>
          <w:szCs w:val="24"/>
        </w:rPr>
        <w:t>h</w:t>
      </w:r>
      <w:r w:rsidR="001917E0" w:rsidRPr="001917E0">
        <w:rPr>
          <w:rFonts w:ascii="Times New Roman" w:eastAsia="Times New Roman" w:hAnsi="Times New Roman" w:cs="Times New Roman"/>
          <w:sz w:val="24"/>
          <w:szCs w:val="24"/>
        </w:rPr>
        <w:t xml:space="preserve">appiness, and </w:t>
      </w:r>
      <w:r>
        <w:rPr>
          <w:rFonts w:ascii="Times New Roman" w:eastAsia="Times New Roman" w:hAnsi="Times New Roman" w:cs="Times New Roman"/>
          <w:sz w:val="24"/>
          <w:szCs w:val="24"/>
        </w:rPr>
        <w:t>d</w:t>
      </w:r>
      <w:r w:rsidR="001917E0" w:rsidRPr="001917E0">
        <w:rPr>
          <w:rFonts w:ascii="Times New Roman" w:eastAsia="Times New Roman" w:hAnsi="Times New Roman" w:cs="Times New Roman"/>
          <w:sz w:val="24"/>
          <w:szCs w:val="24"/>
        </w:rPr>
        <w:t xml:space="preserve">ivorce in </w:t>
      </w:r>
      <w:r>
        <w:rPr>
          <w:rFonts w:ascii="Times New Roman" w:eastAsia="Times New Roman" w:hAnsi="Times New Roman" w:cs="Times New Roman"/>
          <w:sz w:val="24"/>
          <w:szCs w:val="24"/>
        </w:rPr>
        <w:t>d</w:t>
      </w:r>
      <w:r w:rsidR="001917E0" w:rsidRPr="001917E0">
        <w:rPr>
          <w:rFonts w:ascii="Times New Roman" w:eastAsia="Times New Roman" w:hAnsi="Times New Roman" w:cs="Times New Roman"/>
          <w:sz w:val="24"/>
          <w:szCs w:val="24"/>
        </w:rPr>
        <w:t>ual-</w:t>
      </w:r>
      <w:r>
        <w:rPr>
          <w:rFonts w:ascii="Times New Roman" w:eastAsia="Times New Roman" w:hAnsi="Times New Roman" w:cs="Times New Roman"/>
          <w:sz w:val="24"/>
          <w:szCs w:val="24"/>
        </w:rPr>
        <w:t>e</w:t>
      </w:r>
      <w:r w:rsidR="001917E0" w:rsidRPr="001917E0">
        <w:rPr>
          <w:rFonts w:ascii="Times New Roman" w:eastAsia="Times New Roman" w:hAnsi="Times New Roman" w:cs="Times New Roman"/>
          <w:sz w:val="24"/>
          <w:szCs w:val="24"/>
        </w:rPr>
        <w:t xml:space="preserve">arner </w:t>
      </w:r>
      <w:r>
        <w:rPr>
          <w:rFonts w:ascii="Times New Roman" w:eastAsia="Times New Roman" w:hAnsi="Times New Roman" w:cs="Times New Roman"/>
          <w:sz w:val="24"/>
          <w:szCs w:val="24"/>
        </w:rPr>
        <w:t>h</w:t>
      </w:r>
      <w:r w:rsidR="001917E0" w:rsidRPr="001917E0">
        <w:rPr>
          <w:rFonts w:ascii="Times New Roman" w:eastAsia="Times New Roman" w:hAnsi="Times New Roman" w:cs="Times New Roman"/>
          <w:sz w:val="24"/>
          <w:szCs w:val="24"/>
        </w:rPr>
        <w:t>ouseholds</w:t>
      </w:r>
      <w:r w:rsidR="00457BD1">
        <w:rPr>
          <w:rFonts w:ascii="Times New Roman" w:eastAsia="Times New Roman" w:hAnsi="Times New Roman" w:cs="Times New Roman"/>
          <w:sz w:val="24"/>
          <w:szCs w:val="24"/>
        </w:rPr>
        <w:t>’,</w:t>
      </w:r>
      <w:r w:rsidR="001917E0" w:rsidRPr="001917E0">
        <w:rPr>
          <w:rFonts w:ascii="Times New Roman" w:eastAsia="Times New Roman" w:hAnsi="Times New Roman" w:cs="Times New Roman"/>
          <w:sz w:val="24"/>
          <w:szCs w:val="24"/>
        </w:rPr>
        <w:t xml:space="preserve"> </w:t>
      </w:r>
      <w:r w:rsidR="001917E0" w:rsidRPr="001917E0">
        <w:rPr>
          <w:rFonts w:ascii="Times New Roman" w:eastAsia="Times New Roman" w:hAnsi="Times New Roman" w:cs="Times New Roman"/>
          <w:i/>
          <w:iCs/>
          <w:sz w:val="24"/>
          <w:szCs w:val="24"/>
        </w:rPr>
        <w:t>Journal of Family Issues</w:t>
      </w:r>
      <w:r>
        <w:rPr>
          <w:rFonts w:ascii="Times New Roman" w:eastAsia="Times New Roman" w:hAnsi="Times New Roman" w:cs="Times New Roman"/>
          <w:i/>
          <w:iCs/>
          <w:sz w:val="24"/>
          <w:szCs w:val="24"/>
        </w:rPr>
        <w:t xml:space="preserve">, </w:t>
      </w:r>
      <w:r w:rsidRPr="00457BD1">
        <w:rPr>
          <w:rFonts w:ascii="Times New Roman" w:eastAsia="Times New Roman" w:hAnsi="Times New Roman" w:cs="Times New Roman"/>
          <w:iCs/>
          <w:sz w:val="24"/>
          <w:szCs w:val="24"/>
        </w:rPr>
        <w:t>24,</w:t>
      </w:r>
      <w:r>
        <w:rPr>
          <w:rFonts w:ascii="Times New Roman" w:eastAsia="Times New Roman" w:hAnsi="Times New Roman" w:cs="Times New Roman"/>
          <w:i/>
          <w:iCs/>
          <w:sz w:val="24"/>
          <w:szCs w:val="24"/>
        </w:rPr>
        <w:t xml:space="preserve"> </w:t>
      </w:r>
      <w:r w:rsidR="001917E0" w:rsidRPr="001917E0">
        <w:rPr>
          <w:rFonts w:ascii="Times New Roman" w:eastAsia="Times New Roman" w:hAnsi="Times New Roman" w:cs="Times New Roman"/>
          <w:sz w:val="24"/>
          <w:szCs w:val="24"/>
        </w:rPr>
        <w:t>51–73.</w:t>
      </w:r>
    </w:p>
    <w:p w14:paraId="40B77DE0" w14:textId="0C487682" w:rsidR="00DD70E4" w:rsidRPr="004D342F" w:rsidRDefault="0063094A" w:rsidP="00DD70E4">
      <w:pPr>
        <w:spacing w:after="0"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Gager, C.</w:t>
      </w:r>
      <w:r w:rsidR="00DD70E4" w:rsidRPr="004D342F">
        <w:rPr>
          <w:rFonts w:ascii="Times New Roman" w:eastAsia="Times New Roman" w:hAnsi="Times New Roman" w:cs="Times New Roman"/>
          <w:sz w:val="24"/>
          <w:szCs w:val="24"/>
        </w:rPr>
        <w:t xml:space="preserve"> T. </w:t>
      </w:r>
      <w:r>
        <w:rPr>
          <w:rFonts w:ascii="Times New Roman" w:eastAsia="Times New Roman" w:hAnsi="Times New Roman" w:cs="Times New Roman"/>
          <w:sz w:val="24"/>
          <w:szCs w:val="24"/>
        </w:rPr>
        <w:t>&amp; Sanchez, L. (</w:t>
      </w:r>
      <w:r w:rsidR="00DD70E4" w:rsidRPr="004D342F">
        <w:rPr>
          <w:rFonts w:ascii="Times New Roman" w:eastAsia="Times New Roman" w:hAnsi="Times New Roman" w:cs="Times New Roman"/>
          <w:sz w:val="24"/>
          <w:szCs w:val="24"/>
        </w:rPr>
        <w:t>2003</w:t>
      </w:r>
      <w:r>
        <w:rPr>
          <w:rFonts w:ascii="Times New Roman" w:eastAsia="Times New Roman" w:hAnsi="Times New Roman" w:cs="Times New Roman"/>
          <w:sz w:val="24"/>
          <w:szCs w:val="24"/>
        </w:rPr>
        <w:t>)</w:t>
      </w:r>
      <w:r w:rsidR="00DD70E4" w:rsidRPr="004D342F">
        <w:rPr>
          <w:rFonts w:ascii="Times New Roman" w:eastAsia="Times New Roman" w:hAnsi="Times New Roman" w:cs="Times New Roman"/>
          <w:sz w:val="24"/>
          <w:szCs w:val="24"/>
        </w:rPr>
        <w:t xml:space="preserve">. Two as </w:t>
      </w:r>
      <w:r>
        <w:rPr>
          <w:rFonts w:ascii="Times New Roman" w:eastAsia="Times New Roman" w:hAnsi="Times New Roman" w:cs="Times New Roman"/>
          <w:sz w:val="24"/>
          <w:szCs w:val="24"/>
        </w:rPr>
        <w:t>one?: Couples’ p</w:t>
      </w:r>
      <w:r w:rsidR="00DD70E4" w:rsidRPr="004D342F">
        <w:rPr>
          <w:rFonts w:ascii="Times New Roman" w:eastAsia="Times New Roman" w:hAnsi="Times New Roman" w:cs="Times New Roman"/>
          <w:sz w:val="24"/>
          <w:szCs w:val="24"/>
        </w:rPr>
        <w:t xml:space="preserve">erceptions of </w:t>
      </w:r>
      <w:r>
        <w:rPr>
          <w:rFonts w:ascii="Times New Roman" w:eastAsia="Times New Roman" w:hAnsi="Times New Roman" w:cs="Times New Roman"/>
          <w:sz w:val="24"/>
          <w:szCs w:val="24"/>
        </w:rPr>
        <w:t>time s</w:t>
      </w:r>
      <w:r w:rsidR="00DD70E4" w:rsidRPr="004D342F">
        <w:rPr>
          <w:rFonts w:ascii="Times New Roman" w:eastAsia="Times New Roman" w:hAnsi="Times New Roman" w:cs="Times New Roman"/>
          <w:sz w:val="24"/>
          <w:szCs w:val="24"/>
        </w:rPr>
        <w:t xml:space="preserve">pent </w:t>
      </w:r>
      <w:r>
        <w:rPr>
          <w:rFonts w:ascii="Times New Roman" w:eastAsia="Times New Roman" w:hAnsi="Times New Roman" w:cs="Times New Roman"/>
          <w:sz w:val="24"/>
          <w:szCs w:val="24"/>
        </w:rPr>
        <w:t>together, m</w:t>
      </w:r>
      <w:r w:rsidR="00DD70E4" w:rsidRPr="004D342F">
        <w:rPr>
          <w:rFonts w:ascii="Times New Roman" w:eastAsia="Times New Roman" w:hAnsi="Times New Roman" w:cs="Times New Roman"/>
          <w:sz w:val="24"/>
          <w:szCs w:val="24"/>
        </w:rPr>
        <w:t xml:space="preserve">arital </w:t>
      </w:r>
      <w:r>
        <w:rPr>
          <w:rFonts w:ascii="Times New Roman" w:eastAsia="Times New Roman" w:hAnsi="Times New Roman" w:cs="Times New Roman"/>
          <w:sz w:val="24"/>
          <w:szCs w:val="24"/>
        </w:rPr>
        <w:t>q</w:t>
      </w:r>
      <w:r w:rsidR="00DD70E4" w:rsidRPr="004D342F">
        <w:rPr>
          <w:rFonts w:ascii="Times New Roman" w:eastAsia="Times New Roman" w:hAnsi="Times New Roman" w:cs="Times New Roman"/>
          <w:sz w:val="24"/>
          <w:szCs w:val="24"/>
        </w:rPr>
        <w:t xml:space="preserve">uality, and the </w:t>
      </w:r>
      <w:r>
        <w:rPr>
          <w:rFonts w:ascii="Times New Roman" w:eastAsia="Times New Roman" w:hAnsi="Times New Roman" w:cs="Times New Roman"/>
          <w:sz w:val="24"/>
          <w:szCs w:val="24"/>
        </w:rPr>
        <w:t>r</w:t>
      </w:r>
      <w:r w:rsidR="00DD70E4" w:rsidRPr="004D342F">
        <w:rPr>
          <w:rFonts w:ascii="Times New Roman" w:eastAsia="Times New Roman" w:hAnsi="Times New Roman" w:cs="Times New Roman"/>
          <w:sz w:val="24"/>
          <w:szCs w:val="24"/>
        </w:rPr>
        <w:t xml:space="preserve">isk of </w:t>
      </w:r>
      <w:r>
        <w:rPr>
          <w:rFonts w:ascii="Times New Roman" w:eastAsia="Times New Roman" w:hAnsi="Times New Roman" w:cs="Times New Roman"/>
          <w:sz w:val="24"/>
          <w:szCs w:val="24"/>
        </w:rPr>
        <w:t>d</w:t>
      </w:r>
      <w:r w:rsidR="00DD70E4" w:rsidRPr="004D342F">
        <w:rPr>
          <w:rFonts w:ascii="Times New Roman" w:eastAsia="Times New Roman" w:hAnsi="Times New Roman" w:cs="Times New Roman"/>
          <w:sz w:val="24"/>
          <w:szCs w:val="24"/>
        </w:rPr>
        <w:t xml:space="preserve">ivorce. </w:t>
      </w:r>
      <w:r w:rsidR="00DD70E4" w:rsidRPr="004D342F">
        <w:rPr>
          <w:rFonts w:ascii="Times New Roman" w:eastAsia="Times New Roman" w:hAnsi="Times New Roman" w:cs="Times New Roman"/>
          <w:i/>
          <w:iCs/>
          <w:sz w:val="24"/>
          <w:szCs w:val="24"/>
        </w:rPr>
        <w:t>Journal of Family Issues</w:t>
      </w:r>
      <w:r>
        <w:rPr>
          <w:rFonts w:ascii="Times New Roman" w:eastAsia="Times New Roman" w:hAnsi="Times New Roman" w:cs="Times New Roman"/>
          <w:i/>
          <w:iCs/>
          <w:sz w:val="24"/>
          <w:szCs w:val="24"/>
        </w:rPr>
        <w:t xml:space="preserve">, 24, </w:t>
      </w:r>
      <w:r w:rsidR="00DD70E4" w:rsidRPr="004D342F">
        <w:rPr>
          <w:rFonts w:ascii="Times New Roman" w:eastAsia="Times New Roman" w:hAnsi="Times New Roman" w:cs="Times New Roman"/>
          <w:sz w:val="24"/>
          <w:szCs w:val="24"/>
        </w:rPr>
        <w:t>21–50.</w:t>
      </w:r>
    </w:p>
    <w:p w14:paraId="2108A71B" w14:textId="1A6A2F6D" w:rsidR="00743626" w:rsidRPr="005F7712" w:rsidRDefault="0063094A" w:rsidP="00DD70E4">
      <w:pPr>
        <w:pStyle w:val="NoSpacing"/>
        <w:spacing w:line="480" w:lineRule="auto"/>
        <w:ind w:left="360" w:hanging="360"/>
        <w:rPr>
          <w:rFonts w:ascii="Times New Roman" w:hAnsi="Times New Roman" w:cs="Times New Roman"/>
          <w:sz w:val="24"/>
          <w:szCs w:val="24"/>
        </w:rPr>
      </w:pPr>
      <w:r>
        <w:rPr>
          <w:rFonts w:ascii="Times New Roman" w:hAnsi="Times New Roman" w:cs="Times New Roman"/>
          <w:sz w:val="24"/>
          <w:szCs w:val="24"/>
        </w:rPr>
        <w:t>Gerson, K</w:t>
      </w:r>
      <w:r w:rsidR="00743626" w:rsidRPr="005F7712">
        <w:rPr>
          <w:rFonts w:ascii="Times New Roman" w:hAnsi="Times New Roman" w:cs="Times New Roman"/>
          <w:sz w:val="24"/>
          <w:szCs w:val="24"/>
        </w:rPr>
        <w:t xml:space="preserve">. </w:t>
      </w:r>
      <w:r>
        <w:rPr>
          <w:rFonts w:ascii="Times New Roman" w:hAnsi="Times New Roman" w:cs="Times New Roman"/>
          <w:sz w:val="24"/>
          <w:szCs w:val="24"/>
        </w:rPr>
        <w:t>(</w:t>
      </w:r>
      <w:r w:rsidR="00743626" w:rsidRPr="005F7712">
        <w:rPr>
          <w:rFonts w:ascii="Times New Roman" w:hAnsi="Times New Roman" w:cs="Times New Roman"/>
          <w:sz w:val="24"/>
          <w:szCs w:val="24"/>
        </w:rPr>
        <w:t>2010</w:t>
      </w:r>
      <w:r>
        <w:rPr>
          <w:rFonts w:ascii="Times New Roman" w:hAnsi="Times New Roman" w:cs="Times New Roman"/>
          <w:sz w:val="24"/>
          <w:szCs w:val="24"/>
        </w:rPr>
        <w:t>)</w:t>
      </w:r>
      <w:r w:rsidR="00743626" w:rsidRPr="005F7712">
        <w:rPr>
          <w:rFonts w:ascii="Times New Roman" w:hAnsi="Times New Roman" w:cs="Times New Roman"/>
          <w:sz w:val="24"/>
          <w:szCs w:val="24"/>
        </w:rPr>
        <w:t xml:space="preserve">. </w:t>
      </w:r>
      <w:r w:rsidR="00743626" w:rsidRPr="005F7712">
        <w:rPr>
          <w:rFonts w:ascii="Times New Roman" w:hAnsi="Times New Roman" w:cs="Times New Roman"/>
          <w:i/>
          <w:sz w:val="24"/>
          <w:szCs w:val="24"/>
        </w:rPr>
        <w:t>The</w:t>
      </w:r>
      <w:r>
        <w:rPr>
          <w:rFonts w:ascii="Times New Roman" w:hAnsi="Times New Roman" w:cs="Times New Roman"/>
          <w:i/>
          <w:sz w:val="24"/>
          <w:szCs w:val="24"/>
        </w:rPr>
        <w:t xml:space="preserve"> u</w:t>
      </w:r>
      <w:r w:rsidR="00743626" w:rsidRPr="005F7712">
        <w:rPr>
          <w:rFonts w:ascii="Times New Roman" w:hAnsi="Times New Roman" w:cs="Times New Roman"/>
          <w:i/>
          <w:sz w:val="24"/>
          <w:szCs w:val="24"/>
        </w:rPr>
        <w:t xml:space="preserve">nfinished </w:t>
      </w:r>
      <w:r>
        <w:rPr>
          <w:rFonts w:ascii="Times New Roman" w:hAnsi="Times New Roman" w:cs="Times New Roman"/>
          <w:i/>
          <w:sz w:val="24"/>
          <w:szCs w:val="24"/>
        </w:rPr>
        <w:t>r</w:t>
      </w:r>
      <w:r w:rsidR="00743626" w:rsidRPr="005F7712">
        <w:rPr>
          <w:rFonts w:ascii="Times New Roman" w:hAnsi="Times New Roman" w:cs="Times New Roman"/>
          <w:i/>
          <w:sz w:val="24"/>
          <w:szCs w:val="24"/>
        </w:rPr>
        <w:t xml:space="preserve">evolution: How a </w:t>
      </w:r>
      <w:r>
        <w:rPr>
          <w:rFonts w:ascii="Times New Roman" w:hAnsi="Times New Roman" w:cs="Times New Roman"/>
          <w:i/>
          <w:sz w:val="24"/>
          <w:szCs w:val="24"/>
        </w:rPr>
        <w:t>new g</w:t>
      </w:r>
      <w:r w:rsidR="00743626" w:rsidRPr="005F7712">
        <w:rPr>
          <w:rFonts w:ascii="Times New Roman" w:hAnsi="Times New Roman" w:cs="Times New Roman"/>
          <w:i/>
          <w:sz w:val="24"/>
          <w:szCs w:val="24"/>
        </w:rPr>
        <w:t xml:space="preserve">eneration is </w:t>
      </w:r>
      <w:r>
        <w:rPr>
          <w:rFonts w:ascii="Times New Roman" w:hAnsi="Times New Roman" w:cs="Times New Roman"/>
          <w:i/>
          <w:sz w:val="24"/>
          <w:szCs w:val="24"/>
        </w:rPr>
        <w:t>r</w:t>
      </w:r>
      <w:r w:rsidR="00743626" w:rsidRPr="005F7712">
        <w:rPr>
          <w:rFonts w:ascii="Times New Roman" w:hAnsi="Times New Roman" w:cs="Times New Roman"/>
          <w:i/>
          <w:sz w:val="24"/>
          <w:szCs w:val="24"/>
        </w:rPr>
        <w:t xml:space="preserve">eshaping </w:t>
      </w:r>
      <w:r>
        <w:rPr>
          <w:rFonts w:ascii="Times New Roman" w:hAnsi="Times New Roman" w:cs="Times New Roman"/>
          <w:i/>
          <w:sz w:val="24"/>
          <w:szCs w:val="24"/>
        </w:rPr>
        <w:t>f</w:t>
      </w:r>
      <w:r w:rsidR="00743626" w:rsidRPr="005F7712">
        <w:rPr>
          <w:rFonts w:ascii="Times New Roman" w:hAnsi="Times New Roman" w:cs="Times New Roman"/>
          <w:i/>
          <w:sz w:val="24"/>
          <w:szCs w:val="24"/>
        </w:rPr>
        <w:t xml:space="preserve">amily, </w:t>
      </w:r>
      <w:r>
        <w:rPr>
          <w:rFonts w:ascii="Times New Roman" w:hAnsi="Times New Roman" w:cs="Times New Roman"/>
          <w:i/>
          <w:sz w:val="24"/>
          <w:szCs w:val="24"/>
        </w:rPr>
        <w:t>w</w:t>
      </w:r>
      <w:r w:rsidR="00743626" w:rsidRPr="005F7712">
        <w:rPr>
          <w:rFonts w:ascii="Times New Roman" w:hAnsi="Times New Roman" w:cs="Times New Roman"/>
          <w:i/>
          <w:sz w:val="24"/>
          <w:szCs w:val="24"/>
        </w:rPr>
        <w:t xml:space="preserve">ork, and </w:t>
      </w:r>
      <w:r>
        <w:rPr>
          <w:rFonts w:ascii="Times New Roman" w:hAnsi="Times New Roman" w:cs="Times New Roman"/>
          <w:i/>
          <w:sz w:val="24"/>
          <w:szCs w:val="24"/>
        </w:rPr>
        <w:t>g</w:t>
      </w:r>
      <w:r w:rsidR="00457BD1">
        <w:rPr>
          <w:rFonts w:ascii="Times New Roman" w:hAnsi="Times New Roman" w:cs="Times New Roman"/>
          <w:i/>
          <w:sz w:val="24"/>
          <w:szCs w:val="24"/>
        </w:rPr>
        <w:t>ender in America,</w:t>
      </w:r>
      <w:r w:rsidR="00743626" w:rsidRPr="005F7712">
        <w:rPr>
          <w:rFonts w:ascii="Times New Roman" w:hAnsi="Times New Roman" w:cs="Times New Roman"/>
          <w:i/>
          <w:sz w:val="24"/>
          <w:szCs w:val="24"/>
        </w:rPr>
        <w:t xml:space="preserve"> </w:t>
      </w:r>
      <w:r w:rsidR="00743626" w:rsidRPr="005F7712">
        <w:rPr>
          <w:rFonts w:ascii="Times New Roman" w:hAnsi="Times New Roman" w:cs="Times New Roman"/>
          <w:sz w:val="24"/>
          <w:szCs w:val="24"/>
        </w:rPr>
        <w:t>New York: Oxford University Press.</w:t>
      </w:r>
    </w:p>
    <w:p w14:paraId="7B7234B3" w14:textId="42F079AB" w:rsidR="00652687" w:rsidRPr="005F7712" w:rsidRDefault="0063094A" w:rsidP="00DD70E4">
      <w:pPr>
        <w:pStyle w:val="NoSpacing"/>
        <w:spacing w:line="480" w:lineRule="auto"/>
        <w:ind w:left="360" w:hanging="360"/>
        <w:rPr>
          <w:rFonts w:ascii="Times New Roman" w:hAnsi="Times New Roman" w:cs="Times New Roman"/>
          <w:sz w:val="24"/>
          <w:szCs w:val="24"/>
        </w:rPr>
      </w:pPr>
      <w:r>
        <w:rPr>
          <w:rFonts w:ascii="Times New Roman" w:hAnsi="Times New Roman" w:cs="Times New Roman"/>
          <w:sz w:val="24"/>
          <w:szCs w:val="24"/>
        </w:rPr>
        <w:t>Goode, W.</w:t>
      </w:r>
      <w:r w:rsidR="00652687" w:rsidRPr="005F7712">
        <w:rPr>
          <w:rFonts w:ascii="Times New Roman" w:hAnsi="Times New Roman" w:cs="Times New Roman"/>
          <w:sz w:val="24"/>
          <w:szCs w:val="24"/>
        </w:rPr>
        <w:t xml:space="preserve"> J. </w:t>
      </w:r>
      <w:r>
        <w:rPr>
          <w:rFonts w:ascii="Times New Roman" w:hAnsi="Times New Roman" w:cs="Times New Roman"/>
          <w:sz w:val="24"/>
          <w:szCs w:val="24"/>
        </w:rPr>
        <w:t>(</w:t>
      </w:r>
      <w:r w:rsidR="00652687" w:rsidRPr="005F7712">
        <w:rPr>
          <w:rFonts w:ascii="Times New Roman" w:hAnsi="Times New Roman" w:cs="Times New Roman"/>
          <w:sz w:val="24"/>
          <w:szCs w:val="24"/>
        </w:rPr>
        <w:t>1960</w:t>
      </w:r>
      <w:r>
        <w:rPr>
          <w:rFonts w:ascii="Times New Roman" w:hAnsi="Times New Roman" w:cs="Times New Roman"/>
          <w:sz w:val="24"/>
          <w:szCs w:val="24"/>
        </w:rPr>
        <w:t xml:space="preserve">). </w:t>
      </w:r>
      <w:r w:rsidR="00457BD1">
        <w:rPr>
          <w:rFonts w:ascii="Times New Roman" w:hAnsi="Times New Roman" w:cs="Times New Roman"/>
          <w:sz w:val="24"/>
          <w:szCs w:val="24"/>
        </w:rPr>
        <w:t>‘</w:t>
      </w:r>
      <w:r>
        <w:rPr>
          <w:rFonts w:ascii="Times New Roman" w:hAnsi="Times New Roman" w:cs="Times New Roman"/>
          <w:sz w:val="24"/>
          <w:szCs w:val="24"/>
        </w:rPr>
        <w:t>A t</w:t>
      </w:r>
      <w:r w:rsidR="00652687" w:rsidRPr="005F7712">
        <w:rPr>
          <w:rFonts w:ascii="Times New Roman" w:hAnsi="Times New Roman" w:cs="Times New Roman"/>
          <w:sz w:val="24"/>
          <w:szCs w:val="24"/>
        </w:rPr>
        <w:t xml:space="preserve">heory of </w:t>
      </w:r>
      <w:r>
        <w:rPr>
          <w:rFonts w:ascii="Times New Roman" w:hAnsi="Times New Roman" w:cs="Times New Roman"/>
          <w:sz w:val="24"/>
          <w:szCs w:val="24"/>
        </w:rPr>
        <w:t>r</w:t>
      </w:r>
      <w:r w:rsidR="00652687" w:rsidRPr="005F7712">
        <w:rPr>
          <w:rFonts w:ascii="Times New Roman" w:hAnsi="Times New Roman" w:cs="Times New Roman"/>
          <w:sz w:val="24"/>
          <w:szCs w:val="24"/>
        </w:rPr>
        <w:t xml:space="preserve">ole </w:t>
      </w:r>
      <w:r>
        <w:rPr>
          <w:rFonts w:ascii="Times New Roman" w:hAnsi="Times New Roman" w:cs="Times New Roman"/>
          <w:sz w:val="24"/>
          <w:szCs w:val="24"/>
        </w:rPr>
        <w:t>s</w:t>
      </w:r>
      <w:r w:rsidR="00652687" w:rsidRPr="005F7712">
        <w:rPr>
          <w:rFonts w:ascii="Times New Roman" w:hAnsi="Times New Roman" w:cs="Times New Roman"/>
          <w:sz w:val="24"/>
          <w:szCs w:val="24"/>
        </w:rPr>
        <w:t>train</w:t>
      </w:r>
      <w:r w:rsidR="00457BD1">
        <w:rPr>
          <w:rFonts w:ascii="Times New Roman" w:hAnsi="Times New Roman" w:cs="Times New Roman"/>
          <w:sz w:val="24"/>
          <w:szCs w:val="24"/>
        </w:rPr>
        <w:t>’,</w:t>
      </w:r>
      <w:r w:rsidR="00652687" w:rsidRPr="005F7712">
        <w:rPr>
          <w:rFonts w:ascii="Times New Roman" w:hAnsi="Times New Roman" w:cs="Times New Roman"/>
          <w:sz w:val="24"/>
          <w:szCs w:val="24"/>
        </w:rPr>
        <w:t xml:space="preserve"> </w:t>
      </w:r>
      <w:r w:rsidR="00652687" w:rsidRPr="005F7712">
        <w:rPr>
          <w:rFonts w:ascii="Times New Roman" w:hAnsi="Times New Roman" w:cs="Times New Roman"/>
          <w:i/>
          <w:sz w:val="24"/>
          <w:szCs w:val="24"/>
        </w:rPr>
        <w:t>American Sociological Review</w:t>
      </w:r>
      <w:r>
        <w:rPr>
          <w:rFonts w:ascii="Times New Roman" w:hAnsi="Times New Roman" w:cs="Times New Roman"/>
          <w:i/>
          <w:sz w:val="24"/>
          <w:szCs w:val="24"/>
        </w:rPr>
        <w:t xml:space="preserve">, </w:t>
      </w:r>
      <w:r w:rsidRPr="00457BD1">
        <w:rPr>
          <w:rFonts w:ascii="Times New Roman" w:hAnsi="Times New Roman" w:cs="Times New Roman"/>
          <w:sz w:val="24"/>
          <w:szCs w:val="24"/>
        </w:rPr>
        <w:t>25,</w:t>
      </w:r>
      <w:r>
        <w:rPr>
          <w:rFonts w:ascii="Times New Roman" w:hAnsi="Times New Roman" w:cs="Times New Roman"/>
          <w:i/>
          <w:sz w:val="24"/>
          <w:szCs w:val="24"/>
        </w:rPr>
        <w:t xml:space="preserve"> </w:t>
      </w:r>
      <w:r w:rsidR="00652687" w:rsidRPr="005F7712">
        <w:rPr>
          <w:rFonts w:ascii="Times New Roman" w:hAnsi="Times New Roman" w:cs="Times New Roman"/>
          <w:sz w:val="24"/>
          <w:szCs w:val="24"/>
        </w:rPr>
        <w:t>483-496.</w:t>
      </w:r>
    </w:p>
    <w:p w14:paraId="6AC713FC" w14:textId="4F6271F5" w:rsidR="004C3512" w:rsidRPr="00DE1C9C" w:rsidRDefault="001F68EB" w:rsidP="00DD70E4">
      <w:pPr>
        <w:pStyle w:val="NoSpacing"/>
        <w:spacing w:line="480" w:lineRule="auto"/>
        <w:ind w:left="360" w:hanging="360"/>
        <w:rPr>
          <w:rFonts w:ascii="Times New Roman" w:hAnsi="Times New Roman" w:cs="Times New Roman"/>
          <w:sz w:val="24"/>
          <w:szCs w:val="24"/>
        </w:rPr>
      </w:pPr>
      <w:r>
        <w:rPr>
          <w:rFonts w:ascii="Times New Roman" w:hAnsi="Times New Roman" w:cs="Times New Roman"/>
          <w:sz w:val="24"/>
          <w:szCs w:val="24"/>
        </w:rPr>
        <w:t>Hays, S</w:t>
      </w:r>
      <w:r w:rsidR="004C3512" w:rsidRPr="00DE1C9C">
        <w:rPr>
          <w:rFonts w:ascii="Times New Roman" w:hAnsi="Times New Roman" w:cs="Times New Roman"/>
          <w:sz w:val="24"/>
          <w:szCs w:val="24"/>
        </w:rPr>
        <w:t xml:space="preserve">. </w:t>
      </w:r>
      <w:r>
        <w:rPr>
          <w:rFonts w:ascii="Times New Roman" w:hAnsi="Times New Roman" w:cs="Times New Roman"/>
          <w:sz w:val="24"/>
          <w:szCs w:val="24"/>
        </w:rPr>
        <w:t>(</w:t>
      </w:r>
      <w:r w:rsidR="004C3512" w:rsidRPr="00DE1C9C">
        <w:rPr>
          <w:rFonts w:ascii="Times New Roman" w:hAnsi="Times New Roman" w:cs="Times New Roman"/>
          <w:sz w:val="24"/>
          <w:szCs w:val="24"/>
        </w:rPr>
        <w:t>1996</w:t>
      </w:r>
      <w:r>
        <w:rPr>
          <w:rFonts w:ascii="Times New Roman" w:hAnsi="Times New Roman" w:cs="Times New Roman"/>
          <w:sz w:val="24"/>
          <w:szCs w:val="24"/>
        </w:rPr>
        <w:t>)</w:t>
      </w:r>
      <w:r w:rsidR="004C3512" w:rsidRPr="00DE1C9C">
        <w:rPr>
          <w:rFonts w:ascii="Times New Roman" w:hAnsi="Times New Roman" w:cs="Times New Roman"/>
          <w:sz w:val="24"/>
          <w:szCs w:val="24"/>
        </w:rPr>
        <w:t xml:space="preserve">. </w:t>
      </w:r>
      <w:r>
        <w:rPr>
          <w:rFonts w:ascii="Times New Roman" w:hAnsi="Times New Roman" w:cs="Times New Roman"/>
          <w:i/>
          <w:sz w:val="24"/>
          <w:szCs w:val="24"/>
        </w:rPr>
        <w:t>The c</w:t>
      </w:r>
      <w:r w:rsidR="004C3512" w:rsidRPr="00DE1C9C">
        <w:rPr>
          <w:rFonts w:ascii="Times New Roman" w:hAnsi="Times New Roman" w:cs="Times New Roman"/>
          <w:i/>
          <w:sz w:val="24"/>
          <w:szCs w:val="24"/>
        </w:rPr>
        <w:t xml:space="preserve">ultural </w:t>
      </w:r>
      <w:r>
        <w:rPr>
          <w:rFonts w:ascii="Times New Roman" w:hAnsi="Times New Roman" w:cs="Times New Roman"/>
          <w:i/>
          <w:sz w:val="24"/>
          <w:szCs w:val="24"/>
        </w:rPr>
        <w:t>c</w:t>
      </w:r>
      <w:r w:rsidR="004C3512" w:rsidRPr="00DE1C9C">
        <w:rPr>
          <w:rFonts w:ascii="Times New Roman" w:hAnsi="Times New Roman" w:cs="Times New Roman"/>
          <w:i/>
          <w:sz w:val="24"/>
          <w:szCs w:val="24"/>
        </w:rPr>
        <w:t xml:space="preserve">ontradictions of </w:t>
      </w:r>
      <w:r>
        <w:rPr>
          <w:rFonts w:ascii="Times New Roman" w:hAnsi="Times New Roman" w:cs="Times New Roman"/>
          <w:i/>
          <w:sz w:val="24"/>
          <w:szCs w:val="24"/>
        </w:rPr>
        <w:t>m</w:t>
      </w:r>
      <w:r w:rsidR="004C3512" w:rsidRPr="00DE1C9C">
        <w:rPr>
          <w:rFonts w:ascii="Times New Roman" w:hAnsi="Times New Roman" w:cs="Times New Roman"/>
          <w:i/>
          <w:sz w:val="24"/>
          <w:szCs w:val="24"/>
        </w:rPr>
        <w:t>otherhood</w:t>
      </w:r>
      <w:r w:rsidR="00457BD1">
        <w:rPr>
          <w:rFonts w:ascii="Times New Roman" w:hAnsi="Times New Roman" w:cs="Times New Roman"/>
          <w:i/>
          <w:sz w:val="24"/>
          <w:szCs w:val="24"/>
        </w:rPr>
        <w:t>,</w:t>
      </w:r>
      <w:r w:rsidR="004C3512" w:rsidRPr="00DE1C9C">
        <w:rPr>
          <w:rFonts w:ascii="Times New Roman" w:hAnsi="Times New Roman" w:cs="Times New Roman"/>
          <w:i/>
          <w:sz w:val="24"/>
          <w:szCs w:val="24"/>
        </w:rPr>
        <w:t xml:space="preserve"> </w:t>
      </w:r>
      <w:r w:rsidR="004C3512" w:rsidRPr="00DE1C9C">
        <w:rPr>
          <w:rFonts w:ascii="Times New Roman" w:hAnsi="Times New Roman" w:cs="Times New Roman"/>
          <w:sz w:val="24"/>
          <w:szCs w:val="24"/>
        </w:rPr>
        <w:t>New Haven: Yale University Press.</w:t>
      </w:r>
    </w:p>
    <w:p w14:paraId="4C51D6D4" w14:textId="1A1EB6E6" w:rsidR="00731F58" w:rsidRPr="005F7712" w:rsidRDefault="001F68EB" w:rsidP="00DD70E4">
      <w:pPr>
        <w:pStyle w:val="NoSpacing"/>
        <w:spacing w:line="480" w:lineRule="auto"/>
        <w:ind w:left="360" w:hanging="360"/>
        <w:rPr>
          <w:rFonts w:ascii="Times New Roman" w:hAnsi="Times New Roman" w:cs="Times New Roman"/>
          <w:sz w:val="24"/>
          <w:szCs w:val="24"/>
        </w:rPr>
      </w:pPr>
      <w:r>
        <w:rPr>
          <w:rFonts w:ascii="Times New Roman" w:hAnsi="Times New Roman" w:cs="Times New Roman"/>
          <w:sz w:val="24"/>
          <w:szCs w:val="24"/>
        </w:rPr>
        <w:t>Hecht, L.</w:t>
      </w:r>
      <w:r w:rsidR="00731F58" w:rsidRPr="005F7712">
        <w:rPr>
          <w:rFonts w:ascii="Times New Roman" w:hAnsi="Times New Roman" w:cs="Times New Roman"/>
          <w:sz w:val="24"/>
          <w:szCs w:val="24"/>
        </w:rPr>
        <w:t xml:space="preserve"> M. </w:t>
      </w:r>
      <w:r>
        <w:rPr>
          <w:rFonts w:ascii="Times New Roman" w:hAnsi="Times New Roman" w:cs="Times New Roman"/>
          <w:sz w:val="24"/>
          <w:szCs w:val="24"/>
        </w:rPr>
        <w:t>(</w:t>
      </w:r>
      <w:r w:rsidR="00731F58" w:rsidRPr="005F7712">
        <w:rPr>
          <w:rFonts w:ascii="Times New Roman" w:hAnsi="Times New Roman" w:cs="Times New Roman"/>
          <w:sz w:val="24"/>
          <w:szCs w:val="24"/>
        </w:rPr>
        <w:t>2001</w:t>
      </w:r>
      <w:r>
        <w:rPr>
          <w:rFonts w:ascii="Times New Roman" w:hAnsi="Times New Roman" w:cs="Times New Roman"/>
          <w:sz w:val="24"/>
          <w:szCs w:val="24"/>
        </w:rPr>
        <w:t xml:space="preserve">). </w:t>
      </w:r>
      <w:r w:rsidR="00457BD1">
        <w:rPr>
          <w:rFonts w:ascii="Times New Roman" w:hAnsi="Times New Roman" w:cs="Times New Roman"/>
          <w:sz w:val="24"/>
          <w:szCs w:val="24"/>
        </w:rPr>
        <w:t>‘</w:t>
      </w:r>
      <w:r w:rsidR="00731F58" w:rsidRPr="005F7712">
        <w:rPr>
          <w:rFonts w:ascii="Times New Roman" w:hAnsi="Times New Roman" w:cs="Times New Roman"/>
          <w:sz w:val="24"/>
          <w:szCs w:val="24"/>
        </w:rPr>
        <w:t xml:space="preserve">Role </w:t>
      </w:r>
      <w:r>
        <w:rPr>
          <w:rFonts w:ascii="Times New Roman" w:hAnsi="Times New Roman" w:cs="Times New Roman"/>
          <w:sz w:val="24"/>
          <w:szCs w:val="24"/>
        </w:rPr>
        <w:t>c</w:t>
      </w:r>
      <w:r w:rsidR="00731F58" w:rsidRPr="005F7712">
        <w:rPr>
          <w:rFonts w:ascii="Times New Roman" w:hAnsi="Times New Roman" w:cs="Times New Roman"/>
          <w:sz w:val="24"/>
          <w:szCs w:val="24"/>
        </w:rPr>
        <w:t xml:space="preserve">onflict and </w:t>
      </w:r>
      <w:r>
        <w:rPr>
          <w:rFonts w:ascii="Times New Roman" w:hAnsi="Times New Roman" w:cs="Times New Roman"/>
          <w:sz w:val="24"/>
          <w:szCs w:val="24"/>
        </w:rPr>
        <w:t>role o</w:t>
      </w:r>
      <w:r w:rsidR="00731F58" w:rsidRPr="005F7712">
        <w:rPr>
          <w:rFonts w:ascii="Times New Roman" w:hAnsi="Times New Roman" w:cs="Times New Roman"/>
          <w:sz w:val="24"/>
          <w:szCs w:val="24"/>
        </w:rPr>
        <w:t xml:space="preserve">verload: </w:t>
      </w:r>
      <w:r>
        <w:rPr>
          <w:rFonts w:ascii="Times New Roman" w:hAnsi="Times New Roman" w:cs="Times New Roman"/>
          <w:sz w:val="24"/>
          <w:szCs w:val="24"/>
        </w:rPr>
        <w:t>d</w:t>
      </w:r>
      <w:r w:rsidR="00731F58" w:rsidRPr="005F7712">
        <w:rPr>
          <w:rFonts w:ascii="Times New Roman" w:hAnsi="Times New Roman" w:cs="Times New Roman"/>
          <w:sz w:val="24"/>
          <w:szCs w:val="24"/>
        </w:rPr>
        <w:t>ifferent concepts, different consequences</w:t>
      </w:r>
      <w:r w:rsidR="00457BD1">
        <w:rPr>
          <w:rFonts w:ascii="Times New Roman" w:hAnsi="Times New Roman" w:cs="Times New Roman"/>
          <w:sz w:val="24"/>
          <w:szCs w:val="24"/>
        </w:rPr>
        <w:t>’,</w:t>
      </w:r>
      <w:r w:rsidR="00731F58" w:rsidRPr="005F7712">
        <w:rPr>
          <w:rFonts w:ascii="Times New Roman" w:hAnsi="Times New Roman" w:cs="Times New Roman"/>
          <w:sz w:val="24"/>
          <w:szCs w:val="24"/>
        </w:rPr>
        <w:t xml:space="preserve"> </w:t>
      </w:r>
      <w:r w:rsidR="00731F58" w:rsidRPr="005F7712">
        <w:rPr>
          <w:rFonts w:ascii="Times New Roman" w:hAnsi="Times New Roman" w:cs="Times New Roman"/>
          <w:i/>
          <w:sz w:val="24"/>
          <w:szCs w:val="24"/>
        </w:rPr>
        <w:t>Sociological Inquiry</w:t>
      </w:r>
      <w:r>
        <w:rPr>
          <w:rFonts w:ascii="Times New Roman" w:hAnsi="Times New Roman" w:cs="Times New Roman"/>
          <w:i/>
          <w:sz w:val="24"/>
          <w:szCs w:val="24"/>
        </w:rPr>
        <w:t xml:space="preserve">, </w:t>
      </w:r>
      <w:r w:rsidRPr="00457BD1">
        <w:rPr>
          <w:rFonts w:ascii="Times New Roman" w:hAnsi="Times New Roman" w:cs="Times New Roman"/>
          <w:sz w:val="24"/>
          <w:szCs w:val="24"/>
        </w:rPr>
        <w:t xml:space="preserve">71, </w:t>
      </w:r>
      <w:r w:rsidR="00731F58" w:rsidRPr="00457BD1">
        <w:rPr>
          <w:rFonts w:ascii="Times New Roman" w:hAnsi="Times New Roman" w:cs="Times New Roman"/>
          <w:sz w:val="24"/>
          <w:szCs w:val="24"/>
        </w:rPr>
        <w:t>111</w:t>
      </w:r>
      <w:r w:rsidR="00731F58" w:rsidRPr="005F7712">
        <w:rPr>
          <w:rFonts w:ascii="Times New Roman" w:hAnsi="Times New Roman" w:cs="Times New Roman"/>
          <w:sz w:val="24"/>
          <w:szCs w:val="24"/>
        </w:rPr>
        <w:t>-121.</w:t>
      </w:r>
    </w:p>
    <w:p w14:paraId="11FF1F4D" w14:textId="2BC31892" w:rsidR="00093FAD" w:rsidRPr="005F7712" w:rsidRDefault="001F68EB" w:rsidP="00DD70E4">
      <w:pPr>
        <w:pStyle w:val="NoSpacing"/>
        <w:spacing w:line="480" w:lineRule="auto"/>
        <w:ind w:left="360" w:hanging="360"/>
        <w:rPr>
          <w:rFonts w:ascii="Times New Roman" w:hAnsi="Times New Roman" w:cs="Times New Roman"/>
          <w:sz w:val="24"/>
          <w:szCs w:val="24"/>
        </w:rPr>
      </w:pPr>
      <w:r>
        <w:rPr>
          <w:rFonts w:ascii="Times New Roman" w:hAnsi="Times New Roman" w:cs="Times New Roman"/>
          <w:sz w:val="24"/>
          <w:szCs w:val="24"/>
        </w:rPr>
        <w:t>Hosking, A.</w:t>
      </w:r>
      <w:r w:rsidR="00093FAD" w:rsidRPr="005F7712">
        <w:rPr>
          <w:rFonts w:ascii="Times New Roman" w:hAnsi="Times New Roman" w:cs="Times New Roman"/>
          <w:sz w:val="24"/>
          <w:szCs w:val="24"/>
        </w:rPr>
        <w:t xml:space="preserve">, </w:t>
      </w:r>
      <w:r>
        <w:rPr>
          <w:rFonts w:ascii="Times New Roman" w:hAnsi="Times New Roman" w:cs="Times New Roman"/>
          <w:sz w:val="24"/>
          <w:szCs w:val="24"/>
        </w:rPr>
        <w:t>Whitehouse, G., &amp; Baxter, J. (</w:t>
      </w:r>
      <w:r w:rsidR="00093FAD" w:rsidRPr="005F7712">
        <w:rPr>
          <w:rFonts w:ascii="Times New Roman" w:hAnsi="Times New Roman" w:cs="Times New Roman"/>
          <w:sz w:val="24"/>
          <w:szCs w:val="24"/>
        </w:rPr>
        <w:t>2010</w:t>
      </w:r>
      <w:r>
        <w:rPr>
          <w:rFonts w:ascii="Times New Roman" w:hAnsi="Times New Roman" w:cs="Times New Roman"/>
          <w:sz w:val="24"/>
          <w:szCs w:val="24"/>
        </w:rPr>
        <w:t>)</w:t>
      </w:r>
      <w:r w:rsidR="00093FAD" w:rsidRPr="005F7712">
        <w:rPr>
          <w:rFonts w:ascii="Times New Roman" w:hAnsi="Times New Roman" w:cs="Times New Roman"/>
          <w:sz w:val="24"/>
          <w:szCs w:val="24"/>
        </w:rPr>
        <w:t xml:space="preserve">. </w:t>
      </w:r>
      <w:r w:rsidR="00457BD1">
        <w:rPr>
          <w:rFonts w:ascii="Times New Roman" w:hAnsi="Times New Roman" w:cs="Times New Roman"/>
          <w:sz w:val="24"/>
          <w:szCs w:val="24"/>
        </w:rPr>
        <w:t>‘</w:t>
      </w:r>
      <w:r w:rsidR="00093FAD" w:rsidRPr="005F7712">
        <w:rPr>
          <w:rFonts w:ascii="Times New Roman" w:hAnsi="Times New Roman" w:cs="Times New Roman"/>
          <w:sz w:val="24"/>
          <w:szCs w:val="24"/>
        </w:rPr>
        <w:t xml:space="preserve">Duration of </w:t>
      </w:r>
      <w:r>
        <w:rPr>
          <w:rFonts w:ascii="Times New Roman" w:hAnsi="Times New Roman" w:cs="Times New Roman"/>
          <w:sz w:val="24"/>
          <w:szCs w:val="24"/>
        </w:rPr>
        <w:t>leave and r</w:t>
      </w:r>
      <w:r w:rsidR="00093FAD" w:rsidRPr="005F7712">
        <w:rPr>
          <w:rFonts w:ascii="Times New Roman" w:hAnsi="Times New Roman" w:cs="Times New Roman"/>
          <w:sz w:val="24"/>
          <w:szCs w:val="24"/>
        </w:rPr>
        <w:t xml:space="preserve">esident </w:t>
      </w:r>
      <w:r>
        <w:rPr>
          <w:rFonts w:ascii="Times New Roman" w:hAnsi="Times New Roman" w:cs="Times New Roman"/>
          <w:sz w:val="24"/>
          <w:szCs w:val="24"/>
        </w:rPr>
        <w:t>fathers’ i</w:t>
      </w:r>
      <w:r w:rsidR="00093FAD" w:rsidRPr="005F7712">
        <w:rPr>
          <w:rFonts w:ascii="Times New Roman" w:hAnsi="Times New Roman" w:cs="Times New Roman"/>
          <w:sz w:val="24"/>
          <w:szCs w:val="24"/>
        </w:rPr>
        <w:t>nvo</w:t>
      </w:r>
      <w:r>
        <w:rPr>
          <w:rFonts w:ascii="Times New Roman" w:hAnsi="Times New Roman" w:cs="Times New Roman"/>
          <w:sz w:val="24"/>
          <w:szCs w:val="24"/>
        </w:rPr>
        <w:t>l</w:t>
      </w:r>
      <w:r w:rsidR="00093FAD" w:rsidRPr="005F7712">
        <w:rPr>
          <w:rFonts w:ascii="Times New Roman" w:hAnsi="Times New Roman" w:cs="Times New Roman"/>
          <w:sz w:val="24"/>
          <w:szCs w:val="24"/>
        </w:rPr>
        <w:t xml:space="preserve">vement in </w:t>
      </w:r>
      <w:r>
        <w:rPr>
          <w:rFonts w:ascii="Times New Roman" w:hAnsi="Times New Roman" w:cs="Times New Roman"/>
          <w:sz w:val="24"/>
          <w:szCs w:val="24"/>
        </w:rPr>
        <w:t>i</w:t>
      </w:r>
      <w:r w:rsidR="00093FAD" w:rsidRPr="005F7712">
        <w:rPr>
          <w:rFonts w:ascii="Times New Roman" w:hAnsi="Times New Roman" w:cs="Times New Roman"/>
          <w:sz w:val="24"/>
          <w:szCs w:val="24"/>
        </w:rPr>
        <w:t xml:space="preserve">nfant </w:t>
      </w:r>
      <w:r>
        <w:rPr>
          <w:rFonts w:ascii="Times New Roman" w:hAnsi="Times New Roman" w:cs="Times New Roman"/>
          <w:sz w:val="24"/>
          <w:szCs w:val="24"/>
        </w:rPr>
        <w:t>c</w:t>
      </w:r>
      <w:r w:rsidR="00093FAD" w:rsidRPr="005F7712">
        <w:rPr>
          <w:rFonts w:ascii="Times New Roman" w:hAnsi="Times New Roman" w:cs="Times New Roman"/>
          <w:sz w:val="24"/>
          <w:szCs w:val="24"/>
        </w:rPr>
        <w:t>are in Australia</w:t>
      </w:r>
      <w:r w:rsidR="00457BD1">
        <w:rPr>
          <w:rFonts w:ascii="Times New Roman" w:hAnsi="Times New Roman" w:cs="Times New Roman"/>
          <w:sz w:val="24"/>
          <w:szCs w:val="24"/>
        </w:rPr>
        <w:t>’,</w:t>
      </w:r>
      <w:r w:rsidR="00093FAD" w:rsidRPr="005F7712">
        <w:rPr>
          <w:rFonts w:ascii="Times New Roman" w:hAnsi="Times New Roman" w:cs="Times New Roman"/>
          <w:sz w:val="24"/>
          <w:szCs w:val="24"/>
        </w:rPr>
        <w:t xml:space="preserve"> </w:t>
      </w:r>
      <w:r w:rsidR="00093FAD" w:rsidRPr="005F7712">
        <w:rPr>
          <w:rFonts w:ascii="Times New Roman" w:hAnsi="Times New Roman" w:cs="Times New Roman"/>
          <w:i/>
          <w:sz w:val="24"/>
          <w:szCs w:val="24"/>
        </w:rPr>
        <w:t>Journal of Marriage and Family</w:t>
      </w:r>
      <w:r>
        <w:rPr>
          <w:rFonts w:ascii="Times New Roman" w:hAnsi="Times New Roman" w:cs="Times New Roman"/>
          <w:i/>
          <w:sz w:val="24"/>
          <w:szCs w:val="24"/>
        </w:rPr>
        <w:t xml:space="preserve">, </w:t>
      </w:r>
      <w:r w:rsidRPr="00457BD1">
        <w:rPr>
          <w:rFonts w:ascii="Times New Roman" w:hAnsi="Times New Roman" w:cs="Times New Roman"/>
          <w:sz w:val="24"/>
          <w:szCs w:val="24"/>
        </w:rPr>
        <w:t>72,</w:t>
      </w:r>
      <w:r>
        <w:rPr>
          <w:rFonts w:ascii="Times New Roman" w:hAnsi="Times New Roman" w:cs="Times New Roman"/>
          <w:i/>
          <w:sz w:val="24"/>
          <w:szCs w:val="24"/>
        </w:rPr>
        <w:t xml:space="preserve"> </w:t>
      </w:r>
      <w:r w:rsidR="00093FAD" w:rsidRPr="005F7712">
        <w:rPr>
          <w:rFonts w:ascii="Times New Roman" w:hAnsi="Times New Roman" w:cs="Times New Roman"/>
          <w:sz w:val="24"/>
          <w:szCs w:val="24"/>
        </w:rPr>
        <w:t>1301-1316.</w:t>
      </w:r>
    </w:p>
    <w:p w14:paraId="03607BA8" w14:textId="56D147B2" w:rsidR="00302D75" w:rsidRDefault="00302D75" w:rsidP="00DD70E4">
      <w:pPr>
        <w:pStyle w:val="NoSpacing"/>
        <w:spacing w:line="480" w:lineRule="auto"/>
        <w:ind w:left="360" w:hanging="360"/>
        <w:rPr>
          <w:rFonts w:ascii="Times New Roman" w:hAnsi="Times New Roman" w:cs="Times New Roman"/>
          <w:sz w:val="24"/>
          <w:szCs w:val="24"/>
        </w:rPr>
      </w:pPr>
      <w:r w:rsidRPr="005F7712">
        <w:rPr>
          <w:rFonts w:ascii="Times New Roman" w:hAnsi="Times New Roman" w:cs="Times New Roman"/>
          <w:sz w:val="24"/>
          <w:szCs w:val="24"/>
        </w:rPr>
        <w:t>Huerta, M</w:t>
      </w:r>
      <w:r w:rsidR="001F68EB">
        <w:rPr>
          <w:rFonts w:ascii="Times New Roman" w:hAnsi="Times New Roman" w:cs="Times New Roman"/>
          <w:sz w:val="24"/>
          <w:szCs w:val="24"/>
        </w:rPr>
        <w:t>., Adema, W., Baxter, J., Han, W., Lausten, M., Lee, R., &amp; Waldfogel, J. (</w:t>
      </w:r>
      <w:r w:rsidRPr="005F7712">
        <w:rPr>
          <w:rFonts w:ascii="Times New Roman" w:hAnsi="Times New Roman" w:cs="Times New Roman"/>
          <w:sz w:val="24"/>
          <w:szCs w:val="24"/>
        </w:rPr>
        <w:t>2014</w:t>
      </w:r>
      <w:r w:rsidR="001F68EB">
        <w:rPr>
          <w:rFonts w:ascii="Times New Roman" w:hAnsi="Times New Roman" w:cs="Times New Roman"/>
          <w:sz w:val="24"/>
          <w:szCs w:val="24"/>
        </w:rPr>
        <w:t>)</w:t>
      </w:r>
      <w:r w:rsidRPr="005F7712">
        <w:rPr>
          <w:rFonts w:ascii="Times New Roman" w:hAnsi="Times New Roman" w:cs="Times New Roman"/>
          <w:sz w:val="24"/>
          <w:szCs w:val="24"/>
        </w:rPr>
        <w:t xml:space="preserve">. </w:t>
      </w:r>
      <w:r w:rsidR="00457BD1">
        <w:rPr>
          <w:rFonts w:ascii="Times New Roman" w:hAnsi="Times New Roman" w:cs="Times New Roman"/>
          <w:sz w:val="24"/>
          <w:szCs w:val="24"/>
        </w:rPr>
        <w:t>‘</w:t>
      </w:r>
      <w:r w:rsidRPr="005F7712">
        <w:rPr>
          <w:rFonts w:ascii="Times New Roman" w:hAnsi="Times New Roman" w:cs="Times New Roman"/>
          <w:sz w:val="24"/>
          <w:szCs w:val="24"/>
        </w:rPr>
        <w:t xml:space="preserve">Fathers’ </w:t>
      </w:r>
      <w:r w:rsidR="001F68EB">
        <w:rPr>
          <w:rFonts w:ascii="Times New Roman" w:hAnsi="Times New Roman" w:cs="Times New Roman"/>
          <w:sz w:val="24"/>
          <w:szCs w:val="24"/>
        </w:rPr>
        <w:t>leave and f</w:t>
      </w:r>
      <w:r w:rsidRPr="005F7712">
        <w:rPr>
          <w:rFonts w:ascii="Times New Roman" w:hAnsi="Times New Roman" w:cs="Times New Roman"/>
          <w:sz w:val="24"/>
          <w:szCs w:val="24"/>
        </w:rPr>
        <w:t xml:space="preserve">athers’ </w:t>
      </w:r>
      <w:r w:rsidR="001F68EB">
        <w:rPr>
          <w:rFonts w:ascii="Times New Roman" w:hAnsi="Times New Roman" w:cs="Times New Roman"/>
          <w:sz w:val="24"/>
          <w:szCs w:val="24"/>
        </w:rPr>
        <w:t>i</w:t>
      </w:r>
      <w:r w:rsidRPr="005F7712">
        <w:rPr>
          <w:rFonts w:ascii="Times New Roman" w:hAnsi="Times New Roman" w:cs="Times New Roman"/>
          <w:sz w:val="24"/>
          <w:szCs w:val="24"/>
        </w:rPr>
        <w:t xml:space="preserve">nvolvement: Evidence from </w:t>
      </w:r>
      <w:r w:rsidR="001F68EB">
        <w:rPr>
          <w:rFonts w:ascii="Times New Roman" w:hAnsi="Times New Roman" w:cs="Times New Roman"/>
          <w:sz w:val="24"/>
          <w:szCs w:val="24"/>
        </w:rPr>
        <w:t>four OECD c</w:t>
      </w:r>
      <w:r w:rsidRPr="005F7712">
        <w:rPr>
          <w:rFonts w:ascii="Times New Roman" w:hAnsi="Times New Roman" w:cs="Times New Roman"/>
          <w:sz w:val="24"/>
          <w:szCs w:val="24"/>
        </w:rPr>
        <w:t>ountries</w:t>
      </w:r>
      <w:r w:rsidR="00457BD1">
        <w:rPr>
          <w:rFonts w:ascii="Times New Roman" w:hAnsi="Times New Roman" w:cs="Times New Roman"/>
          <w:sz w:val="24"/>
          <w:szCs w:val="24"/>
        </w:rPr>
        <w:t>’,</w:t>
      </w:r>
      <w:r w:rsidRPr="005F7712">
        <w:rPr>
          <w:rFonts w:ascii="Times New Roman" w:hAnsi="Times New Roman" w:cs="Times New Roman"/>
          <w:sz w:val="24"/>
          <w:szCs w:val="24"/>
        </w:rPr>
        <w:t xml:space="preserve"> </w:t>
      </w:r>
      <w:r w:rsidRPr="005F7712">
        <w:rPr>
          <w:rFonts w:ascii="Times New Roman" w:hAnsi="Times New Roman" w:cs="Times New Roman"/>
          <w:i/>
          <w:sz w:val="24"/>
          <w:szCs w:val="24"/>
        </w:rPr>
        <w:t>European Journal of Social Security</w:t>
      </w:r>
      <w:r w:rsidR="001F68EB">
        <w:rPr>
          <w:rFonts w:ascii="Times New Roman" w:hAnsi="Times New Roman" w:cs="Times New Roman"/>
          <w:i/>
          <w:sz w:val="24"/>
          <w:szCs w:val="24"/>
        </w:rPr>
        <w:t xml:space="preserve">, </w:t>
      </w:r>
      <w:r w:rsidR="001F68EB" w:rsidRPr="00457BD1">
        <w:rPr>
          <w:rFonts w:ascii="Times New Roman" w:hAnsi="Times New Roman" w:cs="Times New Roman"/>
          <w:sz w:val="24"/>
          <w:szCs w:val="24"/>
        </w:rPr>
        <w:t>16,</w:t>
      </w:r>
      <w:r w:rsidR="001F68EB">
        <w:rPr>
          <w:rFonts w:ascii="Times New Roman" w:hAnsi="Times New Roman" w:cs="Times New Roman"/>
          <w:i/>
          <w:sz w:val="24"/>
          <w:szCs w:val="24"/>
        </w:rPr>
        <w:t xml:space="preserve"> </w:t>
      </w:r>
      <w:r w:rsidRPr="005F7712">
        <w:rPr>
          <w:rFonts w:ascii="Times New Roman" w:hAnsi="Times New Roman" w:cs="Times New Roman"/>
          <w:sz w:val="24"/>
          <w:szCs w:val="24"/>
        </w:rPr>
        <w:t>308-346.</w:t>
      </w:r>
    </w:p>
    <w:p w14:paraId="563FA51D" w14:textId="4B1990E9" w:rsidR="007F57E9" w:rsidRPr="005F7712" w:rsidRDefault="007F57E9" w:rsidP="00DD70E4">
      <w:pPr>
        <w:pStyle w:val="NoSpacing"/>
        <w:spacing w:line="480"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 xml:space="preserve">International Labour Organization (ILO). (2014). </w:t>
      </w:r>
      <w:r w:rsidR="00457BD1">
        <w:rPr>
          <w:rFonts w:ascii="Times New Roman" w:hAnsi="Times New Roman" w:cs="Times New Roman"/>
          <w:sz w:val="24"/>
          <w:szCs w:val="24"/>
        </w:rPr>
        <w:t>‘</w:t>
      </w:r>
      <w:r>
        <w:rPr>
          <w:rFonts w:ascii="Times New Roman" w:hAnsi="Times New Roman" w:cs="Times New Roman"/>
          <w:sz w:val="24"/>
          <w:szCs w:val="24"/>
        </w:rPr>
        <w:t>Maternity and paternity at work: Law and practice around the world</w:t>
      </w:r>
      <w:r w:rsidR="00457BD1">
        <w:rPr>
          <w:rFonts w:ascii="Times New Roman" w:hAnsi="Times New Roman" w:cs="Times New Roman"/>
          <w:sz w:val="24"/>
          <w:szCs w:val="24"/>
        </w:rPr>
        <w:t>’</w:t>
      </w:r>
      <w:r>
        <w:rPr>
          <w:rFonts w:ascii="Times New Roman" w:hAnsi="Times New Roman" w:cs="Times New Roman"/>
          <w:sz w:val="24"/>
          <w:szCs w:val="24"/>
        </w:rPr>
        <w:t>, Geneva: International Labour Organization.</w:t>
      </w:r>
    </w:p>
    <w:p w14:paraId="277495BA" w14:textId="761949E8" w:rsidR="006323EE" w:rsidRPr="00DE1C9C" w:rsidRDefault="001F68EB" w:rsidP="00DD70E4">
      <w:pPr>
        <w:pStyle w:val="NoSpacing"/>
        <w:spacing w:line="480" w:lineRule="auto"/>
        <w:ind w:left="360" w:hanging="360"/>
        <w:rPr>
          <w:rFonts w:ascii="Times New Roman" w:hAnsi="Times New Roman" w:cs="Times New Roman"/>
          <w:sz w:val="24"/>
          <w:szCs w:val="24"/>
        </w:rPr>
      </w:pPr>
      <w:r>
        <w:rPr>
          <w:rFonts w:ascii="Times New Roman" w:hAnsi="Times New Roman" w:cs="Times New Roman"/>
          <w:sz w:val="24"/>
          <w:szCs w:val="24"/>
        </w:rPr>
        <w:t>Johansson, E</w:t>
      </w:r>
      <w:r w:rsidR="006323EE" w:rsidRPr="00DE1C9C">
        <w:rPr>
          <w:rFonts w:ascii="Times New Roman" w:hAnsi="Times New Roman" w:cs="Times New Roman"/>
          <w:sz w:val="24"/>
          <w:szCs w:val="24"/>
        </w:rPr>
        <w:t xml:space="preserve">. </w:t>
      </w:r>
      <w:r>
        <w:rPr>
          <w:rFonts w:ascii="Times New Roman" w:hAnsi="Times New Roman" w:cs="Times New Roman"/>
          <w:sz w:val="24"/>
          <w:szCs w:val="24"/>
        </w:rPr>
        <w:t>(</w:t>
      </w:r>
      <w:r w:rsidR="006323EE" w:rsidRPr="00DE1C9C">
        <w:rPr>
          <w:rFonts w:ascii="Times New Roman" w:hAnsi="Times New Roman" w:cs="Times New Roman"/>
          <w:sz w:val="24"/>
          <w:szCs w:val="24"/>
        </w:rPr>
        <w:t>2010</w:t>
      </w:r>
      <w:r>
        <w:rPr>
          <w:rFonts w:ascii="Times New Roman" w:hAnsi="Times New Roman" w:cs="Times New Roman"/>
          <w:sz w:val="24"/>
          <w:szCs w:val="24"/>
        </w:rPr>
        <w:t>)</w:t>
      </w:r>
      <w:r w:rsidR="006323EE" w:rsidRPr="00DE1C9C">
        <w:rPr>
          <w:rFonts w:ascii="Times New Roman" w:hAnsi="Times New Roman" w:cs="Times New Roman"/>
          <w:sz w:val="24"/>
          <w:szCs w:val="24"/>
        </w:rPr>
        <w:t xml:space="preserve">. </w:t>
      </w:r>
      <w:r w:rsidR="00457BD1">
        <w:rPr>
          <w:rFonts w:ascii="Times New Roman" w:hAnsi="Times New Roman" w:cs="Times New Roman"/>
          <w:sz w:val="24"/>
          <w:szCs w:val="24"/>
        </w:rPr>
        <w:t>‘</w:t>
      </w:r>
      <w:r w:rsidR="006323EE" w:rsidRPr="00DE1C9C">
        <w:rPr>
          <w:rFonts w:ascii="Times New Roman" w:hAnsi="Times New Roman" w:cs="Times New Roman"/>
          <w:sz w:val="24"/>
          <w:szCs w:val="24"/>
        </w:rPr>
        <w:t xml:space="preserve">The </w:t>
      </w:r>
      <w:r>
        <w:rPr>
          <w:rFonts w:ascii="Times New Roman" w:hAnsi="Times New Roman" w:cs="Times New Roman"/>
          <w:sz w:val="24"/>
          <w:szCs w:val="24"/>
        </w:rPr>
        <w:t>e</w:t>
      </w:r>
      <w:r w:rsidR="006323EE" w:rsidRPr="00DE1C9C">
        <w:rPr>
          <w:rFonts w:ascii="Times New Roman" w:hAnsi="Times New Roman" w:cs="Times New Roman"/>
          <w:sz w:val="24"/>
          <w:szCs w:val="24"/>
        </w:rPr>
        <w:t xml:space="preserve">ffect of </w:t>
      </w:r>
      <w:r>
        <w:rPr>
          <w:rFonts w:ascii="Times New Roman" w:hAnsi="Times New Roman" w:cs="Times New Roman"/>
          <w:sz w:val="24"/>
          <w:szCs w:val="24"/>
        </w:rPr>
        <w:t>own and s</w:t>
      </w:r>
      <w:r w:rsidR="006323EE" w:rsidRPr="00DE1C9C">
        <w:rPr>
          <w:rFonts w:ascii="Times New Roman" w:hAnsi="Times New Roman" w:cs="Times New Roman"/>
          <w:sz w:val="24"/>
          <w:szCs w:val="24"/>
        </w:rPr>
        <w:t xml:space="preserve">pousal </w:t>
      </w:r>
      <w:r>
        <w:rPr>
          <w:rFonts w:ascii="Times New Roman" w:hAnsi="Times New Roman" w:cs="Times New Roman"/>
          <w:sz w:val="24"/>
          <w:szCs w:val="24"/>
        </w:rPr>
        <w:t>p</w:t>
      </w:r>
      <w:r w:rsidR="006323EE" w:rsidRPr="00DE1C9C">
        <w:rPr>
          <w:rFonts w:ascii="Times New Roman" w:hAnsi="Times New Roman" w:cs="Times New Roman"/>
          <w:sz w:val="24"/>
          <w:szCs w:val="24"/>
        </w:rPr>
        <w:t xml:space="preserve">arental </w:t>
      </w:r>
      <w:r>
        <w:rPr>
          <w:rFonts w:ascii="Times New Roman" w:hAnsi="Times New Roman" w:cs="Times New Roman"/>
          <w:sz w:val="24"/>
          <w:szCs w:val="24"/>
        </w:rPr>
        <w:t>l</w:t>
      </w:r>
      <w:r w:rsidR="006323EE" w:rsidRPr="00DE1C9C">
        <w:rPr>
          <w:rFonts w:ascii="Times New Roman" w:hAnsi="Times New Roman" w:cs="Times New Roman"/>
          <w:sz w:val="24"/>
          <w:szCs w:val="24"/>
        </w:rPr>
        <w:t xml:space="preserve">eave on </w:t>
      </w:r>
      <w:r>
        <w:rPr>
          <w:rFonts w:ascii="Times New Roman" w:hAnsi="Times New Roman" w:cs="Times New Roman"/>
          <w:sz w:val="24"/>
          <w:szCs w:val="24"/>
        </w:rPr>
        <w:t>e</w:t>
      </w:r>
      <w:r w:rsidR="006323EE" w:rsidRPr="00DE1C9C">
        <w:rPr>
          <w:rFonts w:ascii="Times New Roman" w:hAnsi="Times New Roman" w:cs="Times New Roman"/>
          <w:sz w:val="24"/>
          <w:szCs w:val="24"/>
        </w:rPr>
        <w:t>arnings</w:t>
      </w:r>
      <w:r w:rsidR="00457BD1">
        <w:rPr>
          <w:rFonts w:ascii="Times New Roman" w:hAnsi="Times New Roman" w:cs="Times New Roman"/>
          <w:sz w:val="24"/>
          <w:szCs w:val="24"/>
        </w:rPr>
        <w:t>’,</w:t>
      </w:r>
      <w:r w:rsidR="006323EE" w:rsidRPr="00DE1C9C">
        <w:rPr>
          <w:rFonts w:ascii="Times New Roman" w:hAnsi="Times New Roman" w:cs="Times New Roman"/>
          <w:sz w:val="24"/>
          <w:szCs w:val="24"/>
        </w:rPr>
        <w:t xml:space="preserve"> Institute for Labour Market Policy Evaluation (Sweden), Working Paper 2010:4. https://www.econstor.eu/dspace/bitstream/10419/45782/1/623752174.pdf.</w:t>
      </w:r>
    </w:p>
    <w:p w14:paraId="157328AD" w14:textId="1113E53B" w:rsidR="00522811" w:rsidRDefault="00522811" w:rsidP="00DD70E4">
      <w:pPr>
        <w:pStyle w:val="NoSpacing"/>
        <w:spacing w:line="480" w:lineRule="auto"/>
        <w:ind w:left="360" w:hanging="360"/>
        <w:rPr>
          <w:rFonts w:ascii="Times New Roman" w:hAnsi="Times New Roman" w:cs="Times New Roman"/>
          <w:iCs/>
          <w:sz w:val="24"/>
          <w:szCs w:val="24"/>
        </w:rPr>
      </w:pPr>
      <w:r>
        <w:rPr>
          <w:rFonts w:ascii="Times New Roman" w:hAnsi="Times New Roman" w:cs="Times New Roman"/>
          <w:iCs/>
          <w:sz w:val="24"/>
          <w:szCs w:val="24"/>
        </w:rPr>
        <w:t>Kaiser Family Foundation. (2017). Paid family leave and sick days in the U.S.: Findings from the 2017 Kaiser/HRET Employer Benefits Health Survey, Menlo Park, CA. Available at:</w:t>
      </w:r>
      <w:r w:rsidRPr="00522811">
        <w:t xml:space="preserve"> </w:t>
      </w:r>
      <w:r w:rsidRPr="00522811">
        <w:rPr>
          <w:rFonts w:ascii="Times New Roman" w:hAnsi="Times New Roman" w:cs="Times New Roman"/>
          <w:iCs/>
          <w:sz w:val="24"/>
          <w:szCs w:val="24"/>
        </w:rPr>
        <w:t>https://www.kff.org/womens-health-policy/fact-sheet/paid-family-leave-and-sick-days-in-the-u-s-findings-from-the-2017-kaiserhret-employer-health-benefits-survey/</w:t>
      </w:r>
      <w:r>
        <w:rPr>
          <w:rFonts w:ascii="Times New Roman" w:hAnsi="Times New Roman" w:cs="Times New Roman"/>
          <w:iCs/>
          <w:sz w:val="24"/>
          <w:szCs w:val="24"/>
        </w:rPr>
        <w:t>.</w:t>
      </w:r>
    </w:p>
    <w:p w14:paraId="69B2B5DB" w14:textId="6111ABED" w:rsidR="00DD70E4" w:rsidRPr="004D342F" w:rsidRDefault="001F68EB" w:rsidP="00DD70E4">
      <w:pPr>
        <w:spacing w:after="0"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Kaufman, G. &amp; Uhlenberg, P. (</w:t>
      </w:r>
      <w:r w:rsidR="00DD70E4" w:rsidRPr="004D342F">
        <w:rPr>
          <w:rFonts w:ascii="Times New Roman" w:eastAsia="Times New Roman" w:hAnsi="Times New Roman" w:cs="Times New Roman"/>
          <w:sz w:val="24"/>
          <w:szCs w:val="24"/>
        </w:rPr>
        <w:t>2000</w:t>
      </w:r>
      <w:r>
        <w:rPr>
          <w:rFonts w:ascii="Times New Roman" w:eastAsia="Times New Roman" w:hAnsi="Times New Roman" w:cs="Times New Roman"/>
          <w:sz w:val="24"/>
          <w:szCs w:val="24"/>
        </w:rPr>
        <w:t>)</w:t>
      </w:r>
      <w:r w:rsidR="00DD70E4" w:rsidRPr="004D342F">
        <w:rPr>
          <w:rFonts w:ascii="Times New Roman" w:eastAsia="Times New Roman" w:hAnsi="Times New Roman" w:cs="Times New Roman"/>
          <w:sz w:val="24"/>
          <w:szCs w:val="24"/>
        </w:rPr>
        <w:t xml:space="preserve">. </w:t>
      </w:r>
      <w:r w:rsidR="00457BD1">
        <w:rPr>
          <w:rFonts w:ascii="Times New Roman" w:eastAsia="Times New Roman" w:hAnsi="Times New Roman" w:cs="Times New Roman"/>
          <w:sz w:val="24"/>
          <w:szCs w:val="24"/>
        </w:rPr>
        <w:t>‘</w:t>
      </w:r>
      <w:r w:rsidR="00DD70E4" w:rsidRPr="004D342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i</w:t>
      </w:r>
      <w:r w:rsidR="00DD70E4" w:rsidRPr="004D342F">
        <w:rPr>
          <w:rFonts w:ascii="Times New Roman" w:eastAsia="Times New Roman" w:hAnsi="Times New Roman" w:cs="Times New Roman"/>
          <w:sz w:val="24"/>
          <w:szCs w:val="24"/>
        </w:rPr>
        <w:t xml:space="preserve">nfluence of </w:t>
      </w:r>
      <w:r>
        <w:rPr>
          <w:rFonts w:ascii="Times New Roman" w:eastAsia="Times New Roman" w:hAnsi="Times New Roman" w:cs="Times New Roman"/>
          <w:sz w:val="24"/>
          <w:szCs w:val="24"/>
        </w:rPr>
        <w:t>p</w:t>
      </w:r>
      <w:r w:rsidR="00DD70E4" w:rsidRPr="004D342F">
        <w:rPr>
          <w:rFonts w:ascii="Times New Roman" w:eastAsia="Times New Roman" w:hAnsi="Times New Roman" w:cs="Times New Roman"/>
          <w:sz w:val="24"/>
          <w:szCs w:val="24"/>
        </w:rPr>
        <w:t xml:space="preserve">arenthood on the </w:t>
      </w:r>
      <w:r>
        <w:rPr>
          <w:rFonts w:ascii="Times New Roman" w:eastAsia="Times New Roman" w:hAnsi="Times New Roman" w:cs="Times New Roman"/>
          <w:sz w:val="24"/>
          <w:szCs w:val="24"/>
        </w:rPr>
        <w:t>w</w:t>
      </w:r>
      <w:r w:rsidR="00DD70E4" w:rsidRPr="004D342F">
        <w:rPr>
          <w:rFonts w:ascii="Times New Roman" w:eastAsia="Times New Roman" w:hAnsi="Times New Roman" w:cs="Times New Roman"/>
          <w:sz w:val="24"/>
          <w:szCs w:val="24"/>
        </w:rPr>
        <w:t xml:space="preserve">ork </w:t>
      </w:r>
      <w:r>
        <w:rPr>
          <w:rFonts w:ascii="Times New Roman" w:eastAsia="Times New Roman" w:hAnsi="Times New Roman" w:cs="Times New Roman"/>
          <w:sz w:val="24"/>
          <w:szCs w:val="24"/>
        </w:rPr>
        <w:t>e</w:t>
      </w:r>
      <w:r w:rsidR="00DD70E4" w:rsidRPr="004D342F">
        <w:rPr>
          <w:rFonts w:ascii="Times New Roman" w:eastAsia="Times New Roman" w:hAnsi="Times New Roman" w:cs="Times New Roman"/>
          <w:sz w:val="24"/>
          <w:szCs w:val="24"/>
        </w:rPr>
        <w:t xml:space="preserve">ffort of </w:t>
      </w:r>
      <w:r>
        <w:rPr>
          <w:rFonts w:ascii="Times New Roman" w:eastAsia="Times New Roman" w:hAnsi="Times New Roman" w:cs="Times New Roman"/>
          <w:sz w:val="24"/>
          <w:szCs w:val="24"/>
        </w:rPr>
        <w:t>married m</w:t>
      </w:r>
      <w:r w:rsidR="00DD70E4" w:rsidRPr="004D342F">
        <w:rPr>
          <w:rFonts w:ascii="Times New Roman" w:eastAsia="Times New Roman" w:hAnsi="Times New Roman" w:cs="Times New Roman"/>
          <w:sz w:val="24"/>
          <w:szCs w:val="24"/>
        </w:rPr>
        <w:t xml:space="preserve">en and </w:t>
      </w:r>
      <w:r>
        <w:rPr>
          <w:rFonts w:ascii="Times New Roman" w:eastAsia="Times New Roman" w:hAnsi="Times New Roman" w:cs="Times New Roman"/>
          <w:sz w:val="24"/>
          <w:szCs w:val="24"/>
        </w:rPr>
        <w:t>w</w:t>
      </w:r>
      <w:r w:rsidR="00DD70E4" w:rsidRPr="004D342F">
        <w:rPr>
          <w:rFonts w:ascii="Times New Roman" w:eastAsia="Times New Roman" w:hAnsi="Times New Roman" w:cs="Times New Roman"/>
          <w:sz w:val="24"/>
          <w:szCs w:val="24"/>
        </w:rPr>
        <w:t>omen</w:t>
      </w:r>
      <w:r w:rsidR="00457BD1">
        <w:rPr>
          <w:rFonts w:ascii="Times New Roman" w:eastAsia="Times New Roman" w:hAnsi="Times New Roman" w:cs="Times New Roman"/>
          <w:sz w:val="24"/>
          <w:szCs w:val="24"/>
        </w:rPr>
        <w:t>’,</w:t>
      </w:r>
      <w:r w:rsidR="00DD70E4" w:rsidRPr="004D342F">
        <w:rPr>
          <w:rFonts w:ascii="Times New Roman" w:eastAsia="Times New Roman" w:hAnsi="Times New Roman" w:cs="Times New Roman"/>
          <w:sz w:val="24"/>
          <w:szCs w:val="24"/>
        </w:rPr>
        <w:t xml:space="preserve"> </w:t>
      </w:r>
      <w:r w:rsidR="00DD70E4" w:rsidRPr="004D342F">
        <w:rPr>
          <w:rFonts w:ascii="Times New Roman" w:eastAsia="Times New Roman" w:hAnsi="Times New Roman" w:cs="Times New Roman"/>
          <w:i/>
          <w:iCs/>
          <w:sz w:val="24"/>
          <w:szCs w:val="24"/>
        </w:rPr>
        <w:t>Social Forces</w:t>
      </w:r>
      <w:r w:rsidRPr="00457BD1">
        <w:rPr>
          <w:rFonts w:ascii="Times New Roman" w:eastAsia="Times New Roman" w:hAnsi="Times New Roman" w:cs="Times New Roman"/>
          <w:iCs/>
          <w:sz w:val="24"/>
          <w:szCs w:val="24"/>
        </w:rPr>
        <w:t>, 78,</w:t>
      </w:r>
      <w:r>
        <w:rPr>
          <w:rFonts w:ascii="Times New Roman" w:eastAsia="Times New Roman" w:hAnsi="Times New Roman" w:cs="Times New Roman"/>
          <w:i/>
          <w:iCs/>
          <w:sz w:val="24"/>
          <w:szCs w:val="24"/>
        </w:rPr>
        <w:t xml:space="preserve"> </w:t>
      </w:r>
      <w:r w:rsidR="00DD70E4" w:rsidRPr="004D342F">
        <w:rPr>
          <w:rFonts w:ascii="Times New Roman" w:eastAsia="Times New Roman" w:hAnsi="Times New Roman" w:cs="Times New Roman"/>
          <w:sz w:val="24"/>
          <w:szCs w:val="24"/>
        </w:rPr>
        <w:t>931–</w:t>
      </w:r>
      <w:r>
        <w:rPr>
          <w:rFonts w:ascii="Times New Roman" w:eastAsia="Times New Roman" w:hAnsi="Times New Roman" w:cs="Times New Roman"/>
          <w:sz w:val="24"/>
          <w:szCs w:val="24"/>
        </w:rPr>
        <w:t>9</w:t>
      </w:r>
      <w:r w:rsidR="00DD70E4" w:rsidRPr="004D342F">
        <w:rPr>
          <w:rFonts w:ascii="Times New Roman" w:eastAsia="Times New Roman" w:hAnsi="Times New Roman" w:cs="Times New Roman"/>
          <w:sz w:val="24"/>
          <w:szCs w:val="24"/>
        </w:rPr>
        <w:t>47.</w:t>
      </w:r>
    </w:p>
    <w:p w14:paraId="59B4EB76" w14:textId="0C1E97A9" w:rsidR="00DD70E4" w:rsidRPr="004D342F" w:rsidRDefault="001F68EB" w:rsidP="00DD70E4">
      <w:pPr>
        <w:spacing w:after="0"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Kimmel, J.</w:t>
      </w:r>
      <w:r w:rsidR="00DD70E4" w:rsidRPr="004D34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D70E4" w:rsidRPr="004D342F">
        <w:rPr>
          <w:rFonts w:ascii="Times New Roman" w:eastAsia="Times New Roman" w:hAnsi="Times New Roman" w:cs="Times New Roman"/>
          <w:sz w:val="24"/>
          <w:szCs w:val="24"/>
        </w:rPr>
        <w:t>1998</w:t>
      </w:r>
      <w:r>
        <w:rPr>
          <w:rFonts w:ascii="Times New Roman" w:eastAsia="Times New Roman" w:hAnsi="Times New Roman" w:cs="Times New Roman"/>
          <w:sz w:val="24"/>
          <w:szCs w:val="24"/>
        </w:rPr>
        <w:t>)</w:t>
      </w:r>
      <w:r w:rsidR="00DD70E4" w:rsidRPr="004D342F">
        <w:rPr>
          <w:rFonts w:ascii="Times New Roman" w:eastAsia="Times New Roman" w:hAnsi="Times New Roman" w:cs="Times New Roman"/>
          <w:sz w:val="24"/>
          <w:szCs w:val="24"/>
        </w:rPr>
        <w:t xml:space="preserve">. </w:t>
      </w:r>
      <w:r w:rsidR="00457BD1">
        <w:rPr>
          <w:rFonts w:ascii="Times New Roman" w:eastAsia="Times New Roman" w:hAnsi="Times New Roman" w:cs="Times New Roman"/>
          <w:sz w:val="24"/>
          <w:szCs w:val="24"/>
        </w:rPr>
        <w:t>‘</w:t>
      </w:r>
      <w:r w:rsidR="00DD70E4" w:rsidRPr="004D342F">
        <w:rPr>
          <w:rFonts w:ascii="Times New Roman" w:eastAsia="Times New Roman" w:hAnsi="Times New Roman" w:cs="Times New Roman"/>
          <w:sz w:val="24"/>
          <w:szCs w:val="24"/>
        </w:rPr>
        <w:t xml:space="preserve">Child </w:t>
      </w:r>
      <w:r>
        <w:rPr>
          <w:rFonts w:ascii="Times New Roman" w:eastAsia="Times New Roman" w:hAnsi="Times New Roman" w:cs="Times New Roman"/>
          <w:sz w:val="24"/>
          <w:szCs w:val="24"/>
        </w:rPr>
        <w:t>care costs as a b</w:t>
      </w:r>
      <w:r w:rsidR="00DD70E4" w:rsidRPr="004D342F">
        <w:rPr>
          <w:rFonts w:ascii="Times New Roman" w:eastAsia="Times New Roman" w:hAnsi="Times New Roman" w:cs="Times New Roman"/>
          <w:sz w:val="24"/>
          <w:szCs w:val="24"/>
        </w:rPr>
        <w:t xml:space="preserve">arrier to </w:t>
      </w:r>
      <w:r>
        <w:rPr>
          <w:rFonts w:ascii="Times New Roman" w:eastAsia="Times New Roman" w:hAnsi="Times New Roman" w:cs="Times New Roman"/>
          <w:sz w:val="24"/>
          <w:szCs w:val="24"/>
        </w:rPr>
        <w:t>e</w:t>
      </w:r>
      <w:r w:rsidR="00DD70E4" w:rsidRPr="004D342F">
        <w:rPr>
          <w:rFonts w:ascii="Times New Roman" w:eastAsia="Times New Roman" w:hAnsi="Times New Roman" w:cs="Times New Roman"/>
          <w:sz w:val="24"/>
          <w:szCs w:val="24"/>
        </w:rPr>
        <w:t xml:space="preserve">mployment for </w:t>
      </w:r>
      <w:r>
        <w:rPr>
          <w:rFonts w:ascii="Times New Roman" w:eastAsia="Times New Roman" w:hAnsi="Times New Roman" w:cs="Times New Roman"/>
          <w:sz w:val="24"/>
          <w:szCs w:val="24"/>
        </w:rPr>
        <w:t>single and m</w:t>
      </w:r>
      <w:r w:rsidR="00DD70E4" w:rsidRPr="004D342F">
        <w:rPr>
          <w:rFonts w:ascii="Times New Roman" w:eastAsia="Times New Roman" w:hAnsi="Times New Roman" w:cs="Times New Roman"/>
          <w:sz w:val="24"/>
          <w:szCs w:val="24"/>
        </w:rPr>
        <w:t xml:space="preserve">arried </w:t>
      </w:r>
      <w:r>
        <w:rPr>
          <w:rFonts w:ascii="Times New Roman" w:eastAsia="Times New Roman" w:hAnsi="Times New Roman" w:cs="Times New Roman"/>
          <w:sz w:val="24"/>
          <w:szCs w:val="24"/>
        </w:rPr>
        <w:t>m</w:t>
      </w:r>
      <w:r w:rsidR="00DD70E4" w:rsidRPr="004D342F">
        <w:rPr>
          <w:rFonts w:ascii="Times New Roman" w:eastAsia="Times New Roman" w:hAnsi="Times New Roman" w:cs="Times New Roman"/>
          <w:sz w:val="24"/>
          <w:szCs w:val="24"/>
        </w:rPr>
        <w:t>others</w:t>
      </w:r>
      <w:r w:rsidR="00457BD1">
        <w:rPr>
          <w:rFonts w:ascii="Times New Roman" w:eastAsia="Times New Roman" w:hAnsi="Times New Roman" w:cs="Times New Roman"/>
          <w:sz w:val="24"/>
          <w:szCs w:val="24"/>
        </w:rPr>
        <w:t>’,</w:t>
      </w:r>
      <w:r w:rsidR="00DD70E4" w:rsidRPr="004D342F">
        <w:rPr>
          <w:rFonts w:ascii="Times New Roman" w:eastAsia="Times New Roman" w:hAnsi="Times New Roman" w:cs="Times New Roman"/>
          <w:sz w:val="24"/>
          <w:szCs w:val="24"/>
        </w:rPr>
        <w:t xml:space="preserve"> </w:t>
      </w:r>
      <w:r w:rsidR="00DD70E4" w:rsidRPr="004D342F">
        <w:rPr>
          <w:rFonts w:ascii="Times New Roman" w:eastAsia="Times New Roman" w:hAnsi="Times New Roman" w:cs="Times New Roman"/>
          <w:i/>
          <w:iCs/>
          <w:sz w:val="24"/>
          <w:szCs w:val="24"/>
        </w:rPr>
        <w:t>The Review of Economics and Statistics</w:t>
      </w:r>
      <w:r>
        <w:rPr>
          <w:rFonts w:ascii="Times New Roman" w:eastAsia="Times New Roman" w:hAnsi="Times New Roman" w:cs="Times New Roman"/>
          <w:i/>
          <w:iCs/>
          <w:sz w:val="24"/>
          <w:szCs w:val="24"/>
        </w:rPr>
        <w:t xml:space="preserve">, </w:t>
      </w:r>
      <w:r w:rsidRPr="00457BD1">
        <w:rPr>
          <w:rFonts w:ascii="Times New Roman" w:eastAsia="Times New Roman" w:hAnsi="Times New Roman" w:cs="Times New Roman"/>
          <w:iCs/>
          <w:sz w:val="24"/>
          <w:szCs w:val="24"/>
        </w:rPr>
        <w:t>80,</w:t>
      </w:r>
      <w:r>
        <w:rPr>
          <w:rFonts w:ascii="Times New Roman" w:eastAsia="Times New Roman" w:hAnsi="Times New Roman" w:cs="Times New Roman"/>
          <w:i/>
          <w:iCs/>
          <w:sz w:val="24"/>
          <w:szCs w:val="24"/>
        </w:rPr>
        <w:t xml:space="preserve"> </w:t>
      </w:r>
      <w:r w:rsidR="00DD70E4" w:rsidRPr="004D342F">
        <w:rPr>
          <w:rFonts w:ascii="Times New Roman" w:eastAsia="Times New Roman" w:hAnsi="Times New Roman" w:cs="Times New Roman"/>
          <w:sz w:val="24"/>
          <w:szCs w:val="24"/>
        </w:rPr>
        <w:t>287–</w:t>
      </w:r>
      <w:r>
        <w:rPr>
          <w:rFonts w:ascii="Times New Roman" w:eastAsia="Times New Roman" w:hAnsi="Times New Roman" w:cs="Times New Roman"/>
          <w:sz w:val="24"/>
          <w:szCs w:val="24"/>
        </w:rPr>
        <w:t>2</w:t>
      </w:r>
      <w:r w:rsidR="00DD70E4" w:rsidRPr="004D342F">
        <w:rPr>
          <w:rFonts w:ascii="Times New Roman" w:eastAsia="Times New Roman" w:hAnsi="Times New Roman" w:cs="Times New Roman"/>
          <w:sz w:val="24"/>
          <w:szCs w:val="24"/>
        </w:rPr>
        <w:t>99.</w:t>
      </w:r>
    </w:p>
    <w:p w14:paraId="09B10A57" w14:textId="7D68C261" w:rsidR="00914616" w:rsidRPr="00914616" w:rsidRDefault="00914616" w:rsidP="00914616">
      <w:pPr>
        <w:pStyle w:val="NoSpacing"/>
        <w:spacing w:line="480" w:lineRule="auto"/>
        <w:ind w:left="720" w:hanging="720"/>
        <w:rPr>
          <w:rFonts w:ascii="Times New Roman" w:hAnsi="Times New Roman" w:cs="Times New Roman"/>
          <w:i/>
          <w:sz w:val="24"/>
          <w:szCs w:val="24"/>
        </w:rPr>
      </w:pPr>
      <w:r w:rsidRPr="00914616">
        <w:rPr>
          <w:rFonts w:ascii="Times New Roman" w:hAnsi="Times New Roman" w:cs="Times New Roman"/>
          <w:sz w:val="24"/>
          <w:szCs w:val="24"/>
        </w:rPr>
        <w:t xml:space="preserve">Klerman, J. A., Daley, K., &amp; Pozniak, A. (2012). </w:t>
      </w:r>
      <w:r w:rsidR="00457BD1">
        <w:rPr>
          <w:rFonts w:ascii="Times New Roman" w:hAnsi="Times New Roman" w:cs="Times New Roman"/>
          <w:sz w:val="24"/>
          <w:szCs w:val="24"/>
        </w:rPr>
        <w:t>‘</w:t>
      </w:r>
      <w:r w:rsidRPr="00914616">
        <w:rPr>
          <w:rFonts w:ascii="Times New Roman" w:hAnsi="Times New Roman" w:cs="Times New Roman"/>
          <w:sz w:val="24"/>
          <w:szCs w:val="24"/>
        </w:rPr>
        <w:t>Family and medical leave in 2012: Technical report</w:t>
      </w:r>
      <w:r w:rsidR="00457BD1">
        <w:rPr>
          <w:rFonts w:ascii="Times New Roman" w:hAnsi="Times New Roman" w:cs="Times New Roman"/>
          <w:sz w:val="24"/>
          <w:szCs w:val="24"/>
        </w:rPr>
        <w:t>’,</w:t>
      </w:r>
      <w:r w:rsidRPr="00914616">
        <w:rPr>
          <w:rFonts w:ascii="Times New Roman" w:hAnsi="Times New Roman" w:cs="Times New Roman"/>
          <w:sz w:val="24"/>
          <w:szCs w:val="24"/>
        </w:rPr>
        <w:t xml:space="preserve"> Cambridge: Abt Associates. </w:t>
      </w:r>
    </w:p>
    <w:p w14:paraId="136FABC3" w14:textId="747C3CA4" w:rsidR="00893F0F" w:rsidRPr="00B44628" w:rsidRDefault="00893F0F" w:rsidP="00893F0F">
      <w:pPr>
        <w:spacing w:after="0" w:line="480" w:lineRule="auto"/>
        <w:ind w:left="720" w:right="346" w:hanging="720"/>
        <w:rPr>
          <w:rFonts w:ascii="Times New Roman" w:eastAsia="Times New Roman" w:hAnsi="Times New Roman" w:cs="Times New Roman"/>
          <w:spacing w:val="-3"/>
          <w:sz w:val="24"/>
          <w:szCs w:val="24"/>
        </w:rPr>
      </w:pPr>
      <w:r>
        <w:rPr>
          <w:rFonts w:ascii="Times New Roman" w:eastAsia="Times New Roman" w:hAnsi="Times New Roman" w:cs="Times New Roman"/>
          <w:sz w:val="24"/>
          <w:szCs w:val="24"/>
        </w:rPr>
        <w:t xml:space="preserve">Knoester, C. and Petts, R. J. (2017). </w:t>
      </w:r>
      <w:r w:rsidR="00294DFB">
        <w:rPr>
          <w:rFonts w:ascii="Times New Roman" w:eastAsia="Times New Roman" w:hAnsi="Times New Roman" w:cs="Times New Roman"/>
          <w:sz w:val="24"/>
          <w:szCs w:val="24"/>
        </w:rPr>
        <w:t>‘</w:t>
      </w:r>
      <w:r>
        <w:rPr>
          <w:rFonts w:ascii="Times New Roman" w:eastAsia="Times New Roman" w:hAnsi="Times New Roman" w:cs="Times New Roman"/>
          <w:sz w:val="24"/>
          <w:szCs w:val="24"/>
        </w:rPr>
        <w:t>Father’s parenting stress after the arrival of a new child</w:t>
      </w:r>
      <w:r w:rsidR="00457B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Family Relations, </w:t>
      </w:r>
      <w:r w:rsidRPr="00457BD1">
        <w:rPr>
          <w:rFonts w:ascii="Times New Roman" w:eastAsia="Times New Roman" w:hAnsi="Times New Roman" w:cs="Times New Roman"/>
          <w:sz w:val="24"/>
          <w:szCs w:val="24"/>
        </w:rPr>
        <w:t>66,</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367-382.</w:t>
      </w:r>
    </w:p>
    <w:p w14:paraId="0CB9E95C" w14:textId="1380BE84" w:rsidR="00DD70E4" w:rsidRPr="004D342F" w:rsidRDefault="001F68EB" w:rsidP="00DD70E4">
      <w:pPr>
        <w:spacing w:after="0"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Kotsadam, A. &amp; Finseraas, H. (</w:t>
      </w:r>
      <w:r w:rsidR="00DD70E4" w:rsidRPr="004D342F">
        <w:rPr>
          <w:rFonts w:ascii="Times New Roman" w:eastAsia="Times New Roman" w:hAnsi="Times New Roman" w:cs="Times New Roman"/>
          <w:sz w:val="24"/>
          <w:szCs w:val="24"/>
        </w:rPr>
        <w:t>2011</w:t>
      </w:r>
      <w:r>
        <w:rPr>
          <w:rFonts w:ascii="Times New Roman" w:eastAsia="Times New Roman" w:hAnsi="Times New Roman" w:cs="Times New Roman"/>
          <w:sz w:val="24"/>
          <w:szCs w:val="24"/>
        </w:rPr>
        <w:t>)</w:t>
      </w:r>
      <w:r w:rsidR="00DD70E4" w:rsidRPr="004D342F">
        <w:rPr>
          <w:rFonts w:ascii="Times New Roman" w:eastAsia="Times New Roman" w:hAnsi="Times New Roman" w:cs="Times New Roman"/>
          <w:sz w:val="24"/>
          <w:szCs w:val="24"/>
        </w:rPr>
        <w:t xml:space="preserve">. </w:t>
      </w:r>
      <w:r w:rsidR="00457BD1">
        <w:rPr>
          <w:rFonts w:ascii="Times New Roman" w:eastAsia="Times New Roman" w:hAnsi="Times New Roman" w:cs="Times New Roman"/>
          <w:sz w:val="24"/>
          <w:szCs w:val="24"/>
        </w:rPr>
        <w:t>‘</w:t>
      </w:r>
      <w:r w:rsidR="00DD70E4" w:rsidRPr="004D342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s</w:t>
      </w:r>
      <w:r w:rsidR="00DD70E4" w:rsidRPr="004D342F">
        <w:rPr>
          <w:rFonts w:ascii="Times New Roman" w:eastAsia="Times New Roman" w:hAnsi="Times New Roman" w:cs="Times New Roman"/>
          <w:sz w:val="24"/>
          <w:szCs w:val="24"/>
        </w:rPr>
        <w:t xml:space="preserve">tate </w:t>
      </w:r>
      <w:r>
        <w:rPr>
          <w:rFonts w:ascii="Times New Roman" w:eastAsia="Times New Roman" w:hAnsi="Times New Roman" w:cs="Times New Roman"/>
          <w:sz w:val="24"/>
          <w:szCs w:val="24"/>
        </w:rPr>
        <w:t>i</w:t>
      </w:r>
      <w:r w:rsidR="00DD70E4" w:rsidRPr="004D342F">
        <w:rPr>
          <w:rFonts w:ascii="Times New Roman" w:eastAsia="Times New Roman" w:hAnsi="Times New Roman" w:cs="Times New Roman"/>
          <w:sz w:val="24"/>
          <w:szCs w:val="24"/>
        </w:rPr>
        <w:t xml:space="preserve">ntervenes in the </w:t>
      </w:r>
      <w:r>
        <w:rPr>
          <w:rFonts w:ascii="Times New Roman" w:eastAsia="Times New Roman" w:hAnsi="Times New Roman" w:cs="Times New Roman"/>
          <w:sz w:val="24"/>
          <w:szCs w:val="24"/>
        </w:rPr>
        <w:t>b</w:t>
      </w:r>
      <w:r w:rsidR="00DD70E4" w:rsidRPr="004D342F">
        <w:rPr>
          <w:rFonts w:ascii="Times New Roman" w:eastAsia="Times New Roman" w:hAnsi="Times New Roman" w:cs="Times New Roman"/>
          <w:sz w:val="24"/>
          <w:szCs w:val="24"/>
        </w:rPr>
        <w:t xml:space="preserve">attle of the </w:t>
      </w:r>
      <w:r>
        <w:rPr>
          <w:rFonts w:ascii="Times New Roman" w:eastAsia="Times New Roman" w:hAnsi="Times New Roman" w:cs="Times New Roman"/>
          <w:sz w:val="24"/>
          <w:szCs w:val="24"/>
        </w:rPr>
        <w:t>sexes: Causal e</w:t>
      </w:r>
      <w:r w:rsidR="00DD70E4" w:rsidRPr="004D342F">
        <w:rPr>
          <w:rFonts w:ascii="Times New Roman" w:eastAsia="Times New Roman" w:hAnsi="Times New Roman" w:cs="Times New Roman"/>
          <w:sz w:val="24"/>
          <w:szCs w:val="24"/>
        </w:rPr>
        <w:t xml:space="preserve">ffects of </w:t>
      </w:r>
      <w:r>
        <w:rPr>
          <w:rFonts w:ascii="Times New Roman" w:eastAsia="Times New Roman" w:hAnsi="Times New Roman" w:cs="Times New Roman"/>
          <w:sz w:val="24"/>
          <w:szCs w:val="24"/>
        </w:rPr>
        <w:t>p</w:t>
      </w:r>
      <w:r w:rsidR="00DD70E4" w:rsidRPr="004D342F">
        <w:rPr>
          <w:rFonts w:ascii="Times New Roman" w:eastAsia="Times New Roman" w:hAnsi="Times New Roman" w:cs="Times New Roman"/>
          <w:sz w:val="24"/>
          <w:szCs w:val="24"/>
        </w:rPr>
        <w:t xml:space="preserve">aternity </w:t>
      </w:r>
      <w:r>
        <w:rPr>
          <w:rFonts w:ascii="Times New Roman" w:eastAsia="Times New Roman" w:hAnsi="Times New Roman" w:cs="Times New Roman"/>
          <w:sz w:val="24"/>
          <w:szCs w:val="24"/>
        </w:rPr>
        <w:t>leave</w:t>
      </w:r>
      <w:r w:rsidR="00457BD1">
        <w:rPr>
          <w:rFonts w:ascii="Times New Roman" w:eastAsia="Times New Roman" w:hAnsi="Times New Roman" w:cs="Times New Roman"/>
          <w:sz w:val="24"/>
          <w:szCs w:val="24"/>
        </w:rPr>
        <w:t>’,</w:t>
      </w:r>
      <w:r w:rsidR="00DD70E4" w:rsidRPr="004D342F">
        <w:rPr>
          <w:rFonts w:ascii="Times New Roman" w:eastAsia="Times New Roman" w:hAnsi="Times New Roman" w:cs="Times New Roman"/>
          <w:sz w:val="24"/>
          <w:szCs w:val="24"/>
        </w:rPr>
        <w:t xml:space="preserve"> </w:t>
      </w:r>
      <w:r w:rsidR="00DD70E4" w:rsidRPr="004D342F">
        <w:rPr>
          <w:rFonts w:ascii="Times New Roman" w:eastAsia="Times New Roman" w:hAnsi="Times New Roman" w:cs="Times New Roman"/>
          <w:i/>
          <w:iCs/>
          <w:sz w:val="24"/>
          <w:szCs w:val="24"/>
        </w:rPr>
        <w:t>Social Science Research</w:t>
      </w:r>
      <w:r>
        <w:rPr>
          <w:rFonts w:ascii="Times New Roman" w:eastAsia="Times New Roman" w:hAnsi="Times New Roman" w:cs="Times New Roman"/>
          <w:i/>
          <w:iCs/>
          <w:sz w:val="24"/>
          <w:szCs w:val="24"/>
        </w:rPr>
        <w:t xml:space="preserve">, </w:t>
      </w:r>
      <w:r w:rsidRPr="00457BD1">
        <w:rPr>
          <w:rFonts w:ascii="Times New Roman" w:eastAsia="Times New Roman" w:hAnsi="Times New Roman" w:cs="Times New Roman"/>
          <w:iCs/>
          <w:sz w:val="24"/>
          <w:szCs w:val="24"/>
        </w:rPr>
        <w:t>40,</w:t>
      </w:r>
      <w:r>
        <w:rPr>
          <w:rFonts w:ascii="Times New Roman" w:eastAsia="Times New Roman" w:hAnsi="Times New Roman" w:cs="Times New Roman"/>
          <w:i/>
          <w:iCs/>
          <w:sz w:val="24"/>
          <w:szCs w:val="24"/>
        </w:rPr>
        <w:t xml:space="preserve"> </w:t>
      </w:r>
      <w:r w:rsidR="00DD70E4" w:rsidRPr="004D342F">
        <w:rPr>
          <w:rFonts w:ascii="Times New Roman" w:eastAsia="Times New Roman" w:hAnsi="Times New Roman" w:cs="Times New Roman"/>
          <w:sz w:val="24"/>
          <w:szCs w:val="24"/>
        </w:rPr>
        <w:t>1611–22.</w:t>
      </w:r>
    </w:p>
    <w:p w14:paraId="764E7219" w14:textId="7B4B4858" w:rsidR="00D50372" w:rsidRPr="00C82FDD" w:rsidRDefault="00D50372" w:rsidP="00DD70E4">
      <w:pPr>
        <w:pStyle w:val="NoSpacing"/>
        <w:spacing w:line="480" w:lineRule="auto"/>
        <w:ind w:left="360" w:hanging="360"/>
        <w:rPr>
          <w:rFonts w:ascii="Times New Roman" w:hAnsi="Times New Roman" w:cs="Times New Roman"/>
          <w:sz w:val="24"/>
          <w:szCs w:val="24"/>
        </w:rPr>
      </w:pPr>
      <w:r>
        <w:rPr>
          <w:rFonts w:ascii="Times New Roman" w:hAnsi="Times New Roman" w:cs="Times New Roman"/>
          <w:sz w:val="24"/>
          <w:szCs w:val="24"/>
        </w:rPr>
        <w:t>Lappegård, T., Duvander, A., Neyer, G., Viklund, I., Anderson, S. N., &amp; Gar</w:t>
      </w:r>
      <w:r w:rsidR="00C82FDD">
        <w:rPr>
          <w:rFonts w:ascii="Times New Roman" w:hAnsi="Times New Roman" w:cs="Times New Roman"/>
          <w:sz w:val="24"/>
          <w:szCs w:val="24"/>
        </w:rPr>
        <w:t xml:space="preserve">ðarsdóttir. (2019). ‘Fathers’ use of parental leave and union dissolution.’ </w:t>
      </w:r>
      <w:r w:rsidR="00C82FDD">
        <w:rPr>
          <w:rFonts w:ascii="Times New Roman" w:hAnsi="Times New Roman" w:cs="Times New Roman"/>
          <w:i/>
          <w:sz w:val="24"/>
          <w:szCs w:val="24"/>
        </w:rPr>
        <w:t xml:space="preserve">European Journal of Population. </w:t>
      </w:r>
      <w:r w:rsidR="00C82FDD">
        <w:rPr>
          <w:rFonts w:ascii="Times New Roman" w:hAnsi="Times New Roman" w:cs="Times New Roman"/>
          <w:sz w:val="24"/>
          <w:szCs w:val="24"/>
        </w:rPr>
        <w:t xml:space="preserve">doi: 10.1007/s10680-019-09518-z. </w:t>
      </w:r>
    </w:p>
    <w:p w14:paraId="42D85A62" w14:textId="332A29E1" w:rsidR="00073F7F" w:rsidRPr="00073F7F" w:rsidRDefault="00073F7F" w:rsidP="00DD70E4">
      <w:pPr>
        <w:pStyle w:val="NoSpacing"/>
        <w:spacing w:line="480"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 xml:space="preserve">Lyngstad, T. H. &amp; Jalovaara, M. (2010). ‘A review of the antecedents of union dissolution.’ </w:t>
      </w:r>
      <w:r>
        <w:rPr>
          <w:rFonts w:ascii="Times New Roman" w:hAnsi="Times New Roman" w:cs="Times New Roman"/>
          <w:i/>
          <w:sz w:val="24"/>
          <w:szCs w:val="24"/>
        </w:rPr>
        <w:t xml:space="preserve">Demographic research, 23, </w:t>
      </w:r>
      <w:r>
        <w:rPr>
          <w:rFonts w:ascii="Times New Roman" w:hAnsi="Times New Roman" w:cs="Times New Roman"/>
          <w:sz w:val="24"/>
          <w:szCs w:val="24"/>
        </w:rPr>
        <w:t>257-292.</w:t>
      </w:r>
    </w:p>
    <w:p w14:paraId="032BF998" w14:textId="316D22AF" w:rsidR="00302D75" w:rsidRPr="00DE1C9C" w:rsidRDefault="001F68EB" w:rsidP="00DD70E4">
      <w:pPr>
        <w:pStyle w:val="NoSpacing"/>
        <w:spacing w:line="480" w:lineRule="auto"/>
        <w:ind w:left="360" w:hanging="360"/>
        <w:rPr>
          <w:rFonts w:ascii="Times New Roman" w:hAnsi="Times New Roman" w:cs="Times New Roman"/>
          <w:sz w:val="24"/>
          <w:szCs w:val="24"/>
        </w:rPr>
      </w:pPr>
      <w:r>
        <w:rPr>
          <w:rFonts w:ascii="Times New Roman" w:hAnsi="Times New Roman" w:cs="Times New Roman"/>
          <w:sz w:val="24"/>
          <w:szCs w:val="24"/>
        </w:rPr>
        <w:t>Marsiglio, W. &amp; Roy, K. (</w:t>
      </w:r>
      <w:r w:rsidR="00302D75" w:rsidRPr="00DE1C9C">
        <w:rPr>
          <w:rFonts w:ascii="Times New Roman" w:hAnsi="Times New Roman" w:cs="Times New Roman"/>
          <w:sz w:val="24"/>
          <w:szCs w:val="24"/>
        </w:rPr>
        <w:t>2012</w:t>
      </w:r>
      <w:r>
        <w:rPr>
          <w:rFonts w:ascii="Times New Roman" w:hAnsi="Times New Roman" w:cs="Times New Roman"/>
          <w:sz w:val="24"/>
          <w:szCs w:val="24"/>
        </w:rPr>
        <w:t>)</w:t>
      </w:r>
      <w:r w:rsidR="00302D75" w:rsidRPr="00DE1C9C">
        <w:rPr>
          <w:rFonts w:ascii="Times New Roman" w:hAnsi="Times New Roman" w:cs="Times New Roman"/>
          <w:sz w:val="24"/>
          <w:szCs w:val="24"/>
        </w:rPr>
        <w:t xml:space="preserve">. </w:t>
      </w:r>
      <w:r w:rsidR="00302D75" w:rsidRPr="00DE1C9C">
        <w:rPr>
          <w:rFonts w:ascii="Times New Roman" w:hAnsi="Times New Roman" w:cs="Times New Roman"/>
          <w:i/>
          <w:sz w:val="24"/>
          <w:szCs w:val="24"/>
        </w:rPr>
        <w:t xml:space="preserve">Nurturing </w:t>
      </w:r>
      <w:r>
        <w:rPr>
          <w:rFonts w:ascii="Times New Roman" w:hAnsi="Times New Roman" w:cs="Times New Roman"/>
          <w:i/>
          <w:sz w:val="24"/>
          <w:szCs w:val="24"/>
        </w:rPr>
        <w:t>d</w:t>
      </w:r>
      <w:r w:rsidR="00302D75" w:rsidRPr="00DE1C9C">
        <w:rPr>
          <w:rFonts w:ascii="Times New Roman" w:hAnsi="Times New Roman" w:cs="Times New Roman"/>
          <w:i/>
          <w:sz w:val="24"/>
          <w:szCs w:val="24"/>
        </w:rPr>
        <w:t xml:space="preserve">ads: Social </w:t>
      </w:r>
      <w:r>
        <w:rPr>
          <w:rFonts w:ascii="Times New Roman" w:hAnsi="Times New Roman" w:cs="Times New Roman"/>
          <w:i/>
          <w:sz w:val="24"/>
          <w:szCs w:val="24"/>
        </w:rPr>
        <w:t>i</w:t>
      </w:r>
      <w:r w:rsidR="00302D75" w:rsidRPr="00DE1C9C">
        <w:rPr>
          <w:rFonts w:ascii="Times New Roman" w:hAnsi="Times New Roman" w:cs="Times New Roman"/>
          <w:i/>
          <w:sz w:val="24"/>
          <w:szCs w:val="24"/>
        </w:rPr>
        <w:t xml:space="preserve">nitiatives for </w:t>
      </w:r>
      <w:r>
        <w:rPr>
          <w:rFonts w:ascii="Times New Roman" w:hAnsi="Times New Roman" w:cs="Times New Roman"/>
          <w:i/>
          <w:sz w:val="24"/>
          <w:szCs w:val="24"/>
        </w:rPr>
        <w:t>c</w:t>
      </w:r>
      <w:r w:rsidR="00302D75" w:rsidRPr="00DE1C9C">
        <w:rPr>
          <w:rFonts w:ascii="Times New Roman" w:hAnsi="Times New Roman" w:cs="Times New Roman"/>
          <w:i/>
          <w:sz w:val="24"/>
          <w:szCs w:val="24"/>
        </w:rPr>
        <w:t xml:space="preserve">ontemporary </w:t>
      </w:r>
      <w:r>
        <w:rPr>
          <w:rFonts w:ascii="Times New Roman" w:hAnsi="Times New Roman" w:cs="Times New Roman"/>
          <w:i/>
          <w:sz w:val="24"/>
          <w:szCs w:val="24"/>
        </w:rPr>
        <w:t>f</w:t>
      </w:r>
      <w:r w:rsidR="00302D75" w:rsidRPr="00DE1C9C">
        <w:rPr>
          <w:rFonts w:ascii="Times New Roman" w:hAnsi="Times New Roman" w:cs="Times New Roman"/>
          <w:i/>
          <w:sz w:val="24"/>
          <w:szCs w:val="24"/>
        </w:rPr>
        <w:t>atherhood</w:t>
      </w:r>
      <w:r w:rsidR="00457BD1">
        <w:rPr>
          <w:rFonts w:ascii="Times New Roman" w:hAnsi="Times New Roman" w:cs="Times New Roman"/>
          <w:sz w:val="24"/>
          <w:szCs w:val="24"/>
        </w:rPr>
        <w:t>,</w:t>
      </w:r>
      <w:r w:rsidR="00302D75" w:rsidRPr="00DE1C9C">
        <w:rPr>
          <w:rFonts w:ascii="Times New Roman" w:hAnsi="Times New Roman" w:cs="Times New Roman"/>
          <w:sz w:val="24"/>
          <w:szCs w:val="24"/>
        </w:rPr>
        <w:t xml:space="preserve"> New York: Russell Sage Foundation.</w:t>
      </w:r>
    </w:p>
    <w:p w14:paraId="6A71835F" w14:textId="116E684B" w:rsidR="005278C7" w:rsidRDefault="005278C7" w:rsidP="00DD70E4">
      <w:pPr>
        <w:pStyle w:val="NoSpacing"/>
        <w:spacing w:line="480" w:lineRule="auto"/>
        <w:ind w:left="360" w:hanging="360"/>
        <w:rPr>
          <w:rFonts w:ascii="Times New Roman" w:hAnsi="Times New Roman" w:cs="Times New Roman"/>
          <w:sz w:val="24"/>
          <w:szCs w:val="24"/>
        </w:rPr>
      </w:pPr>
      <w:r w:rsidRPr="005278C7">
        <w:rPr>
          <w:rFonts w:ascii="Times New Roman" w:hAnsi="Times New Roman" w:cs="Times New Roman"/>
          <w:sz w:val="24"/>
          <w:szCs w:val="24"/>
        </w:rPr>
        <w:t xml:space="preserve">Martin, J., Hiscock, H., Hardy, P., Davey, B., &amp; Wake, M. (2007). </w:t>
      </w:r>
      <w:r w:rsidR="00AF3613">
        <w:rPr>
          <w:rFonts w:ascii="Times New Roman" w:hAnsi="Times New Roman" w:cs="Times New Roman"/>
          <w:sz w:val="24"/>
          <w:szCs w:val="24"/>
        </w:rPr>
        <w:t>‘</w:t>
      </w:r>
      <w:r w:rsidRPr="005278C7">
        <w:rPr>
          <w:rFonts w:ascii="Times New Roman" w:hAnsi="Times New Roman" w:cs="Times New Roman"/>
          <w:sz w:val="24"/>
          <w:szCs w:val="24"/>
        </w:rPr>
        <w:t>Adverse associations of infant and child sleep problems and parent health: an Australian population study</w:t>
      </w:r>
      <w:r w:rsidR="00AF3613">
        <w:rPr>
          <w:rFonts w:ascii="Times New Roman" w:hAnsi="Times New Roman" w:cs="Times New Roman"/>
          <w:sz w:val="24"/>
          <w:szCs w:val="24"/>
        </w:rPr>
        <w:t>’,</w:t>
      </w:r>
      <w:r w:rsidRPr="005278C7">
        <w:rPr>
          <w:rFonts w:ascii="Times New Roman" w:hAnsi="Times New Roman" w:cs="Times New Roman"/>
          <w:sz w:val="24"/>
          <w:szCs w:val="24"/>
        </w:rPr>
        <w:t xml:space="preserve"> </w:t>
      </w:r>
      <w:r w:rsidRPr="00AF3613">
        <w:rPr>
          <w:rFonts w:ascii="Times New Roman" w:hAnsi="Times New Roman" w:cs="Times New Roman"/>
          <w:i/>
          <w:sz w:val="24"/>
          <w:szCs w:val="24"/>
        </w:rPr>
        <w:t>Pediatrics</w:t>
      </w:r>
      <w:r w:rsidRPr="005278C7">
        <w:rPr>
          <w:rFonts w:ascii="Times New Roman" w:hAnsi="Times New Roman" w:cs="Times New Roman"/>
          <w:sz w:val="24"/>
          <w:szCs w:val="24"/>
        </w:rPr>
        <w:t>, 119(5), 947-955.</w:t>
      </w:r>
    </w:p>
    <w:p w14:paraId="434DC9B2" w14:textId="2A0ECE6C" w:rsidR="00522811" w:rsidRDefault="00522811" w:rsidP="00DD70E4">
      <w:pPr>
        <w:pStyle w:val="NoSpacing"/>
        <w:spacing w:line="480" w:lineRule="auto"/>
        <w:ind w:left="360" w:hanging="360"/>
        <w:rPr>
          <w:rFonts w:ascii="Times New Roman" w:hAnsi="Times New Roman" w:cs="Times New Roman"/>
          <w:sz w:val="24"/>
          <w:szCs w:val="24"/>
        </w:rPr>
      </w:pPr>
      <w:r>
        <w:rPr>
          <w:rFonts w:ascii="Times New Roman" w:hAnsi="Times New Roman" w:cs="Times New Roman"/>
          <w:sz w:val="24"/>
          <w:szCs w:val="24"/>
        </w:rPr>
        <w:t>Matos, K., Galinsky, E., &amp; Bond, J. T. (2017). National Study of Employers, Families and Work Institute, New York.</w:t>
      </w:r>
    </w:p>
    <w:p w14:paraId="0924EBBB" w14:textId="5F34C081" w:rsidR="004C3512" w:rsidRPr="00DE1C9C" w:rsidRDefault="00D51293" w:rsidP="00DD70E4">
      <w:pPr>
        <w:pStyle w:val="NoSpacing"/>
        <w:spacing w:line="480" w:lineRule="auto"/>
        <w:ind w:left="360" w:hanging="360"/>
        <w:rPr>
          <w:rFonts w:ascii="Times New Roman" w:hAnsi="Times New Roman" w:cs="Times New Roman"/>
          <w:sz w:val="24"/>
          <w:szCs w:val="24"/>
        </w:rPr>
      </w:pPr>
      <w:r>
        <w:rPr>
          <w:rFonts w:ascii="Times New Roman" w:hAnsi="Times New Roman" w:cs="Times New Roman"/>
          <w:sz w:val="24"/>
          <w:szCs w:val="24"/>
        </w:rPr>
        <w:t>McClain, L.</w:t>
      </w:r>
      <w:r w:rsidR="001F68EB">
        <w:rPr>
          <w:rFonts w:ascii="Times New Roman" w:hAnsi="Times New Roman" w:cs="Times New Roman"/>
          <w:sz w:val="24"/>
          <w:szCs w:val="24"/>
        </w:rPr>
        <w:t xml:space="preserve"> &amp; Brown, S. L. (</w:t>
      </w:r>
      <w:r w:rsidR="004C3512" w:rsidRPr="00DE1C9C">
        <w:rPr>
          <w:rFonts w:ascii="Times New Roman" w:hAnsi="Times New Roman" w:cs="Times New Roman"/>
          <w:sz w:val="24"/>
          <w:szCs w:val="24"/>
        </w:rPr>
        <w:t>2017</w:t>
      </w:r>
      <w:r w:rsidR="001F68EB">
        <w:rPr>
          <w:rFonts w:ascii="Times New Roman" w:hAnsi="Times New Roman" w:cs="Times New Roman"/>
          <w:sz w:val="24"/>
          <w:szCs w:val="24"/>
        </w:rPr>
        <w:t>)</w:t>
      </w:r>
      <w:r w:rsidR="004C3512" w:rsidRPr="00DE1C9C">
        <w:rPr>
          <w:rFonts w:ascii="Times New Roman" w:hAnsi="Times New Roman" w:cs="Times New Roman"/>
          <w:sz w:val="24"/>
          <w:szCs w:val="24"/>
        </w:rPr>
        <w:t xml:space="preserve">. </w:t>
      </w:r>
      <w:r w:rsidR="00457BD1">
        <w:rPr>
          <w:rFonts w:ascii="Times New Roman" w:hAnsi="Times New Roman" w:cs="Times New Roman"/>
          <w:sz w:val="24"/>
          <w:szCs w:val="24"/>
        </w:rPr>
        <w:t>‘</w:t>
      </w:r>
      <w:r w:rsidR="004C3512" w:rsidRPr="00DE1C9C">
        <w:rPr>
          <w:rFonts w:ascii="Times New Roman" w:hAnsi="Times New Roman" w:cs="Times New Roman"/>
          <w:sz w:val="24"/>
          <w:szCs w:val="24"/>
        </w:rPr>
        <w:t xml:space="preserve">The </w:t>
      </w:r>
      <w:r w:rsidR="001F68EB">
        <w:rPr>
          <w:rFonts w:ascii="Times New Roman" w:hAnsi="Times New Roman" w:cs="Times New Roman"/>
          <w:sz w:val="24"/>
          <w:szCs w:val="24"/>
        </w:rPr>
        <w:t>r</w:t>
      </w:r>
      <w:r w:rsidR="004C3512" w:rsidRPr="00DE1C9C">
        <w:rPr>
          <w:rFonts w:ascii="Times New Roman" w:hAnsi="Times New Roman" w:cs="Times New Roman"/>
          <w:sz w:val="24"/>
          <w:szCs w:val="24"/>
        </w:rPr>
        <w:t xml:space="preserve">oles of </w:t>
      </w:r>
      <w:r w:rsidR="001F68EB">
        <w:rPr>
          <w:rFonts w:ascii="Times New Roman" w:hAnsi="Times New Roman" w:cs="Times New Roman"/>
          <w:sz w:val="24"/>
          <w:szCs w:val="24"/>
        </w:rPr>
        <w:t>fathers’ involvement and c</w:t>
      </w:r>
      <w:r w:rsidR="004C3512" w:rsidRPr="00DE1C9C">
        <w:rPr>
          <w:rFonts w:ascii="Times New Roman" w:hAnsi="Times New Roman" w:cs="Times New Roman"/>
          <w:sz w:val="24"/>
          <w:szCs w:val="24"/>
        </w:rPr>
        <w:t xml:space="preserve">oparenting in </w:t>
      </w:r>
      <w:r w:rsidR="001F68EB">
        <w:rPr>
          <w:rFonts w:ascii="Times New Roman" w:hAnsi="Times New Roman" w:cs="Times New Roman"/>
          <w:sz w:val="24"/>
          <w:szCs w:val="24"/>
        </w:rPr>
        <w:t>r</w:t>
      </w:r>
      <w:r w:rsidR="004C3512" w:rsidRPr="00DE1C9C">
        <w:rPr>
          <w:rFonts w:ascii="Times New Roman" w:hAnsi="Times New Roman" w:cs="Times New Roman"/>
          <w:sz w:val="24"/>
          <w:szCs w:val="24"/>
        </w:rPr>
        <w:t xml:space="preserve">elationship </w:t>
      </w:r>
      <w:r w:rsidR="001F68EB">
        <w:rPr>
          <w:rFonts w:ascii="Times New Roman" w:hAnsi="Times New Roman" w:cs="Times New Roman"/>
          <w:sz w:val="24"/>
          <w:szCs w:val="24"/>
        </w:rPr>
        <w:t>quality among cohabiting and married p</w:t>
      </w:r>
      <w:r w:rsidR="004C3512" w:rsidRPr="00DE1C9C">
        <w:rPr>
          <w:rFonts w:ascii="Times New Roman" w:hAnsi="Times New Roman" w:cs="Times New Roman"/>
          <w:sz w:val="24"/>
          <w:szCs w:val="24"/>
        </w:rPr>
        <w:t>arents</w:t>
      </w:r>
      <w:r w:rsidR="00457BD1">
        <w:rPr>
          <w:rFonts w:ascii="Times New Roman" w:hAnsi="Times New Roman" w:cs="Times New Roman"/>
          <w:sz w:val="24"/>
          <w:szCs w:val="24"/>
        </w:rPr>
        <w:t>’,</w:t>
      </w:r>
      <w:r w:rsidR="004C3512" w:rsidRPr="00DE1C9C">
        <w:rPr>
          <w:rFonts w:ascii="Times New Roman" w:hAnsi="Times New Roman" w:cs="Times New Roman"/>
          <w:sz w:val="24"/>
          <w:szCs w:val="24"/>
        </w:rPr>
        <w:t xml:space="preserve"> </w:t>
      </w:r>
      <w:r w:rsidR="004C3512" w:rsidRPr="00DE1C9C">
        <w:rPr>
          <w:rFonts w:ascii="Times New Roman" w:hAnsi="Times New Roman" w:cs="Times New Roman"/>
          <w:i/>
          <w:sz w:val="24"/>
          <w:szCs w:val="24"/>
        </w:rPr>
        <w:t>Sex Roles</w:t>
      </w:r>
      <w:r w:rsidR="001F68EB">
        <w:rPr>
          <w:rFonts w:ascii="Times New Roman" w:hAnsi="Times New Roman" w:cs="Times New Roman"/>
          <w:i/>
          <w:sz w:val="24"/>
          <w:szCs w:val="24"/>
        </w:rPr>
        <w:t xml:space="preserve">, </w:t>
      </w:r>
      <w:r w:rsidR="001F68EB" w:rsidRPr="00457BD1">
        <w:rPr>
          <w:rFonts w:ascii="Times New Roman" w:hAnsi="Times New Roman" w:cs="Times New Roman"/>
          <w:sz w:val="24"/>
          <w:szCs w:val="24"/>
        </w:rPr>
        <w:t>76,</w:t>
      </w:r>
      <w:r w:rsidR="001F68EB">
        <w:rPr>
          <w:rFonts w:ascii="Times New Roman" w:hAnsi="Times New Roman" w:cs="Times New Roman"/>
          <w:i/>
          <w:sz w:val="24"/>
          <w:szCs w:val="24"/>
        </w:rPr>
        <w:t xml:space="preserve"> </w:t>
      </w:r>
      <w:r w:rsidR="004C3512" w:rsidRPr="00DE1C9C">
        <w:rPr>
          <w:rFonts w:ascii="Times New Roman" w:hAnsi="Times New Roman" w:cs="Times New Roman"/>
          <w:sz w:val="24"/>
          <w:szCs w:val="24"/>
        </w:rPr>
        <w:t>334-345.</w:t>
      </w:r>
    </w:p>
    <w:p w14:paraId="71FB8966" w14:textId="7AAED667" w:rsidR="00294DFB" w:rsidRPr="002855B1" w:rsidRDefault="00294DFB" w:rsidP="00294DFB">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McGill, B. S. (</w:t>
      </w:r>
      <w:r w:rsidRPr="002855B1">
        <w:rPr>
          <w:rFonts w:ascii="Times New Roman" w:hAnsi="Times New Roman" w:cs="Times New Roman"/>
          <w:sz w:val="24"/>
          <w:szCs w:val="24"/>
        </w:rPr>
        <w:t>2014</w:t>
      </w:r>
      <w:r>
        <w:rPr>
          <w:rFonts w:ascii="Times New Roman" w:hAnsi="Times New Roman" w:cs="Times New Roman"/>
          <w:sz w:val="24"/>
          <w:szCs w:val="24"/>
        </w:rPr>
        <w:t>)</w:t>
      </w:r>
      <w:r w:rsidRPr="002855B1">
        <w:rPr>
          <w:rFonts w:ascii="Times New Roman" w:hAnsi="Times New Roman" w:cs="Times New Roman"/>
          <w:sz w:val="24"/>
          <w:szCs w:val="24"/>
        </w:rPr>
        <w:t xml:space="preserve">. </w:t>
      </w:r>
      <w:r>
        <w:rPr>
          <w:rFonts w:ascii="Times New Roman" w:hAnsi="Times New Roman" w:cs="Times New Roman"/>
          <w:sz w:val="24"/>
          <w:szCs w:val="24"/>
        </w:rPr>
        <w:t>‘N</w:t>
      </w:r>
      <w:r w:rsidRPr="002855B1">
        <w:rPr>
          <w:rFonts w:ascii="Times New Roman" w:hAnsi="Times New Roman" w:cs="Times New Roman"/>
          <w:sz w:val="24"/>
          <w:szCs w:val="24"/>
        </w:rPr>
        <w:t xml:space="preserve">avigating </w:t>
      </w:r>
      <w:r>
        <w:rPr>
          <w:rFonts w:ascii="Times New Roman" w:hAnsi="Times New Roman" w:cs="Times New Roman"/>
          <w:sz w:val="24"/>
          <w:szCs w:val="24"/>
        </w:rPr>
        <w:t>new norms of involved f</w:t>
      </w:r>
      <w:r w:rsidRPr="002855B1">
        <w:rPr>
          <w:rFonts w:ascii="Times New Roman" w:hAnsi="Times New Roman" w:cs="Times New Roman"/>
          <w:sz w:val="24"/>
          <w:szCs w:val="24"/>
        </w:rPr>
        <w:t xml:space="preserve">atherhood: Employment, </w:t>
      </w:r>
      <w:r>
        <w:rPr>
          <w:rFonts w:ascii="Times New Roman" w:hAnsi="Times New Roman" w:cs="Times New Roman"/>
          <w:sz w:val="24"/>
          <w:szCs w:val="24"/>
        </w:rPr>
        <w:t>f</w:t>
      </w:r>
      <w:r w:rsidRPr="002855B1">
        <w:rPr>
          <w:rFonts w:ascii="Times New Roman" w:hAnsi="Times New Roman" w:cs="Times New Roman"/>
          <w:sz w:val="24"/>
          <w:szCs w:val="24"/>
        </w:rPr>
        <w:t xml:space="preserve">athering </w:t>
      </w:r>
      <w:r>
        <w:rPr>
          <w:rFonts w:ascii="Times New Roman" w:hAnsi="Times New Roman" w:cs="Times New Roman"/>
          <w:sz w:val="24"/>
          <w:szCs w:val="24"/>
        </w:rPr>
        <w:t>attitudes, and f</w:t>
      </w:r>
      <w:r w:rsidRPr="002855B1">
        <w:rPr>
          <w:rFonts w:ascii="Times New Roman" w:hAnsi="Times New Roman" w:cs="Times New Roman"/>
          <w:sz w:val="24"/>
          <w:szCs w:val="24"/>
        </w:rPr>
        <w:t xml:space="preserve">ather </w:t>
      </w:r>
      <w:r>
        <w:rPr>
          <w:rFonts w:ascii="Times New Roman" w:hAnsi="Times New Roman" w:cs="Times New Roman"/>
          <w:sz w:val="24"/>
          <w:szCs w:val="24"/>
        </w:rPr>
        <w:t>i</w:t>
      </w:r>
      <w:r w:rsidRPr="002855B1">
        <w:rPr>
          <w:rFonts w:ascii="Times New Roman" w:hAnsi="Times New Roman" w:cs="Times New Roman"/>
          <w:sz w:val="24"/>
          <w:szCs w:val="24"/>
        </w:rPr>
        <w:t>nvolvement</w:t>
      </w:r>
      <w:r>
        <w:rPr>
          <w:rFonts w:ascii="Times New Roman" w:hAnsi="Times New Roman" w:cs="Times New Roman"/>
          <w:sz w:val="24"/>
          <w:szCs w:val="24"/>
        </w:rPr>
        <w:t>’,</w:t>
      </w:r>
      <w:r w:rsidRPr="002855B1">
        <w:rPr>
          <w:rFonts w:ascii="Times New Roman" w:hAnsi="Times New Roman" w:cs="Times New Roman"/>
          <w:sz w:val="24"/>
          <w:szCs w:val="24"/>
        </w:rPr>
        <w:t> </w:t>
      </w:r>
      <w:r w:rsidRPr="002855B1">
        <w:rPr>
          <w:rFonts w:ascii="Times New Roman" w:hAnsi="Times New Roman" w:cs="Times New Roman"/>
          <w:i/>
          <w:iCs/>
          <w:sz w:val="24"/>
          <w:szCs w:val="24"/>
        </w:rPr>
        <w:t>Journal of Family Issues</w:t>
      </w:r>
      <w:r w:rsidRPr="00294DFB">
        <w:rPr>
          <w:rFonts w:ascii="Times New Roman" w:hAnsi="Times New Roman" w:cs="Times New Roman"/>
          <w:iCs/>
          <w:sz w:val="24"/>
          <w:szCs w:val="24"/>
        </w:rPr>
        <w:t>, 35,</w:t>
      </w:r>
      <w:r>
        <w:rPr>
          <w:rFonts w:ascii="Times New Roman" w:hAnsi="Times New Roman" w:cs="Times New Roman"/>
          <w:i/>
          <w:iCs/>
          <w:sz w:val="24"/>
          <w:szCs w:val="24"/>
        </w:rPr>
        <w:t xml:space="preserve"> </w:t>
      </w:r>
      <w:r w:rsidRPr="002855B1">
        <w:rPr>
          <w:rFonts w:ascii="Times New Roman" w:hAnsi="Times New Roman" w:cs="Times New Roman"/>
          <w:sz w:val="24"/>
          <w:szCs w:val="24"/>
        </w:rPr>
        <w:t xml:space="preserve">1089-1106. </w:t>
      </w:r>
    </w:p>
    <w:p w14:paraId="4C24F1E4" w14:textId="6448A3DD" w:rsidR="00E47B40" w:rsidRPr="00DF51F1" w:rsidRDefault="00E47B40" w:rsidP="00E47B40">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McKay, L., Mathieu, S., &amp; Doucet, A. (2016). ‘Parental-leave rich and parental-leave poor: Inequality in Canadian labour market based leave policies’, </w:t>
      </w:r>
      <w:r>
        <w:rPr>
          <w:rFonts w:ascii="Times New Roman" w:eastAsia="Times New Roman" w:hAnsi="Times New Roman" w:cs="Times New Roman"/>
          <w:i/>
          <w:sz w:val="24"/>
          <w:szCs w:val="24"/>
        </w:rPr>
        <w:t xml:space="preserve">Journal of Industrial Relations, </w:t>
      </w:r>
      <w:r w:rsidRPr="00E47B40">
        <w:rPr>
          <w:rFonts w:ascii="Times New Roman" w:eastAsia="Times New Roman" w:hAnsi="Times New Roman" w:cs="Times New Roman"/>
          <w:sz w:val="24"/>
          <w:szCs w:val="24"/>
        </w:rPr>
        <w:t>58,</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543-562.</w:t>
      </w:r>
    </w:p>
    <w:p w14:paraId="50491A2D" w14:textId="2CCD9D63" w:rsidR="00294DFB" w:rsidRPr="00142EED" w:rsidRDefault="00294DFB" w:rsidP="00294DFB">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Milkie, M.</w:t>
      </w:r>
      <w:r w:rsidRPr="00142EED">
        <w:rPr>
          <w:rFonts w:ascii="Times New Roman" w:hAnsi="Times New Roman" w:cs="Times New Roman"/>
          <w:sz w:val="24"/>
          <w:szCs w:val="24"/>
        </w:rPr>
        <w:t xml:space="preserve"> A., </w:t>
      </w:r>
      <w:r>
        <w:rPr>
          <w:rFonts w:ascii="Times New Roman" w:hAnsi="Times New Roman" w:cs="Times New Roman"/>
          <w:sz w:val="24"/>
          <w:szCs w:val="24"/>
        </w:rPr>
        <w:t>Bianchi, S. M., Mattingly, M. J., &amp; Robinson, J. P. (</w:t>
      </w:r>
      <w:r w:rsidRPr="00142EED">
        <w:rPr>
          <w:rFonts w:ascii="Times New Roman" w:hAnsi="Times New Roman" w:cs="Times New Roman"/>
          <w:sz w:val="24"/>
          <w:szCs w:val="24"/>
        </w:rPr>
        <w:t>2002</w:t>
      </w:r>
      <w:r>
        <w:rPr>
          <w:rFonts w:ascii="Times New Roman" w:hAnsi="Times New Roman" w:cs="Times New Roman"/>
          <w:sz w:val="24"/>
          <w:szCs w:val="24"/>
        </w:rPr>
        <w:t>)</w:t>
      </w:r>
      <w:r w:rsidRPr="00142EED">
        <w:rPr>
          <w:rFonts w:ascii="Times New Roman" w:hAnsi="Times New Roman" w:cs="Times New Roman"/>
          <w:sz w:val="24"/>
          <w:szCs w:val="24"/>
        </w:rPr>
        <w:t xml:space="preserve">. </w:t>
      </w:r>
      <w:r>
        <w:rPr>
          <w:rFonts w:ascii="Times New Roman" w:hAnsi="Times New Roman" w:cs="Times New Roman"/>
          <w:sz w:val="24"/>
          <w:szCs w:val="24"/>
        </w:rPr>
        <w:t>‘</w:t>
      </w:r>
      <w:r w:rsidRPr="00142EED">
        <w:rPr>
          <w:rFonts w:ascii="Times New Roman" w:hAnsi="Times New Roman" w:cs="Times New Roman"/>
          <w:sz w:val="24"/>
          <w:szCs w:val="24"/>
        </w:rPr>
        <w:t xml:space="preserve">Gendered </w:t>
      </w:r>
      <w:r>
        <w:rPr>
          <w:rFonts w:ascii="Times New Roman" w:hAnsi="Times New Roman" w:cs="Times New Roman"/>
          <w:sz w:val="24"/>
          <w:szCs w:val="24"/>
        </w:rPr>
        <w:t>d</w:t>
      </w:r>
      <w:r w:rsidRPr="00142EED">
        <w:rPr>
          <w:rFonts w:ascii="Times New Roman" w:hAnsi="Times New Roman" w:cs="Times New Roman"/>
          <w:sz w:val="24"/>
          <w:szCs w:val="24"/>
        </w:rPr>
        <w:t xml:space="preserve">ivision of </w:t>
      </w:r>
      <w:r>
        <w:rPr>
          <w:rFonts w:ascii="Times New Roman" w:hAnsi="Times New Roman" w:cs="Times New Roman"/>
          <w:sz w:val="24"/>
          <w:szCs w:val="24"/>
        </w:rPr>
        <w:t>c</w:t>
      </w:r>
      <w:r w:rsidRPr="00142EED">
        <w:rPr>
          <w:rFonts w:ascii="Times New Roman" w:hAnsi="Times New Roman" w:cs="Times New Roman"/>
          <w:sz w:val="24"/>
          <w:szCs w:val="24"/>
        </w:rPr>
        <w:t xml:space="preserve">hildrearing: Ideals, </w:t>
      </w:r>
      <w:r>
        <w:rPr>
          <w:rFonts w:ascii="Times New Roman" w:hAnsi="Times New Roman" w:cs="Times New Roman"/>
          <w:sz w:val="24"/>
          <w:szCs w:val="24"/>
        </w:rPr>
        <w:t>realities, and the r</w:t>
      </w:r>
      <w:r w:rsidRPr="00142EED">
        <w:rPr>
          <w:rFonts w:ascii="Times New Roman" w:hAnsi="Times New Roman" w:cs="Times New Roman"/>
          <w:sz w:val="24"/>
          <w:szCs w:val="24"/>
        </w:rPr>
        <w:t xml:space="preserve">elationship to </w:t>
      </w:r>
      <w:r>
        <w:rPr>
          <w:rFonts w:ascii="Times New Roman" w:hAnsi="Times New Roman" w:cs="Times New Roman"/>
          <w:sz w:val="24"/>
          <w:szCs w:val="24"/>
        </w:rPr>
        <w:t>p</w:t>
      </w:r>
      <w:r w:rsidRPr="00142EED">
        <w:rPr>
          <w:rFonts w:ascii="Times New Roman" w:hAnsi="Times New Roman" w:cs="Times New Roman"/>
          <w:sz w:val="24"/>
          <w:szCs w:val="24"/>
        </w:rPr>
        <w:t xml:space="preserve">arental </w:t>
      </w:r>
      <w:r>
        <w:rPr>
          <w:rFonts w:ascii="Times New Roman" w:hAnsi="Times New Roman" w:cs="Times New Roman"/>
          <w:sz w:val="24"/>
          <w:szCs w:val="24"/>
        </w:rPr>
        <w:t>w</w:t>
      </w:r>
      <w:r w:rsidRPr="00142EED">
        <w:rPr>
          <w:rFonts w:ascii="Times New Roman" w:hAnsi="Times New Roman" w:cs="Times New Roman"/>
          <w:sz w:val="24"/>
          <w:szCs w:val="24"/>
        </w:rPr>
        <w:t>ell-</w:t>
      </w:r>
      <w:r>
        <w:rPr>
          <w:rFonts w:ascii="Times New Roman" w:hAnsi="Times New Roman" w:cs="Times New Roman"/>
          <w:sz w:val="24"/>
          <w:szCs w:val="24"/>
        </w:rPr>
        <w:t>b</w:t>
      </w:r>
      <w:r w:rsidRPr="00142EED">
        <w:rPr>
          <w:rFonts w:ascii="Times New Roman" w:hAnsi="Times New Roman" w:cs="Times New Roman"/>
          <w:sz w:val="24"/>
          <w:szCs w:val="24"/>
        </w:rPr>
        <w:t>eing</w:t>
      </w:r>
      <w:r>
        <w:rPr>
          <w:rFonts w:ascii="Times New Roman" w:hAnsi="Times New Roman" w:cs="Times New Roman"/>
          <w:sz w:val="24"/>
          <w:szCs w:val="24"/>
        </w:rPr>
        <w:t>’,</w:t>
      </w:r>
      <w:r w:rsidRPr="00142EED">
        <w:rPr>
          <w:rFonts w:ascii="Times New Roman" w:hAnsi="Times New Roman" w:cs="Times New Roman"/>
          <w:sz w:val="24"/>
          <w:szCs w:val="24"/>
        </w:rPr>
        <w:t xml:space="preserve"> </w:t>
      </w:r>
      <w:r w:rsidRPr="00142EED">
        <w:rPr>
          <w:rFonts w:ascii="Times New Roman" w:hAnsi="Times New Roman" w:cs="Times New Roman"/>
          <w:i/>
          <w:sz w:val="24"/>
          <w:szCs w:val="24"/>
        </w:rPr>
        <w:t>Sex Roles</w:t>
      </w:r>
      <w:r>
        <w:rPr>
          <w:rFonts w:ascii="Times New Roman" w:hAnsi="Times New Roman" w:cs="Times New Roman"/>
          <w:i/>
          <w:sz w:val="24"/>
          <w:szCs w:val="24"/>
        </w:rPr>
        <w:t xml:space="preserve">, </w:t>
      </w:r>
      <w:r w:rsidRPr="00294DFB">
        <w:rPr>
          <w:rFonts w:ascii="Times New Roman" w:hAnsi="Times New Roman" w:cs="Times New Roman"/>
          <w:sz w:val="24"/>
          <w:szCs w:val="24"/>
        </w:rPr>
        <w:t>47,</w:t>
      </w:r>
      <w:r>
        <w:rPr>
          <w:rFonts w:ascii="Times New Roman" w:hAnsi="Times New Roman" w:cs="Times New Roman"/>
          <w:i/>
          <w:sz w:val="24"/>
          <w:szCs w:val="24"/>
        </w:rPr>
        <w:t xml:space="preserve"> </w:t>
      </w:r>
      <w:r w:rsidRPr="00142EED">
        <w:rPr>
          <w:rFonts w:ascii="Times New Roman" w:hAnsi="Times New Roman" w:cs="Times New Roman"/>
          <w:sz w:val="24"/>
          <w:szCs w:val="24"/>
        </w:rPr>
        <w:t>21-38.</w:t>
      </w:r>
      <w:r>
        <w:rPr>
          <w:rFonts w:ascii="Times New Roman" w:hAnsi="Times New Roman" w:cs="Times New Roman"/>
          <w:sz w:val="24"/>
          <w:szCs w:val="24"/>
        </w:rPr>
        <w:t xml:space="preserve"> </w:t>
      </w:r>
    </w:p>
    <w:p w14:paraId="001E7296" w14:textId="3A349285" w:rsidR="00AF704F" w:rsidRPr="00DE1C9C" w:rsidRDefault="00AF704F" w:rsidP="00DD70E4">
      <w:pPr>
        <w:pStyle w:val="NoSpacing"/>
        <w:spacing w:line="480" w:lineRule="auto"/>
        <w:ind w:left="360" w:hanging="360"/>
        <w:rPr>
          <w:rFonts w:ascii="Times New Roman" w:hAnsi="Times New Roman" w:cs="Times New Roman"/>
          <w:sz w:val="24"/>
          <w:szCs w:val="24"/>
        </w:rPr>
      </w:pPr>
      <w:r w:rsidRPr="00DE1C9C">
        <w:rPr>
          <w:rFonts w:ascii="Times New Roman" w:hAnsi="Times New Roman" w:cs="Times New Roman"/>
          <w:sz w:val="24"/>
          <w:szCs w:val="24"/>
        </w:rPr>
        <w:t>Newkirk, K</w:t>
      </w:r>
      <w:r w:rsidR="00D51293">
        <w:rPr>
          <w:rFonts w:ascii="Times New Roman" w:hAnsi="Times New Roman" w:cs="Times New Roman"/>
          <w:sz w:val="24"/>
          <w:szCs w:val="24"/>
        </w:rPr>
        <w:t>., Perry-Jenkins, M., &amp; Sayer, A. G. (</w:t>
      </w:r>
      <w:r w:rsidRPr="00DE1C9C">
        <w:rPr>
          <w:rFonts w:ascii="Times New Roman" w:hAnsi="Times New Roman" w:cs="Times New Roman"/>
          <w:sz w:val="24"/>
          <w:szCs w:val="24"/>
        </w:rPr>
        <w:t>2017</w:t>
      </w:r>
      <w:r w:rsidR="00D51293">
        <w:rPr>
          <w:rFonts w:ascii="Times New Roman" w:hAnsi="Times New Roman" w:cs="Times New Roman"/>
          <w:sz w:val="24"/>
          <w:szCs w:val="24"/>
        </w:rPr>
        <w:t>)</w:t>
      </w:r>
      <w:r w:rsidRPr="00DE1C9C">
        <w:rPr>
          <w:rFonts w:ascii="Times New Roman" w:hAnsi="Times New Roman" w:cs="Times New Roman"/>
          <w:sz w:val="24"/>
          <w:szCs w:val="24"/>
        </w:rPr>
        <w:t xml:space="preserve">. </w:t>
      </w:r>
      <w:r w:rsidR="00457BD1">
        <w:rPr>
          <w:rFonts w:ascii="Times New Roman" w:hAnsi="Times New Roman" w:cs="Times New Roman"/>
          <w:sz w:val="24"/>
          <w:szCs w:val="24"/>
        </w:rPr>
        <w:t>‘</w:t>
      </w:r>
      <w:r w:rsidRPr="00DE1C9C">
        <w:rPr>
          <w:rFonts w:ascii="Times New Roman" w:hAnsi="Times New Roman" w:cs="Times New Roman"/>
          <w:sz w:val="24"/>
          <w:szCs w:val="24"/>
        </w:rPr>
        <w:t xml:space="preserve">Division of </w:t>
      </w:r>
      <w:r w:rsidR="00D51293">
        <w:rPr>
          <w:rFonts w:ascii="Times New Roman" w:hAnsi="Times New Roman" w:cs="Times New Roman"/>
          <w:sz w:val="24"/>
          <w:szCs w:val="24"/>
        </w:rPr>
        <w:t>household and c</w:t>
      </w:r>
      <w:r w:rsidRPr="00DE1C9C">
        <w:rPr>
          <w:rFonts w:ascii="Times New Roman" w:hAnsi="Times New Roman" w:cs="Times New Roman"/>
          <w:sz w:val="24"/>
          <w:szCs w:val="24"/>
        </w:rPr>
        <w:t xml:space="preserve">hildcare </w:t>
      </w:r>
      <w:r w:rsidR="00D51293">
        <w:rPr>
          <w:rFonts w:ascii="Times New Roman" w:hAnsi="Times New Roman" w:cs="Times New Roman"/>
          <w:sz w:val="24"/>
          <w:szCs w:val="24"/>
        </w:rPr>
        <w:t>l</w:t>
      </w:r>
      <w:r w:rsidRPr="00DE1C9C">
        <w:rPr>
          <w:rFonts w:ascii="Times New Roman" w:hAnsi="Times New Roman" w:cs="Times New Roman"/>
          <w:sz w:val="24"/>
          <w:szCs w:val="24"/>
        </w:rPr>
        <w:t xml:space="preserve">abor and </w:t>
      </w:r>
      <w:r w:rsidR="00D51293">
        <w:rPr>
          <w:rFonts w:ascii="Times New Roman" w:hAnsi="Times New Roman" w:cs="Times New Roman"/>
          <w:sz w:val="24"/>
          <w:szCs w:val="24"/>
        </w:rPr>
        <w:t>r</w:t>
      </w:r>
      <w:r w:rsidRPr="00DE1C9C">
        <w:rPr>
          <w:rFonts w:ascii="Times New Roman" w:hAnsi="Times New Roman" w:cs="Times New Roman"/>
          <w:sz w:val="24"/>
          <w:szCs w:val="24"/>
        </w:rPr>
        <w:t xml:space="preserve">elationship </w:t>
      </w:r>
      <w:r w:rsidR="00D51293">
        <w:rPr>
          <w:rFonts w:ascii="Times New Roman" w:hAnsi="Times New Roman" w:cs="Times New Roman"/>
          <w:sz w:val="24"/>
          <w:szCs w:val="24"/>
        </w:rPr>
        <w:t>c</w:t>
      </w:r>
      <w:r w:rsidRPr="00DE1C9C">
        <w:rPr>
          <w:rFonts w:ascii="Times New Roman" w:hAnsi="Times New Roman" w:cs="Times New Roman"/>
          <w:sz w:val="24"/>
          <w:szCs w:val="24"/>
        </w:rPr>
        <w:t xml:space="preserve">onflict </w:t>
      </w:r>
      <w:r w:rsidR="00D51293">
        <w:rPr>
          <w:rFonts w:ascii="Times New Roman" w:hAnsi="Times New Roman" w:cs="Times New Roman"/>
          <w:sz w:val="24"/>
          <w:szCs w:val="24"/>
        </w:rPr>
        <w:t>among l</w:t>
      </w:r>
      <w:r w:rsidRPr="00DE1C9C">
        <w:rPr>
          <w:rFonts w:ascii="Times New Roman" w:hAnsi="Times New Roman" w:cs="Times New Roman"/>
          <w:sz w:val="24"/>
          <w:szCs w:val="24"/>
        </w:rPr>
        <w:t>ow-</w:t>
      </w:r>
      <w:r w:rsidR="00D51293">
        <w:rPr>
          <w:rFonts w:ascii="Times New Roman" w:hAnsi="Times New Roman" w:cs="Times New Roman"/>
          <w:sz w:val="24"/>
          <w:szCs w:val="24"/>
        </w:rPr>
        <w:t>i</w:t>
      </w:r>
      <w:r w:rsidRPr="00DE1C9C">
        <w:rPr>
          <w:rFonts w:ascii="Times New Roman" w:hAnsi="Times New Roman" w:cs="Times New Roman"/>
          <w:sz w:val="24"/>
          <w:szCs w:val="24"/>
        </w:rPr>
        <w:t xml:space="preserve">ncome </w:t>
      </w:r>
      <w:r w:rsidR="00D51293">
        <w:rPr>
          <w:rFonts w:ascii="Times New Roman" w:hAnsi="Times New Roman" w:cs="Times New Roman"/>
          <w:sz w:val="24"/>
          <w:szCs w:val="24"/>
        </w:rPr>
        <w:t>n</w:t>
      </w:r>
      <w:r w:rsidRPr="00DE1C9C">
        <w:rPr>
          <w:rFonts w:ascii="Times New Roman" w:hAnsi="Times New Roman" w:cs="Times New Roman"/>
          <w:sz w:val="24"/>
          <w:szCs w:val="24"/>
        </w:rPr>
        <w:t xml:space="preserve">ew </w:t>
      </w:r>
      <w:r w:rsidR="00D51293">
        <w:rPr>
          <w:rFonts w:ascii="Times New Roman" w:hAnsi="Times New Roman" w:cs="Times New Roman"/>
          <w:sz w:val="24"/>
          <w:szCs w:val="24"/>
        </w:rPr>
        <w:t>p</w:t>
      </w:r>
      <w:r w:rsidRPr="00DE1C9C">
        <w:rPr>
          <w:rFonts w:ascii="Times New Roman" w:hAnsi="Times New Roman" w:cs="Times New Roman"/>
          <w:sz w:val="24"/>
          <w:szCs w:val="24"/>
        </w:rPr>
        <w:t>arents</w:t>
      </w:r>
      <w:r w:rsidR="00457BD1">
        <w:rPr>
          <w:rFonts w:ascii="Times New Roman" w:hAnsi="Times New Roman" w:cs="Times New Roman"/>
          <w:sz w:val="24"/>
          <w:szCs w:val="24"/>
        </w:rPr>
        <w:t>’,</w:t>
      </w:r>
      <w:r w:rsidRPr="00DE1C9C">
        <w:rPr>
          <w:rFonts w:ascii="Times New Roman" w:hAnsi="Times New Roman" w:cs="Times New Roman"/>
          <w:sz w:val="24"/>
          <w:szCs w:val="24"/>
        </w:rPr>
        <w:t xml:space="preserve"> </w:t>
      </w:r>
      <w:r w:rsidRPr="00DE1C9C">
        <w:rPr>
          <w:rFonts w:ascii="Times New Roman" w:hAnsi="Times New Roman" w:cs="Times New Roman"/>
          <w:i/>
          <w:sz w:val="24"/>
          <w:szCs w:val="24"/>
        </w:rPr>
        <w:t>Sex Roles</w:t>
      </w:r>
      <w:r w:rsidR="00D51293" w:rsidRPr="00457BD1">
        <w:rPr>
          <w:rFonts w:ascii="Times New Roman" w:hAnsi="Times New Roman" w:cs="Times New Roman"/>
          <w:sz w:val="24"/>
          <w:szCs w:val="24"/>
        </w:rPr>
        <w:t>, 76,</w:t>
      </w:r>
      <w:r w:rsidR="00D51293">
        <w:rPr>
          <w:rFonts w:ascii="Times New Roman" w:hAnsi="Times New Roman" w:cs="Times New Roman"/>
          <w:i/>
          <w:sz w:val="24"/>
          <w:szCs w:val="24"/>
        </w:rPr>
        <w:t xml:space="preserve"> </w:t>
      </w:r>
      <w:r w:rsidRPr="00DE1C9C">
        <w:rPr>
          <w:rFonts w:ascii="Times New Roman" w:hAnsi="Times New Roman" w:cs="Times New Roman"/>
          <w:sz w:val="24"/>
          <w:szCs w:val="24"/>
        </w:rPr>
        <w:t>319-333.</w:t>
      </w:r>
    </w:p>
    <w:p w14:paraId="50AC4EE5" w14:textId="14D37EFB" w:rsidR="000C5135" w:rsidRPr="00DE1C9C" w:rsidRDefault="00D51293" w:rsidP="00DD70E4">
      <w:pPr>
        <w:pStyle w:val="NoSpacing"/>
        <w:spacing w:line="480"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Nomaguchi, K.</w:t>
      </w:r>
      <w:r w:rsidR="000C5135" w:rsidRPr="00DE1C9C">
        <w:rPr>
          <w:rFonts w:ascii="Times New Roman" w:hAnsi="Times New Roman" w:cs="Times New Roman"/>
          <w:sz w:val="24"/>
          <w:szCs w:val="24"/>
        </w:rPr>
        <w:t xml:space="preserve">, </w:t>
      </w:r>
      <w:r>
        <w:rPr>
          <w:rFonts w:ascii="Times New Roman" w:hAnsi="Times New Roman" w:cs="Times New Roman"/>
          <w:sz w:val="24"/>
          <w:szCs w:val="24"/>
        </w:rPr>
        <w:t>Brown, S., &amp; Leyman, T. M. (</w:t>
      </w:r>
      <w:r w:rsidR="000C5135" w:rsidRPr="00DE1C9C">
        <w:rPr>
          <w:rFonts w:ascii="Times New Roman" w:hAnsi="Times New Roman" w:cs="Times New Roman"/>
          <w:sz w:val="24"/>
          <w:szCs w:val="24"/>
        </w:rPr>
        <w:t>2017</w:t>
      </w:r>
      <w:r>
        <w:rPr>
          <w:rFonts w:ascii="Times New Roman" w:hAnsi="Times New Roman" w:cs="Times New Roman"/>
          <w:sz w:val="24"/>
          <w:szCs w:val="24"/>
        </w:rPr>
        <w:t>)</w:t>
      </w:r>
      <w:r w:rsidR="000C5135" w:rsidRPr="00DE1C9C">
        <w:rPr>
          <w:rFonts w:ascii="Times New Roman" w:hAnsi="Times New Roman" w:cs="Times New Roman"/>
          <w:sz w:val="24"/>
          <w:szCs w:val="24"/>
        </w:rPr>
        <w:t xml:space="preserve">. </w:t>
      </w:r>
      <w:r w:rsidR="00457BD1">
        <w:rPr>
          <w:rFonts w:ascii="Times New Roman" w:hAnsi="Times New Roman" w:cs="Times New Roman"/>
          <w:sz w:val="24"/>
          <w:szCs w:val="24"/>
        </w:rPr>
        <w:t>‘</w:t>
      </w:r>
      <w:r w:rsidR="000C5135" w:rsidRPr="00DE1C9C">
        <w:rPr>
          <w:rFonts w:ascii="Times New Roman" w:hAnsi="Times New Roman" w:cs="Times New Roman"/>
          <w:sz w:val="24"/>
          <w:szCs w:val="24"/>
        </w:rPr>
        <w:t>Fathers</w:t>
      </w:r>
      <w:r>
        <w:rPr>
          <w:rFonts w:ascii="Times New Roman" w:hAnsi="Times New Roman" w:cs="Times New Roman"/>
          <w:sz w:val="24"/>
          <w:szCs w:val="24"/>
        </w:rPr>
        <w:t>’</w:t>
      </w:r>
      <w:r w:rsidR="000C5135" w:rsidRPr="00DE1C9C">
        <w:rPr>
          <w:rFonts w:ascii="Times New Roman" w:hAnsi="Times New Roman" w:cs="Times New Roman"/>
          <w:sz w:val="24"/>
          <w:szCs w:val="24"/>
        </w:rPr>
        <w:t xml:space="preserve"> </w:t>
      </w:r>
      <w:r>
        <w:rPr>
          <w:rFonts w:ascii="Times New Roman" w:hAnsi="Times New Roman" w:cs="Times New Roman"/>
          <w:sz w:val="24"/>
          <w:szCs w:val="24"/>
        </w:rPr>
        <w:t>p</w:t>
      </w:r>
      <w:r w:rsidR="000C5135" w:rsidRPr="00DE1C9C">
        <w:rPr>
          <w:rFonts w:ascii="Times New Roman" w:hAnsi="Times New Roman" w:cs="Times New Roman"/>
          <w:sz w:val="24"/>
          <w:szCs w:val="24"/>
        </w:rPr>
        <w:t xml:space="preserve">articipation in </w:t>
      </w:r>
      <w:r>
        <w:rPr>
          <w:rFonts w:ascii="Times New Roman" w:hAnsi="Times New Roman" w:cs="Times New Roman"/>
          <w:sz w:val="24"/>
          <w:szCs w:val="24"/>
        </w:rPr>
        <w:t>p</w:t>
      </w:r>
      <w:r w:rsidR="000C5135" w:rsidRPr="00DE1C9C">
        <w:rPr>
          <w:rFonts w:ascii="Times New Roman" w:hAnsi="Times New Roman" w:cs="Times New Roman"/>
          <w:sz w:val="24"/>
          <w:szCs w:val="24"/>
        </w:rPr>
        <w:t xml:space="preserve">arenting and </w:t>
      </w:r>
      <w:r>
        <w:rPr>
          <w:rFonts w:ascii="Times New Roman" w:hAnsi="Times New Roman" w:cs="Times New Roman"/>
          <w:sz w:val="24"/>
          <w:szCs w:val="24"/>
        </w:rPr>
        <w:t>m</w:t>
      </w:r>
      <w:r w:rsidR="000C5135" w:rsidRPr="00DE1C9C">
        <w:rPr>
          <w:rFonts w:ascii="Times New Roman" w:hAnsi="Times New Roman" w:cs="Times New Roman"/>
          <w:sz w:val="24"/>
          <w:szCs w:val="24"/>
        </w:rPr>
        <w:t xml:space="preserve">aternal </w:t>
      </w:r>
      <w:r>
        <w:rPr>
          <w:rFonts w:ascii="Times New Roman" w:hAnsi="Times New Roman" w:cs="Times New Roman"/>
          <w:sz w:val="24"/>
          <w:szCs w:val="24"/>
        </w:rPr>
        <w:t>p</w:t>
      </w:r>
      <w:r w:rsidR="000C5135" w:rsidRPr="00DE1C9C">
        <w:rPr>
          <w:rFonts w:ascii="Times New Roman" w:hAnsi="Times New Roman" w:cs="Times New Roman"/>
          <w:sz w:val="24"/>
          <w:szCs w:val="24"/>
        </w:rPr>
        <w:t xml:space="preserve">arenting </w:t>
      </w:r>
      <w:r>
        <w:rPr>
          <w:rFonts w:ascii="Times New Roman" w:hAnsi="Times New Roman" w:cs="Times New Roman"/>
          <w:sz w:val="24"/>
          <w:szCs w:val="24"/>
        </w:rPr>
        <w:t>s</w:t>
      </w:r>
      <w:r w:rsidR="000C5135" w:rsidRPr="00DE1C9C">
        <w:rPr>
          <w:rFonts w:ascii="Times New Roman" w:hAnsi="Times New Roman" w:cs="Times New Roman"/>
          <w:sz w:val="24"/>
          <w:szCs w:val="24"/>
        </w:rPr>
        <w:t xml:space="preserve">tress: Variation by </w:t>
      </w:r>
      <w:r>
        <w:rPr>
          <w:rFonts w:ascii="Times New Roman" w:hAnsi="Times New Roman" w:cs="Times New Roman"/>
          <w:sz w:val="24"/>
          <w:szCs w:val="24"/>
        </w:rPr>
        <w:t>relationship s</w:t>
      </w:r>
      <w:r w:rsidR="000C5135" w:rsidRPr="00DE1C9C">
        <w:rPr>
          <w:rFonts w:ascii="Times New Roman" w:hAnsi="Times New Roman" w:cs="Times New Roman"/>
          <w:sz w:val="24"/>
          <w:szCs w:val="24"/>
        </w:rPr>
        <w:t>tatus</w:t>
      </w:r>
      <w:r w:rsidR="00457BD1">
        <w:rPr>
          <w:rFonts w:ascii="Times New Roman" w:hAnsi="Times New Roman" w:cs="Times New Roman"/>
          <w:sz w:val="24"/>
          <w:szCs w:val="24"/>
        </w:rPr>
        <w:t>’,</w:t>
      </w:r>
      <w:r w:rsidR="000C5135" w:rsidRPr="00DE1C9C">
        <w:rPr>
          <w:rFonts w:ascii="Times New Roman" w:hAnsi="Times New Roman" w:cs="Times New Roman"/>
          <w:sz w:val="24"/>
          <w:szCs w:val="24"/>
        </w:rPr>
        <w:t xml:space="preserve"> </w:t>
      </w:r>
      <w:r w:rsidR="000C5135" w:rsidRPr="00DE1C9C">
        <w:rPr>
          <w:rFonts w:ascii="Times New Roman" w:hAnsi="Times New Roman" w:cs="Times New Roman"/>
          <w:i/>
          <w:sz w:val="24"/>
          <w:szCs w:val="24"/>
        </w:rPr>
        <w:t>Journal of Family Issues</w:t>
      </w:r>
      <w:r w:rsidRPr="00457BD1">
        <w:rPr>
          <w:rFonts w:ascii="Times New Roman" w:hAnsi="Times New Roman" w:cs="Times New Roman"/>
          <w:sz w:val="24"/>
          <w:szCs w:val="24"/>
        </w:rPr>
        <w:t>, 38,</w:t>
      </w:r>
      <w:r>
        <w:rPr>
          <w:rFonts w:ascii="Times New Roman" w:hAnsi="Times New Roman" w:cs="Times New Roman"/>
          <w:i/>
          <w:sz w:val="24"/>
          <w:szCs w:val="24"/>
        </w:rPr>
        <w:t xml:space="preserve"> </w:t>
      </w:r>
      <w:r w:rsidR="000C5135" w:rsidRPr="00DE1C9C">
        <w:rPr>
          <w:rFonts w:ascii="Times New Roman" w:hAnsi="Times New Roman" w:cs="Times New Roman"/>
          <w:sz w:val="24"/>
          <w:szCs w:val="24"/>
        </w:rPr>
        <w:t>1132-1156.</w:t>
      </w:r>
    </w:p>
    <w:p w14:paraId="4A7A7333" w14:textId="00F60E46" w:rsidR="00E47B40" w:rsidRPr="00DF51F1" w:rsidRDefault="00E47B40" w:rsidP="00E47B40">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O’Brien, M. (2009). ‘Fathers, parental leave policies, and infant quality of life: International perspectives and policy impact’, </w:t>
      </w:r>
      <w:r>
        <w:rPr>
          <w:rFonts w:ascii="Times New Roman" w:eastAsia="Times New Roman" w:hAnsi="Times New Roman" w:cs="Times New Roman"/>
          <w:i/>
          <w:sz w:val="24"/>
          <w:szCs w:val="24"/>
        </w:rPr>
        <w:t xml:space="preserve">The ANNALS of the American Academy of Political and Social Science, </w:t>
      </w:r>
      <w:r w:rsidRPr="00E47B40">
        <w:rPr>
          <w:rFonts w:ascii="Times New Roman" w:eastAsia="Times New Roman" w:hAnsi="Times New Roman" w:cs="Times New Roman"/>
          <w:sz w:val="24"/>
          <w:szCs w:val="24"/>
        </w:rPr>
        <w:t>624,</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190-213.</w:t>
      </w:r>
    </w:p>
    <w:p w14:paraId="1A261019" w14:textId="5DF37764" w:rsidR="00D50372" w:rsidRPr="00D50372" w:rsidRDefault="00D50372" w:rsidP="00D50372">
      <w:pPr>
        <w:pStyle w:val="NoSpacing"/>
        <w:spacing w:line="480" w:lineRule="auto"/>
        <w:ind w:left="720" w:hanging="720"/>
        <w:rPr>
          <w:rFonts w:ascii="Times New Roman" w:hAnsi="Times New Roman" w:cs="Times New Roman"/>
          <w:iCs/>
          <w:sz w:val="24"/>
          <w:szCs w:val="24"/>
        </w:rPr>
      </w:pPr>
      <w:r>
        <w:rPr>
          <w:rFonts w:ascii="Times New Roman" w:hAnsi="Times New Roman" w:cs="Times New Roman"/>
          <w:iCs/>
          <w:sz w:val="24"/>
          <w:szCs w:val="24"/>
        </w:rPr>
        <w:t xml:space="preserve">Olah, L. S. (2001). ‘Gender and family stability: Dissolution of the first parental union in Sweden and Hungary.’ </w:t>
      </w:r>
      <w:r>
        <w:rPr>
          <w:rFonts w:ascii="Times New Roman" w:hAnsi="Times New Roman" w:cs="Times New Roman"/>
          <w:i/>
          <w:iCs/>
          <w:sz w:val="24"/>
          <w:szCs w:val="24"/>
        </w:rPr>
        <w:t xml:space="preserve">Demographic Research, 4, </w:t>
      </w:r>
      <w:r>
        <w:rPr>
          <w:rFonts w:ascii="Times New Roman" w:hAnsi="Times New Roman" w:cs="Times New Roman"/>
          <w:iCs/>
          <w:sz w:val="24"/>
          <w:szCs w:val="24"/>
        </w:rPr>
        <w:t>30-96.</w:t>
      </w:r>
    </w:p>
    <w:p w14:paraId="7132C579" w14:textId="547F2F8C" w:rsidR="00073F7F" w:rsidRPr="00073F7F" w:rsidRDefault="00073F7F" w:rsidP="00D50372">
      <w:pPr>
        <w:pStyle w:val="NoSpacing"/>
        <w:spacing w:line="480" w:lineRule="auto"/>
        <w:ind w:left="720" w:hanging="720"/>
        <w:rPr>
          <w:rFonts w:ascii="Times New Roman" w:hAnsi="Times New Roman" w:cs="Times New Roman"/>
          <w:iCs/>
          <w:sz w:val="24"/>
          <w:szCs w:val="24"/>
        </w:rPr>
      </w:pPr>
      <w:r>
        <w:rPr>
          <w:rFonts w:ascii="Times New Roman" w:hAnsi="Times New Roman" w:cs="Times New Roman"/>
          <w:iCs/>
          <w:sz w:val="24"/>
          <w:szCs w:val="24"/>
        </w:rPr>
        <w:t xml:space="preserve">Osborne, C., Manning, W. D., &amp; Smock, P. J. (2007). ‘Married and cohabiting parents’ relationship stability: A focus on race and ethnicity.’ </w:t>
      </w:r>
      <w:r>
        <w:rPr>
          <w:rFonts w:ascii="Times New Roman" w:hAnsi="Times New Roman" w:cs="Times New Roman"/>
          <w:i/>
          <w:iCs/>
          <w:sz w:val="24"/>
          <w:szCs w:val="24"/>
        </w:rPr>
        <w:t xml:space="preserve">Journal of Marriage and Family, 69, </w:t>
      </w:r>
      <w:r>
        <w:rPr>
          <w:rFonts w:ascii="Times New Roman" w:hAnsi="Times New Roman" w:cs="Times New Roman"/>
          <w:iCs/>
          <w:sz w:val="24"/>
          <w:szCs w:val="24"/>
        </w:rPr>
        <w:t>1345-1366.</w:t>
      </w:r>
    </w:p>
    <w:p w14:paraId="661316FE" w14:textId="05ADA229" w:rsidR="00D50372" w:rsidRDefault="00D50372" w:rsidP="00D50372">
      <w:pPr>
        <w:pStyle w:val="NoSpacing"/>
        <w:spacing w:line="480" w:lineRule="auto"/>
        <w:ind w:left="720" w:hanging="720"/>
        <w:rPr>
          <w:rFonts w:ascii="Times New Roman" w:hAnsi="Times New Roman" w:cs="Times New Roman"/>
          <w:iCs/>
          <w:sz w:val="24"/>
          <w:szCs w:val="24"/>
        </w:rPr>
      </w:pPr>
      <w:r>
        <w:rPr>
          <w:rFonts w:ascii="Times New Roman" w:hAnsi="Times New Roman" w:cs="Times New Roman"/>
          <w:iCs/>
          <w:sz w:val="24"/>
          <w:szCs w:val="24"/>
        </w:rPr>
        <w:t xml:space="preserve">Pailhé, A., Solaz, A. &amp; and Tô, M. (2018). Can daddies learn how to change nappies? Evidence from a short paternity leave policy.” Paris: Institut National D’études Démographiques. </w:t>
      </w:r>
      <w:r w:rsidRPr="00F33E1E">
        <w:rPr>
          <w:rFonts w:ascii="Times New Roman" w:hAnsi="Times New Roman" w:cs="Times New Roman"/>
          <w:iCs/>
          <w:sz w:val="24"/>
          <w:szCs w:val="24"/>
        </w:rPr>
        <w:t>hal.archives-ouvertes.fr/hal-01892935</w:t>
      </w:r>
      <w:r>
        <w:rPr>
          <w:rFonts w:ascii="Times New Roman" w:hAnsi="Times New Roman" w:cs="Times New Roman"/>
          <w:iCs/>
          <w:sz w:val="24"/>
          <w:szCs w:val="24"/>
        </w:rPr>
        <w:t>.</w:t>
      </w:r>
    </w:p>
    <w:p w14:paraId="3AA93235" w14:textId="01BEBEC8" w:rsidR="006E26B7" w:rsidRPr="00DE1C9C" w:rsidRDefault="00D51293" w:rsidP="00DD70E4">
      <w:pPr>
        <w:pStyle w:val="NoSpacing"/>
        <w:spacing w:line="480" w:lineRule="auto"/>
        <w:ind w:left="360" w:hanging="360"/>
        <w:rPr>
          <w:rFonts w:ascii="Times New Roman" w:hAnsi="Times New Roman" w:cs="Times New Roman"/>
          <w:iCs/>
          <w:sz w:val="24"/>
          <w:szCs w:val="24"/>
        </w:rPr>
      </w:pPr>
      <w:r>
        <w:rPr>
          <w:rFonts w:ascii="Times New Roman" w:hAnsi="Times New Roman" w:cs="Times New Roman"/>
          <w:iCs/>
          <w:sz w:val="24"/>
          <w:szCs w:val="24"/>
        </w:rPr>
        <w:t>Pedulla, D.</w:t>
      </w:r>
      <w:r w:rsidR="006E26B7" w:rsidRPr="00DE1C9C">
        <w:rPr>
          <w:rFonts w:ascii="Times New Roman" w:hAnsi="Times New Roman" w:cs="Times New Roman"/>
          <w:iCs/>
          <w:sz w:val="24"/>
          <w:szCs w:val="24"/>
        </w:rPr>
        <w:t xml:space="preserve"> S. </w:t>
      </w:r>
      <w:r>
        <w:rPr>
          <w:rFonts w:ascii="Times New Roman" w:hAnsi="Times New Roman" w:cs="Times New Roman"/>
          <w:iCs/>
          <w:sz w:val="24"/>
          <w:szCs w:val="24"/>
        </w:rPr>
        <w:t xml:space="preserve">&amp; </w:t>
      </w:r>
      <w:r w:rsidR="006E26B7" w:rsidRPr="00DE1C9C">
        <w:rPr>
          <w:rFonts w:ascii="Times New Roman" w:hAnsi="Times New Roman" w:cs="Times New Roman"/>
          <w:iCs/>
          <w:sz w:val="24"/>
          <w:szCs w:val="24"/>
        </w:rPr>
        <w:t>Thébaud</w:t>
      </w:r>
      <w:r>
        <w:rPr>
          <w:rFonts w:ascii="Times New Roman" w:hAnsi="Times New Roman" w:cs="Times New Roman"/>
          <w:iCs/>
          <w:sz w:val="24"/>
          <w:szCs w:val="24"/>
        </w:rPr>
        <w:t>, S.</w:t>
      </w:r>
      <w:r w:rsidR="006E26B7" w:rsidRPr="00DE1C9C">
        <w:rPr>
          <w:rFonts w:ascii="Times New Roman" w:hAnsi="Times New Roman" w:cs="Times New Roman"/>
          <w:iCs/>
          <w:sz w:val="24"/>
          <w:szCs w:val="24"/>
        </w:rPr>
        <w:t xml:space="preserve"> </w:t>
      </w:r>
      <w:r>
        <w:rPr>
          <w:rFonts w:ascii="Times New Roman" w:hAnsi="Times New Roman" w:cs="Times New Roman"/>
          <w:iCs/>
          <w:sz w:val="24"/>
          <w:szCs w:val="24"/>
        </w:rPr>
        <w:t>(</w:t>
      </w:r>
      <w:r w:rsidR="006E26B7" w:rsidRPr="00DE1C9C">
        <w:rPr>
          <w:rFonts w:ascii="Times New Roman" w:hAnsi="Times New Roman" w:cs="Times New Roman"/>
          <w:iCs/>
          <w:sz w:val="24"/>
          <w:szCs w:val="24"/>
        </w:rPr>
        <w:t>2015</w:t>
      </w:r>
      <w:r>
        <w:rPr>
          <w:rFonts w:ascii="Times New Roman" w:hAnsi="Times New Roman" w:cs="Times New Roman"/>
          <w:iCs/>
          <w:sz w:val="24"/>
          <w:szCs w:val="24"/>
        </w:rPr>
        <w:t>)</w:t>
      </w:r>
      <w:r w:rsidR="006E26B7" w:rsidRPr="00DE1C9C">
        <w:rPr>
          <w:rFonts w:ascii="Times New Roman" w:hAnsi="Times New Roman" w:cs="Times New Roman"/>
          <w:iCs/>
          <w:sz w:val="24"/>
          <w:szCs w:val="24"/>
        </w:rPr>
        <w:t xml:space="preserve">. </w:t>
      </w:r>
      <w:r w:rsidR="00457BD1">
        <w:rPr>
          <w:rFonts w:ascii="Times New Roman" w:hAnsi="Times New Roman" w:cs="Times New Roman"/>
          <w:iCs/>
          <w:sz w:val="24"/>
          <w:szCs w:val="24"/>
        </w:rPr>
        <w:t>‘</w:t>
      </w:r>
      <w:r w:rsidR="006E26B7" w:rsidRPr="00DE1C9C">
        <w:rPr>
          <w:rFonts w:ascii="Times New Roman" w:hAnsi="Times New Roman" w:cs="Times New Roman"/>
          <w:iCs/>
          <w:sz w:val="24"/>
          <w:szCs w:val="24"/>
        </w:rPr>
        <w:t xml:space="preserve">Can </w:t>
      </w:r>
      <w:r>
        <w:rPr>
          <w:rFonts w:ascii="Times New Roman" w:hAnsi="Times New Roman" w:cs="Times New Roman"/>
          <w:iCs/>
          <w:sz w:val="24"/>
          <w:szCs w:val="24"/>
        </w:rPr>
        <w:t>w</w:t>
      </w:r>
      <w:r w:rsidR="006E26B7" w:rsidRPr="00DE1C9C">
        <w:rPr>
          <w:rFonts w:ascii="Times New Roman" w:hAnsi="Times New Roman" w:cs="Times New Roman"/>
          <w:iCs/>
          <w:sz w:val="24"/>
          <w:szCs w:val="24"/>
        </w:rPr>
        <w:t xml:space="preserve">e </w:t>
      </w:r>
      <w:r>
        <w:rPr>
          <w:rFonts w:ascii="Times New Roman" w:hAnsi="Times New Roman" w:cs="Times New Roman"/>
          <w:iCs/>
          <w:sz w:val="24"/>
          <w:szCs w:val="24"/>
        </w:rPr>
        <w:t>finish the r</w:t>
      </w:r>
      <w:r w:rsidR="006E26B7" w:rsidRPr="00DE1C9C">
        <w:rPr>
          <w:rFonts w:ascii="Times New Roman" w:hAnsi="Times New Roman" w:cs="Times New Roman"/>
          <w:iCs/>
          <w:sz w:val="24"/>
          <w:szCs w:val="24"/>
        </w:rPr>
        <w:t xml:space="preserve">evolution? Gender, </w:t>
      </w:r>
      <w:r>
        <w:rPr>
          <w:rFonts w:ascii="Times New Roman" w:hAnsi="Times New Roman" w:cs="Times New Roman"/>
          <w:iCs/>
          <w:sz w:val="24"/>
          <w:szCs w:val="24"/>
        </w:rPr>
        <w:t>w</w:t>
      </w:r>
      <w:r w:rsidR="006E26B7" w:rsidRPr="00DE1C9C">
        <w:rPr>
          <w:rFonts w:ascii="Times New Roman" w:hAnsi="Times New Roman" w:cs="Times New Roman"/>
          <w:iCs/>
          <w:sz w:val="24"/>
          <w:szCs w:val="24"/>
        </w:rPr>
        <w:t>ork-</w:t>
      </w:r>
      <w:r>
        <w:rPr>
          <w:rFonts w:ascii="Times New Roman" w:hAnsi="Times New Roman" w:cs="Times New Roman"/>
          <w:iCs/>
          <w:sz w:val="24"/>
          <w:szCs w:val="24"/>
        </w:rPr>
        <w:t>f</w:t>
      </w:r>
      <w:r w:rsidR="006E26B7" w:rsidRPr="00DE1C9C">
        <w:rPr>
          <w:rFonts w:ascii="Times New Roman" w:hAnsi="Times New Roman" w:cs="Times New Roman"/>
          <w:iCs/>
          <w:sz w:val="24"/>
          <w:szCs w:val="24"/>
        </w:rPr>
        <w:t xml:space="preserve">amily </w:t>
      </w:r>
      <w:r>
        <w:rPr>
          <w:rFonts w:ascii="Times New Roman" w:hAnsi="Times New Roman" w:cs="Times New Roman"/>
          <w:iCs/>
          <w:sz w:val="24"/>
          <w:szCs w:val="24"/>
        </w:rPr>
        <w:t>i</w:t>
      </w:r>
      <w:r w:rsidR="006E26B7" w:rsidRPr="00DE1C9C">
        <w:rPr>
          <w:rFonts w:ascii="Times New Roman" w:hAnsi="Times New Roman" w:cs="Times New Roman"/>
          <w:iCs/>
          <w:sz w:val="24"/>
          <w:szCs w:val="24"/>
        </w:rPr>
        <w:t xml:space="preserve">deals, and </w:t>
      </w:r>
      <w:r>
        <w:rPr>
          <w:rFonts w:ascii="Times New Roman" w:hAnsi="Times New Roman" w:cs="Times New Roman"/>
          <w:iCs/>
          <w:sz w:val="24"/>
          <w:szCs w:val="24"/>
        </w:rPr>
        <w:t>i</w:t>
      </w:r>
      <w:r w:rsidR="006E26B7" w:rsidRPr="00DE1C9C">
        <w:rPr>
          <w:rFonts w:ascii="Times New Roman" w:hAnsi="Times New Roman" w:cs="Times New Roman"/>
          <w:iCs/>
          <w:sz w:val="24"/>
          <w:szCs w:val="24"/>
        </w:rPr>
        <w:t xml:space="preserve">nstitutional </w:t>
      </w:r>
      <w:r>
        <w:rPr>
          <w:rFonts w:ascii="Times New Roman" w:hAnsi="Times New Roman" w:cs="Times New Roman"/>
          <w:iCs/>
          <w:sz w:val="24"/>
          <w:szCs w:val="24"/>
        </w:rPr>
        <w:t>c</w:t>
      </w:r>
      <w:r w:rsidR="006E26B7" w:rsidRPr="00DE1C9C">
        <w:rPr>
          <w:rFonts w:ascii="Times New Roman" w:hAnsi="Times New Roman" w:cs="Times New Roman"/>
          <w:iCs/>
          <w:sz w:val="24"/>
          <w:szCs w:val="24"/>
        </w:rPr>
        <w:t>onstraint</w:t>
      </w:r>
      <w:r w:rsidR="00457BD1">
        <w:rPr>
          <w:rFonts w:ascii="Times New Roman" w:hAnsi="Times New Roman" w:cs="Times New Roman"/>
          <w:iCs/>
          <w:sz w:val="24"/>
          <w:szCs w:val="24"/>
        </w:rPr>
        <w:t>’,</w:t>
      </w:r>
      <w:r w:rsidR="006E26B7" w:rsidRPr="00DE1C9C">
        <w:rPr>
          <w:rFonts w:ascii="Times New Roman" w:hAnsi="Times New Roman" w:cs="Times New Roman"/>
          <w:iCs/>
          <w:sz w:val="24"/>
          <w:szCs w:val="24"/>
        </w:rPr>
        <w:t xml:space="preserve"> </w:t>
      </w:r>
      <w:r w:rsidR="006E26B7" w:rsidRPr="00DE1C9C">
        <w:rPr>
          <w:rFonts w:ascii="Times New Roman" w:hAnsi="Times New Roman" w:cs="Times New Roman"/>
          <w:i/>
          <w:iCs/>
          <w:sz w:val="24"/>
          <w:szCs w:val="24"/>
        </w:rPr>
        <w:t>American Sociological Review</w:t>
      </w:r>
      <w:r>
        <w:rPr>
          <w:rFonts w:ascii="Times New Roman" w:hAnsi="Times New Roman" w:cs="Times New Roman"/>
          <w:i/>
          <w:iCs/>
          <w:sz w:val="24"/>
          <w:szCs w:val="24"/>
        </w:rPr>
        <w:t xml:space="preserve">, </w:t>
      </w:r>
      <w:r w:rsidRPr="00457BD1">
        <w:rPr>
          <w:rFonts w:ascii="Times New Roman" w:hAnsi="Times New Roman" w:cs="Times New Roman"/>
          <w:iCs/>
          <w:sz w:val="24"/>
          <w:szCs w:val="24"/>
        </w:rPr>
        <w:t>80,</w:t>
      </w:r>
      <w:r>
        <w:rPr>
          <w:rFonts w:ascii="Times New Roman" w:hAnsi="Times New Roman" w:cs="Times New Roman"/>
          <w:i/>
          <w:iCs/>
          <w:sz w:val="24"/>
          <w:szCs w:val="24"/>
        </w:rPr>
        <w:t xml:space="preserve"> </w:t>
      </w:r>
      <w:r w:rsidR="006E26B7" w:rsidRPr="00DE1C9C">
        <w:rPr>
          <w:rFonts w:ascii="Times New Roman" w:hAnsi="Times New Roman" w:cs="Times New Roman"/>
          <w:iCs/>
          <w:sz w:val="24"/>
          <w:szCs w:val="24"/>
        </w:rPr>
        <w:t>116-139.</w:t>
      </w:r>
    </w:p>
    <w:p w14:paraId="7BEA4E3B" w14:textId="0E5897D2" w:rsidR="00A16878" w:rsidRPr="00A16878" w:rsidRDefault="00A16878" w:rsidP="00DB4EB5">
      <w:pPr>
        <w:spacing w:line="480" w:lineRule="auto"/>
        <w:ind w:left="720" w:hanging="720"/>
        <w:rPr>
          <w:rFonts w:ascii="Times New Roman" w:hAnsi="Times New Roman"/>
          <w:sz w:val="24"/>
        </w:rPr>
      </w:pPr>
      <w:r>
        <w:rPr>
          <w:rFonts w:ascii="Times New Roman" w:hAnsi="Times New Roman"/>
          <w:sz w:val="24"/>
        </w:rPr>
        <w:t xml:space="preserve">Petts, R. J. &amp; Knoester, C. (2019). ‘Are parental relationships improved if fathers take time off of work after the birth of a child?’ </w:t>
      </w:r>
      <w:r>
        <w:rPr>
          <w:rFonts w:ascii="Times New Roman" w:hAnsi="Times New Roman"/>
          <w:i/>
          <w:sz w:val="24"/>
        </w:rPr>
        <w:t xml:space="preserve">Social Forces. </w:t>
      </w:r>
      <w:r>
        <w:rPr>
          <w:rFonts w:ascii="Times New Roman" w:hAnsi="Times New Roman"/>
          <w:sz w:val="24"/>
        </w:rPr>
        <w:t>doi: 10.1093/sf/soz014.</w:t>
      </w:r>
    </w:p>
    <w:p w14:paraId="32C4B7D8" w14:textId="22B459EB" w:rsidR="00DB4EB5" w:rsidRDefault="00DB4EB5" w:rsidP="00DB4EB5">
      <w:pPr>
        <w:spacing w:line="480" w:lineRule="auto"/>
        <w:ind w:left="720" w:hanging="720"/>
        <w:rPr>
          <w:rFonts w:ascii="Times New Roman" w:hAnsi="Times New Roman"/>
          <w:sz w:val="24"/>
          <w:szCs w:val="24"/>
        </w:rPr>
      </w:pPr>
      <w:r>
        <w:rPr>
          <w:rFonts w:ascii="Times New Roman" w:hAnsi="Times New Roman"/>
          <w:sz w:val="24"/>
        </w:rPr>
        <w:t>Petts, R.</w:t>
      </w:r>
      <w:r w:rsidRPr="00DB4EB5">
        <w:rPr>
          <w:rFonts w:ascii="Times New Roman" w:hAnsi="Times New Roman"/>
          <w:sz w:val="24"/>
        </w:rPr>
        <w:t xml:space="preserve"> J. </w:t>
      </w:r>
      <w:r>
        <w:rPr>
          <w:rFonts w:ascii="Times New Roman" w:hAnsi="Times New Roman"/>
          <w:sz w:val="24"/>
        </w:rPr>
        <w:t>&amp; Knoester, C. (</w:t>
      </w:r>
      <w:r w:rsidRPr="00DB4EB5">
        <w:rPr>
          <w:rFonts w:ascii="Times New Roman" w:hAnsi="Times New Roman"/>
          <w:sz w:val="24"/>
        </w:rPr>
        <w:t>2018</w:t>
      </w:r>
      <w:r>
        <w:rPr>
          <w:rFonts w:ascii="Times New Roman" w:hAnsi="Times New Roman"/>
          <w:sz w:val="24"/>
        </w:rPr>
        <w:t>)</w:t>
      </w:r>
      <w:r w:rsidRPr="00DB4EB5">
        <w:rPr>
          <w:rFonts w:ascii="Times New Roman" w:hAnsi="Times New Roman"/>
          <w:sz w:val="24"/>
        </w:rPr>
        <w:t xml:space="preserve">. </w:t>
      </w:r>
      <w:r w:rsidR="00457BD1">
        <w:rPr>
          <w:rFonts w:ascii="Times New Roman" w:hAnsi="Times New Roman"/>
          <w:sz w:val="24"/>
        </w:rPr>
        <w:t>‘</w:t>
      </w:r>
      <w:r w:rsidRPr="00DB4EB5">
        <w:rPr>
          <w:rFonts w:ascii="Times New Roman" w:hAnsi="Times New Roman"/>
          <w:sz w:val="24"/>
        </w:rPr>
        <w:t xml:space="preserve">Paternity </w:t>
      </w:r>
      <w:r>
        <w:rPr>
          <w:rFonts w:ascii="Times New Roman" w:hAnsi="Times New Roman"/>
          <w:sz w:val="24"/>
        </w:rPr>
        <w:t>l</w:t>
      </w:r>
      <w:r w:rsidRPr="00DB4EB5">
        <w:rPr>
          <w:rFonts w:ascii="Times New Roman" w:hAnsi="Times New Roman"/>
          <w:sz w:val="24"/>
        </w:rPr>
        <w:t>eave-</w:t>
      </w:r>
      <w:r>
        <w:rPr>
          <w:rFonts w:ascii="Times New Roman" w:hAnsi="Times New Roman"/>
          <w:sz w:val="24"/>
        </w:rPr>
        <w:t>taking and f</w:t>
      </w:r>
      <w:r w:rsidRPr="00DB4EB5">
        <w:rPr>
          <w:rFonts w:ascii="Times New Roman" w:hAnsi="Times New Roman"/>
          <w:sz w:val="24"/>
        </w:rPr>
        <w:t xml:space="preserve">ather </w:t>
      </w:r>
      <w:r>
        <w:rPr>
          <w:rFonts w:ascii="Times New Roman" w:hAnsi="Times New Roman"/>
          <w:sz w:val="24"/>
        </w:rPr>
        <w:t>e</w:t>
      </w:r>
      <w:r w:rsidRPr="00DB4EB5">
        <w:rPr>
          <w:rFonts w:ascii="Times New Roman" w:hAnsi="Times New Roman"/>
          <w:sz w:val="24"/>
        </w:rPr>
        <w:t>ngagement</w:t>
      </w:r>
      <w:r w:rsidR="00457BD1">
        <w:rPr>
          <w:rFonts w:ascii="Times New Roman" w:hAnsi="Times New Roman"/>
          <w:sz w:val="24"/>
        </w:rPr>
        <w:t>’,</w:t>
      </w:r>
      <w:r w:rsidRPr="00DB4EB5">
        <w:rPr>
          <w:rFonts w:ascii="Times New Roman" w:hAnsi="Times New Roman"/>
          <w:sz w:val="24"/>
        </w:rPr>
        <w:t xml:space="preserve"> </w:t>
      </w:r>
      <w:r w:rsidRPr="00DB4EB5">
        <w:rPr>
          <w:rFonts w:ascii="Times New Roman" w:hAnsi="Times New Roman"/>
          <w:i/>
          <w:sz w:val="24"/>
        </w:rPr>
        <w:t>Journal of Marriage and Fa</w:t>
      </w:r>
      <w:r w:rsidR="00457BD1">
        <w:rPr>
          <w:rFonts w:ascii="Times New Roman" w:hAnsi="Times New Roman"/>
          <w:i/>
          <w:sz w:val="24"/>
        </w:rPr>
        <w:t xml:space="preserve">mily, </w:t>
      </w:r>
      <w:r w:rsidR="00457BD1">
        <w:rPr>
          <w:rFonts w:ascii="Times New Roman" w:hAnsi="Times New Roman"/>
          <w:sz w:val="24"/>
        </w:rPr>
        <w:t>80, 1144-1162.</w:t>
      </w:r>
    </w:p>
    <w:p w14:paraId="1397A733" w14:textId="425AD43B" w:rsidR="000D783A" w:rsidRPr="000D783A" w:rsidRDefault="000D783A" w:rsidP="00DB4EB5">
      <w:pPr>
        <w:spacing w:line="480" w:lineRule="auto"/>
        <w:ind w:left="720" w:hanging="720"/>
        <w:rPr>
          <w:rFonts w:ascii="Times New Roman" w:hAnsi="Times New Roman"/>
          <w:sz w:val="24"/>
          <w:szCs w:val="24"/>
        </w:rPr>
      </w:pPr>
      <w:r w:rsidRPr="000D783A">
        <w:rPr>
          <w:rFonts w:ascii="Times New Roman" w:hAnsi="Times New Roman"/>
          <w:sz w:val="24"/>
          <w:szCs w:val="24"/>
        </w:rPr>
        <w:t xml:space="preserve">Petts, R. J., Knoester, C., &amp; Li, Q. (2018). </w:t>
      </w:r>
      <w:r w:rsidR="00457BD1">
        <w:rPr>
          <w:rFonts w:ascii="Times New Roman" w:hAnsi="Times New Roman"/>
          <w:sz w:val="24"/>
          <w:szCs w:val="24"/>
        </w:rPr>
        <w:t>‘</w:t>
      </w:r>
      <w:r w:rsidRPr="000D783A">
        <w:rPr>
          <w:rFonts w:ascii="Times New Roman" w:hAnsi="Times New Roman"/>
          <w:sz w:val="24"/>
          <w:szCs w:val="24"/>
        </w:rPr>
        <w:t>Paid paternity leave-taking in the United States</w:t>
      </w:r>
      <w:r w:rsidR="00457BD1">
        <w:rPr>
          <w:rFonts w:ascii="Times New Roman" w:hAnsi="Times New Roman"/>
          <w:sz w:val="24"/>
          <w:szCs w:val="24"/>
        </w:rPr>
        <w:t>’,</w:t>
      </w:r>
      <w:r w:rsidRPr="000D783A">
        <w:rPr>
          <w:rFonts w:ascii="Times New Roman" w:hAnsi="Times New Roman"/>
          <w:sz w:val="24"/>
          <w:szCs w:val="24"/>
        </w:rPr>
        <w:t xml:space="preserve"> </w:t>
      </w:r>
      <w:r w:rsidRPr="000D783A">
        <w:rPr>
          <w:rFonts w:ascii="Times New Roman" w:hAnsi="Times New Roman"/>
          <w:i/>
          <w:sz w:val="24"/>
          <w:szCs w:val="24"/>
        </w:rPr>
        <w:t>Community, Work &amp; Family</w:t>
      </w:r>
      <w:r w:rsidRPr="000D783A">
        <w:rPr>
          <w:rFonts w:ascii="Times New Roman" w:hAnsi="Times New Roman"/>
          <w:sz w:val="24"/>
          <w:szCs w:val="24"/>
        </w:rPr>
        <w:t xml:space="preserve">. doi: </w:t>
      </w:r>
      <w:r w:rsidRPr="000D783A">
        <w:rPr>
          <w:rFonts w:ascii="Times New Roman" w:hAnsi="Times New Roman"/>
          <w:sz w:val="24"/>
          <w:szCs w:val="24"/>
          <w:shd w:val="clear" w:color="auto" w:fill="FFFFFF"/>
        </w:rPr>
        <w:t>10.1080/13668803.2018.1471589.</w:t>
      </w:r>
    </w:p>
    <w:p w14:paraId="2406CC9D" w14:textId="702686A3" w:rsidR="00302D75" w:rsidRPr="00DE1C9C" w:rsidRDefault="00302D75" w:rsidP="00DB4EB5">
      <w:pPr>
        <w:spacing w:line="480" w:lineRule="auto"/>
        <w:ind w:left="720" w:hanging="720"/>
        <w:rPr>
          <w:rFonts w:ascii="Times New Roman" w:hAnsi="Times New Roman" w:cs="Times New Roman"/>
          <w:sz w:val="24"/>
          <w:szCs w:val="24"/>
        </w:rPr>
      </w:pPr>
      <w:r w:rsidRPr="00DE1C9C">
        <w:rPr>
          <w:rFonts w:ascii="Times New Roman" w:hAnsi="Times New Roman" w:cs="Times New Roman"/>
          <w:sz w:val="24"/>
          <w:szCs w:val="24"/>
        </w:rPr>
        <w:lastRenderedPageBreak/>
        <w:t>Pragg</w:t>
      </w:r>
      <w:r w:rsidR="00D51293">
        <w:rPr>
          <w:rFonts w:ascii="Times New Roman" w:hAnsi="Times New Roman" w:cs="Times New Roman"/>
          <w:sz w:val="24"/>
          <w:szCs w:val="24"/>
        </w:rPr>
        <w:t>, B.</w:t>
      </w:r>
      <w:r w:rsidRPr="00DE1C9C">
        <w:rPr>
          <w:rFonts w:ascii="Times New Roman" w:hAnsi="Times New Roman" w:cs="Times New Roman"/>
          <w:sz w:val="24"/>
          <w:szCs w:val="24"/>
        </w:rPr>
        <w:t xml:space="preserve"> </w:t>
      </w:r>
      <w:r w:rsidR="00D51293">
        <w:rPr>
          <w:rFonts w:ascii="Times New Roman" w:hAnsi="Times New Roman" w:cs="Times New Roman"/>
          <w:sz w:val="24"/>
          <w:szCs w:val="24"/>
        </w:rPr>
        <w:t>&amp; Knoester, C. (</w:t>
      </w:r>
      <w:r w:rsidRPr="00DE1C9C">
        <w:rPr>
          <w:rFonts w:ascii="Times New Roman" w:hAnsi="Times New Roman" w:cs="Times New Roman"/>
          <w:sz w:val="24"/>
          <w:szCs w:val="24"/>
        </w:rPr>
        <w:t>201</w:t>
      </w:r>
      <w:r w:rsidR="001D3768" w:rsidRPr="00DE1C9C">
        <w:rPr>
          <w:rFonts w:ascii="Times New Roman" w:hAnsi="Times New Roman" w:cs="Times New Roman"/>
          <w:sz w:val="24"/>
          <w:szCs w:val="24"/>
        </w:rPr>
        <w:t>7</w:t>
      </w:r>
      <w:r w:rsidR="00D51293">
        <w:rPr>
          <w:rFonts w:ascii="Times New Roman" w:hAnsi="Times New Roman" w:cs="Times New Roman"/>
          <w:sz w:val="24"/>
          <w:szCs w:val="24"/>
        </w:rPr>
        <w:t>)</w:t>
      </w:r>
      <w:r w:rsidRPr="00DE1C9C">
        <w:rPr>
          <w:rFonts w:ascii="Times New Roman" w:hAnsi="Times New Roman" w:cs="Times New Roman"/>
          <w:sz w:val="24"/>
          <w:szCs w:val="24"/>
        </w:rPr>
        <w:t xml:space="preserve">. </w:t>
      </w:r>
      <w:r w:rsidR="00457BD1">
        <w:rPr>
          <w:rFonts w:ascii="Times New Roman" w:hAnsi="Times New Roman" w:cs="Times New Roman"/>
          <w:sz w:val="24"/>
          <w:szCs w:val="24"/>
        </w:rPr>
        <w:t>‘</w:t>
      </w:r>
      <w:r w:rsidRPr="00DE1C9C">
        <w:rPr>
          <w:rFonts w:ascii="Times New Roman" w:hAnsi="Times New Roman" w:cs="Times New Roman"/>
          <w:sz w:val="24"/>
          <w:szCs w:val="24"/>
        </w:rPr>
        <w:t xml:space="preserve">Parental </w:t>
      </w:r>
      <w:r w:rsidR="00D51293">
        <w:rPr>
          <w:rFonts w:ascii="Times New Roman" w:hAnsi="Times New Roman" w:cs="Times New Roman"/>
          <w:sz w:val="24"/>
          <w:szCs w:val="24"/>
        </w:rPr>
        <w:t>leave u</w:t>
      </w:r>
      <w:r w:rsidRPr="00DE1C9C">
        <w:rPr>
          <w:rFonts w:ascii="Times New Roman" w:hAnsi="Times New Roman" w:cs="Times New Roman"/>
          <w:sz w:val="24"/>
          <w:szCs w:val="24"/>
        </w:rPr>
        <w:t>s</w:t>
      </w:r>
      <w:r w:rsidR="001D3768" w:rsidRPr="00DE1C9C">
        <w:rPr>
          <w:rFonts w:ascii="Times New Roman" w:hAnsi="Times New Roman" w:cs="Times New Roman"/>
          <w:sz w:val="24"/>
          <w:szCs w:val="24"/>
        </w:rPr>
        <w:t>e</w:t>
      </w:r>
      <w:r w:rsidRPr="00DE1C9C">
        <w:rPr>
          <w:rFonts w:ascii="Times New Roman" w:hAnsi="Times New Roman" w:cs="Times New Roman"/>
          <w:sz w:val="24"/>
          <w:szCs w:val="24"/>
        </w:rPr>
        <w:t xml:space="preserve"> </w:t>
      </w:r>
      <w:r w:rsidR="00D51293">
        <w:rPr>
          <w:rFonts w:ascii="Times New Roman" w:hAnsi="Times New Roman" w:cs="Times New Roman"/>
          <w:sz w:val="24"/>
          <w:szCs w:val="24"/>
        </w:rPr>
        <w:t>a</w:t>
      </w:r>
      <w:r w:rsidRPr="00DE1C9C">
        <w:rPr>
          <w:rFonts w:ascii="Times New Roman" w:hAnsi="Times New Roman" w:cs="Times New Roman"/>
          <w:sz w:val="24"/>
          <w:szCs w:val="24"/>
        </w:rPr>
        <w:t xml:space="preserve">mong </w:t>
      </w:r>
      <w:r w:rsidR="00D51293">
        <w:rPr>
          <w:rFonts w:ascii="Times New Roman" w:hAnsi="Times New Roman" w:cs="Times New Roman"/>
          <w:sz w:val="24"/>
          <w:szCs w:val="24"/>
        </w:rPr>
        <w:t>d</w:t>
      </w:r>
      <w:r w:rsidRPr="00DE1C9C">
        <w:rPr>
          <w:rFonts w:ascii="Times New Roman" w:hAnsi="Times New Roman" w:cs="Times New Roman"/>
          <w:sz w:val="24"/>
          <w:szCs w:val="24"/>
        </w:rPr>
        <w:t xml:space="preserve">isadvantaged </w:t>
      </w:r>
      <w:r w:rsidR="00D51293">
        <w:rPr>
          <w:rFonts w:ascii="Times New Roman" w:hAnsi="Times New Roman" w:cs="Times New Roman"/>
          <w:sz w:val="24"/>
          <w:szCs w:val="24"/>
        </w:rPr>
        <w:t>f</w:t>
      </w:r>
      <w:r w:rsidRPr="00DE1C9C">
        <w:rPr>
          <w:rFonts w:ascii="Times New Roman" w:hAnsi="Times New Roman" w:cs="Times New Roman"/>
          <w:sz w:val="24"/>
          <w:szCs w:val="24"/>
        </w:rPr>
        <w:t>athers</w:t>
      </w:r>
      <w:r w:rsidR="00457BD1">
        <w:rPr>
          <w:rFonts w:ascii="Times New Roman" w:hAnsi="Times New Roman" w:cs="Times New Roman"/>
          <w:sz w:val="24"/>
          <w:szCs w:val="24"/>
        </w:rPr>
        <w:t>’,</w:t>
      </w:r>
      <w:r w:rsidRPr="00DE1C9C">
        <w:rPr>
          <w:rFonts w:ascii="Times New Roman" w:hAnsi="Times New Roman" w:cs="Times New Roman"/>
          <w:sz w:val="24"/>
          <w:szCs w:val="24"/>
        </w:rPr>
        <w:t xml:space="preserve"> </w:t>
      </w:r>
      <w:r w:rsidRPr="00DE1C9C">
        <w:rPr>
          <w:rFonts w:ascii="Times New Roman" w:hAnsi="Times New Roman" w:cs="Times New Roman"/>
          <w:i/>
          <w:sz w:val="24"/>
          <w:szCs w:val="24"/>
        </w:rPr>
        <w:t>Journal of Family Issues</w:t>
      </w:r>
      <w:r w:rsidR="00D51293">
        <w:rPr>
          <w:rFonts w:ascii="Times New Roman" w:hAnsi="Times New Roman" w:cs="Times New Roman"/>
          <w:i/>
          <w:sz w:val="24"/>
          <w:szCs w:val="24"/>
        </w:rPr>
        <w:t xml:space="preserve">, </w:t>
      </w:r>
      <w:r w:rsidR="00D51293" w:rsidRPr="00457BD1">
        <w:rPr>
          <w:rFonts w:ascii="Times New Roman" w:hAnsi="Times New Roman" w:cs="Times New Roman"/>
          <w:sz w:val="24"/>
          <w:szCs w:val="24"/>
        </w:rPr>
        <w:t>38,</w:t>
      </w:r>
      <w:r w:rsidR="00D51293">
        <w:rPr>
          <w:rFonts w:ascii="Times New Roman" w:hAnsi="Times New Roman" w:cs="Times New Roman"/>
          <w:i/>
          <w:sz w:val="24"/>
          <w:szCs w:val="24"/>
        </w:rPr>
        <w:t xml:space="preserve"> </w:t>
      </w:r>
      <w:r w:rsidR="001D3768" w:rsidRPr="00DE1C9C">
        <w:rPr>
          <w:rFonts w:ascii="Times New Roman" w:hAnsi="Times New Roman" w:cs="Times New Roman"/>
          <w:sz w:val="24"/>
          <w:szCs w:val="24"/>
        </w:rPr>
        <w:t xml:space="preserve">1157-1185. </w:t>
      </w:r>
    </w:p>
    <w:p w14:paraId="50AD6151" w14:textId="1EC19751" w:rsidR="005F7712" w:rsidRPr="006772EF" w:rsidRDefault="005F7712" w:rsidP="00DD70E4">
      <w:pPr>
        <w:pStyle w:val="NoSpacing"/>
        <w:spacing w:line="480" w:lineRule="auto"/>
        <w:ind w:left="360" w:hanging="360"/>
        <w:rPr>
          <w:rFonts w:ascii="Times New Roman" w:hAnsi="Times New Roman" w:cs="Times New Roman"/>
          <w:iCs/>
          <w:sz w:val="24"/>
          <w:szCs w:val="24"/>
        </w:rPr>
      </w:pPr>
      <w:r w:rsidRPr="006772EF">
        <w:rPr>
          <w:rFonts w:ascii="Times New Roman" w:hAnsi="Times New Roman" w:cs="Times New Roman"/>
          <w:iCs/>
          <w:sz w:val="24"/>
          <w:szCs w:val="24"/>
        </w:rPr>
        <w:t xml:space="preserve">Rege, M. &amp; Solli, I. F. (2013). </w:t>
      </w:r>
      <w:r w:rsidR="00457BD1">
        <w:rPr>
          <w:rFonts w:ascii="Times New Roman" w:hAnsi="Times New Roman" w:cs="Times New Roman"/>
          <w:iCs/>
          <w:sz w:val="24"/>
          <w:szCs w:val="24"/>
        </w:rPr>
        <w:t>‘</w:t>
      </w:r>
      <w:r w:rsidRPr="006772EF">
        <w:rPr>
          <w:rFonts w:ascii="Times New Roman" w:hAnsi="Times New Roman" w:cs="Times New Roman"/>
          <w:iCs/>
          <w:sz w:val="24"/>
          <w:szCs w:val="24"/>
        </w:rPr>
        <w:t>The impact of paternity leave on fathers’ future earnings</w:t>
      </w:r>
      <w:r w:rsidR="00457BD1">
        <w:rPr>
          <w:rFonts w:ascii="Times New Roman" w:hAnsi="Times New Roman" w:cs="Times New Roman"/>
          <w:iCs/>
          <w:sz w:val="24"/>
          <w:szCs w:val="24"/>
        </w:rPr>
        <w:t>’,</w:t>
      </w:r>
      <w:r w:rsidRPr="006772EF">
        <w:rPr>
          <w:rFonts w:ascii="Times New Roman" w:hAnsi="Times New Roman" w:cs="Times New Roman"/>
          <w:iCs/>
          <w:sz w:val="24"/>
          <w:szCs w:val="24"/>
        </w:rPr>
        <w:t xml:space="preserve"> </w:t>
      </w:r>
      <w:r w:rsidRPr="006772EF">
        <w:rPr>
          <w:rFonts w:ascii="Times New Roman" w:hAnsi="Times New Roman" w:cs="Times New Roman"/>
          <w:i/>
          <w:iCs/>
          <w:sz w:val="24"/>
          <w:szCs w:val="24"/>
        </w:rPr>
        <w:t xml:space="preserve">Demography, </w:t>
      </w:r>
      <w:r w:rsidRPr="00457BD1">
        <w:rPr>
          <w:rFonts w:ascii="Times New Roman" w:hAnsi="Times New Roman" w:cs="Times New Roman"/>
          <w:iCs/>
          <w:sz w:val="24"/>
          <w:szCs w:val="24"/>
        </w:rPr>
        <w:t>50,</w:t>
      </w:r>
      <w:r w:rsidRPr="006772EF">
        <w:rPr>
          <w:rFonts w:ascii="Times New Roman" w:hAnsi="Times New Roman" w:cs="Times New Roman"/>
          <w:i/>
          <w:iCs/>
          <w:sz w:val="24"/>
          <w:szCs w:val="24"/>
        </w:rPr>
        <w:t xml:space="preserve"> </w:t>
      </w:r>
      <w:r w:rsidRPr="006772EF">
        <w:rPr>
          <w:rFonts w:ascii="Times New Roman" w:hAnsi="Times New Roman" w:cs="Times New Roman"/>
          <w:iCs/>
          <w:sz w:val="24"/>
          <w:szCs w:val="24"/>
        </w:rPr>
        <w:t xml:space="preserve">2255-2277. </w:t>
      </w:r>
    </w:p>
    <w:p w14:paraId="33E479CE" w14:textId="16124EF9" w:rsidR="00302D75" w:rsidRPr="00DE1C9C" w:rsidRDefault="00D832F9" w:rsidP="00DD70E4">
      <w:pPr>
        <w:pStyle w:val="NoSpacing"/>
        <w:spacing w:line="480" w:lineRule="auto"/>
        <w:ind w:left="360" w:hanging="360"/>
        <w:rPr>
          <w:rFonts w:ascii="Times New Roman" w:hAnsi="Times New Roman" w:cs="Times New Roman"/>
          <w:sz w:val="24"/>
          <w:szCs w:val="24"/>
        </w:rPr>
      </w:pPr>
      <w:r>
        <w:rPr>
          <w:rFonts w:ascii="Times New Roman" w:hAnsi="Times New Roman" w:cs="Times New Roman"/>
          <w:sz w:val="24"/>
          <w:szCs w:val="24"/>
        </w:rPr>
        <w:t>Rehel, E.</w:t>
      </w:r>
      <w:r w:rsidR="00302D75" w:rsidRPr="00DE1C9C">
        <w:rPr>
          <w:rFonts w:ascii="Times New Roman" w:hAnsi="Times New Roman" w:cs="Times New Roman"/>
          <w:sz w:val="24"/>
          <w:szCs w:val="24"/>
        </w:rPr>
        <w:t xml:space="preserve"> M. </w:t>
      </w:r>
      <w:r>
        <w:rPr>
          <w:rFonts w:ascii="Times New Roman" w:hAnsi="Times New Roman" w:cs="Times New Roman"/>
          <w:sz w:val="24"/>
          <w:szCs w:val="24"/>
        </w:rPr>
        <w:t>(</w:t>
      </w:r>
      <w:r w:rsidR="00302D75" w:rsidRPr="00DE1C9C">
        <w:rPr>
          <w:rFonts w:ascii="Times New Roman" w:hAnsi="Times New Roman" w:cs="Times New Roman"/>
          <w:sz w:val="24"/>
          <w:szCs w:val="24"/>
        </w:rPr>
        <w:t>2014</w:t>
      </w:r>
      <w:r>
        <w:rPr>
          <w:rFonts w:ascii="Times New Roman" w:hAnsi="Times New Roman" w:cs="Times New Roman"/>
          <w:sz w:val="24"/>
          <w:szCs w:val="24"/>
        </w:rPr>
        <w:t>)</w:t>
      </w:r>
      <w:r w:rsidR="00302D75" w:rsidRPr="00DE1C9C">
        <w:rPr>
          <w:rFonts w:ascii="Times New Roman" w:hAnsi="Times New Roman" w:cs="Times New Roman"/>
          <w:sz w:val="24"/>
          <w:szCs w:val="24"/>
        </w:rPr>
        <w:t xml:space="preserve">. </w:t>
      </w:r>
      <w:r w:rsidR="00457BD1">
        <w:rPr>
          <w:rFonts w:ascii="Times New Roman" w:hAnsi="Times New Roman" w:cs="Times New Roman"/>
          <w:sz w:val="24"/>
          <w:szCs w:val="24"/>
        </w:rPr>
        <w:t>‘</w:t>
      </w:r>
      <w:r w:rsidR="00302D75" w:rsidRPr="00DE1C9C">
        <w:rPr>
          <w:rFonts w:ascii="Times New Roman" w:hAnsi="Times New Roman" w:cs="Times New Roman"/>
          <w:sz w:val="24"/>
          <w:szCs w:val="24"/>
        </w:rPr>
        <w:t xml:space="preserve">When </w:t>
      </w:r>
      <w:r>
        <w:rPr>
          <w:rFonts w:ascii="Times New Roman" w:hAnsi="Times New Roman" w:cs="Times New Roman"/>
          <w:sz w:val="24"/>
          <w:szCs w:val="24"/>
        </w:rPr>
        <w:t>d</w:t>
      </w:r>
      <w:r w:rsidR="00302D75" w:rsidRPr="00DE1C9C">
        <w:rPr>
          <w:rFonts w:ascii="Times New Roman" w:hAnsi="Times New Roman" w:cs="Times New Roman"/>
          <w:sz w:val="24"/>
          <w:szCs w:val="24"/>
        </w:rPr>
        <w:t xml:space="preserve">ad </w:t>
      </w:r>
      <w:r>
        <w:rPr>
          <w:rFonts w:ascii="Times New Roman" w:hAnsi="Times New Roman" w:cs="Times New Roman"/>
          <w:sz w:val="24"/>
          <w:szCs w:val="24"/>
        </w:rPr>
        <w:t>s</w:t>
      </w:r>
      <w:r w:rsidR="00302D75" w:rsidRPr="00DE1C9C">
        <w:rPr>
          <w:rFonts w:ascii="Times New Roman" w:hAnsi="Times New Roman" w:cs="Times New Roman"/>
          <w:sz w:val="24"/>
          <w:szCs w:val="24"/>
        </w:rPr>
        <w:t xml:space="preserve">tays </w:t>
      </w:r>
      <w:r>
        <w:rPr>
          <w:rFonts w:ascii="Times New Roman" w:hAnsi="Times New Roman" w:cs="Times New Roman"/>
          <w:sz w:val="24"/>
          <w:szCs w:val="24"/>
        </w:rPr>
        <w:t>h</w:t>
      </w:r>
      <w:r w:rsidR="00302D75" w:rsidRPr="00DE1C9C">
        <w:rPr>
          <w:rFonts w:ascii="Times New Roman" w:hAnsi="Times New Roman" w:cs="Times New Roman"/>
          <w:sz w:val="24"/>
          <w:szCs w:val="24"/>
        </w:rPr>
        <w:t xml:space="preserve">ome </w:t>
      </w:r>
      <w:r>
        <w:rPr>
          <w:rFonts w:ascii="Times New Roman" w:hAnsi="Times New Roman" w:cs="Times New Roman"/>
          <w:sz w:val="24"/>
          <w:szCs w:val="24"/>
        </w:rPr>
        <w:t>t</w:t>
      </w:r>
      <w:r w:rsidR="00302D75" w:rsidRPr="00DE1C9C">
        <w:rPr>
          <w:rFonts w:ascii="Times New Roman" w:hAnsi="Times New Roman" w:cs="Times New Roman"/>
          <w:sz w:val="24"/>
          <w:szCs w:val="24"/>
        </w:rPr>
        <w:t xml:space="preserve">oo: Paternity </w:t>
      </w:r>
      <w:r>
        <w:rPr>
          <w:rFonts w:ascii="Times New Roman" w:hAnsi="Times New Roman" w:cs="Times New Roman"/>
          <w:sz w:val="24"/>
          <w:szCs w:val="24"/>
        </w:rPr>
        <w:t>l</w:t>
      </w:r>
      <w:r w:rsidR="00302D75" w:rsidRPr="00DE1C9C">
        <w:rPr>
          <w:rFonts w:ascii="Times New Roman" w:hAnsi="Times New Roman" w:cs="Times New Roman"/>
          <w:sz w:val="24"/>
          <w:szCs w:val="24"/>
        </w:rPr>
        <w:t xml:space="preserve">eave, </w:t>
      </w:r>
      <w:r>
        <w:rPr>
          <w:rFonts w:ascii="Times New Roman" w:hAnsi="Times New Roman" w:cs="Times New Roman"/>
          <w:sz w:val="24"/>
          <w:szCs w:val="24"/>
        </w:rPr>
        <w:t>g</w:t>
      </w:r>
      <w:r w:rsidR="00302D75" w:rsidRPr="00DE1C9C">
        <w:rPr>
          <w:rFonts w:ascii="Times New Roman" w:hAnsi="Times New Roman" w:cs="Times New Roman"/>
          <w:sz w:val="24"/>
          <w:szCs w:val="24"/>
        </w:rPr>
        <w:t xml:space="preserve">ender, and </w:t>
      </w:r>
      <w:r>
        <w:rPr>
          <w:rFonts w:ascii="Times New Roman" w:hAnsi="Times New Roman" w:cs="Times New Roman"/>
          <w:sz w:val="24"/>
          <w:szCs w:val="24"/>
        </w:rPr>
        <w:t>p</w:t>
      </w:r>
      <w:r w:rsidR="00302D75" w:rsidRPr="00DE1C9C">
        <w:rPr>
          <w:rFonts w:ascii="Times New Roman" w:hAnsi="Times New Roman" w:cs="Times New Roman"/>
          <w:sz w:val="24"/>
          <w:szCs w:val="24"/>
        </w:rPr>
        <w:t>arenting</w:t>
      </w:r>
      <w:r w:rsidR="00457BD1">
        <w:rPr>
          <w:rFonts w:ascii="Times New Roman" w:hAnsi="Times New Roman" w:cs="Times New Roman"/>
          <w:sz w:val="24"/>
          <w:szCs w:val="24"/>
        </w:rPr>
        <w:t>’,</w:t>
      </w:r>
      <w:r w:rsidR="00302D75" w:rsidRPr="00DE1C9C">
        <w:rPr>
          <w:rFonts w:ascii="Times New Roman" w:hAnsi="Times New Roman" w:cs="Times New Roman"/>
          <w:sz w:val="24"/>
          <w:szCs w:val="24"/>
        </w:rPr>
        <w:t xml:space="preserve"> </w:t>
      </w:r>
      <w:r>
        <w:rPr>
          <w:rFonts w:ascii="Times New Roman" w:hAnsi="Times New Roman" w:cs="Times New Roman"/>
          <w:i/>
          <w:sz w:val="24"/>
          <w:szCs w:val="24"/>
        </w:rPr>
        <w:t>Gender &amp;</w:t>
      </w:r>
      <w:r w:rsidR="00302D75" w:rsidRPr="00DE1C9C">
        <w:rPr>
          <w:rFonts w:ascii="Times New Roman" w:hAnsi="Times New Roman" w:cs="Times New Roman"/>
          <w:i/>
          <w:sz w:val="24"/>
          <w:szCs w:val="24"/>
        </w:rPr>
        <w:t xml:space="preserve"> Society</w:t>
      </w:r>
      <w:r>
        <w:rPr>
          <w:rFonts w:ascii="Times New Roman" w:hAnsi="Times New Roman" w:cs="Times New Roman"/>
          <w:i/>
          <w:sz w:val="24"/>
          <w:szCs w:val="24"/>
        </w:rPr>
        <w:t xml:space="preserve">, </w:t>
      </w:r>
      <w:r w:rsidRPr="00457BD1">
        <w:rPr>
          <w:rFonts w:ascii="Times New Roman" w:hAnsi="Times New Roman" w:cs="Times New Roman"/>
          <w:sz w:val="24"/>
          <w:szCs w:val="24"/>
        </w:rPr>
        <w:t>28,</w:t>
      </w:r>
      <w:r>
        <w:rPr>
          <w:rFonts w:ascii="Times New Roman" w:hAnsi="Times New Roman" w:cs="Times New Roman"/>
          <w:i/>
          <w:sz w:val="24"/>
          <w:szCs w:val="24"/>
        </w:rPr>
        <w:t xml:space="preserve"> </w:t>
      </w:r>
      <w:r w:rsidR="00302D75" w:rsidRPr="00DE1C9C">
        <w:rPr>
          <w:rFonts w:ascii="Times New Roman" w:hAnsi="Times New Roman" w:cs="Times New Roman"/>
          <w:sz w:val="24"/>
          <w:szCs w:val="24"/>
        </w:rPr>
        <w:t>110-132.</w:t>
      </w:r>
    </w:p>
    <w:p w14:paraId="0038A232" w14:textId="77D37E5D" w:rsidR="00DD70E4" w:rsidRPr="004D342F" w:rsidRDefault="00D832F9" w:rsidP="00DD70E4">
      <w:pPr>
        <w:spacing w:after="0"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Ridgeway, C.</w:t>
      </w:r>
      <w:r w:rsidR="00DD70E4" w:rsidRPr="004D342F">
        <w:rPr>
          <w:rFonts w:ascii="Times New Roman" w:eastAsia="Times New Roman" w:hAnsi="Times New Roman" w:cs="Times New Roman"/>
          <w:sz w:val="24"/>
          <w:szCs w:val="24"/>
        </w:rPr>
        <w:t xml:space="preserve"> L. </w:t>
      </w:r>
      <w:r>
        <w:rPr>
          <w:rFonts w:ascii="Times New Roman" w:eastAsia="Times New Roman" w:hAnsi="Times New Roman" w:cs="Times New Roman"/>
          <w:sz w:val="24"/>
          <w:szCs w:val="24"/>
        </w:rPr>
        <w:t>(</w:t>
      </w:r>
      <w:r w:rsidR="00DD70E4" w:rsidRPr="004D342F">
        <w:rPr>
          <w:rFonts w:ascii="Times New Roman" w:eastAsia="Times New Roman" w:hAnsi="Times New Roman" w:cs="Times New Roman"/>
          <w:sz w:val="24"/>
          <w:szCs w:val="24"/>
        </w:rPr>
        <w:t>2009</w:t>
      </w:r>
      <w:r>
        <w:rPr>
          <w:rFonts w:ascii="Times New Roman" w:eastAsia="Times New Roman" w:hAnsi="Times New Roman" w:cs="Times New Roman"/>
          <w:sz w:val="24"/>
          <w:szCs w:val="24"/>
        </w:rPr>
        <w:t>)</w:t>
      </w:r>
      <w:r w:rsidR="00DD70E4" w:rsidRPr="004D342F">
        <w:rPr>
          <w:rFonts w:ascii="Times New Roman" w:eastAsia="Times New Roman" w:hAnsi="Times New Roman" w:cs="Times New Roman"/>
          <w:sz w:val="24"/>
          <w:szCs w:val="24"/>
        </w:rPr>
        <w:t xml:space="preserve">. </w:t>
      </w:r>
      <w:r w:rsidR="00457BD1">
        <w:rPr>
          <w:rFonts w:ascii="Times New Roman" w:eastAsia="Times New Roman" w:hAnsi="Times New Roman" w:cs="Times New Roman"/>
          <w:sz w:val="24"/>
          <w:szCs w:val="24"/>
        </w:rPr>
        <w:t>‘</w:t>
      </w:r>
      <w:r>
        <w:rPr>
          <w:rFonts w:ascii="Times New Roman" w:eastAsia="Times New Roman" w:hAnsi="Times New Roman" w:cs="Times New Roman"/>
          <w:sz w:val="24"/>
          <w:szCs w:val="24"/>
        </w:rPr>
        <w:t>Framed b</w:t>
      </w:r>
      <w:r w:rsidR="00DD70E4" w:rsidRPr="004D342F">
        <w:rPr>
          <w:rFonts w:ascii="Times New Roman" w:eastAsia="Times New Roman" w:hAnsi="Times New Roman" w:cs="Times New Roman"/>
          <w:sz w:val="24"/>
          <w:szCs w:val="24"/>
        </w:rPr>
        <w:t xml:space="preserve">efore </w:t>
      </w:r>
      <w:r>
        <w:rPr>
          <w:rFonts w:ascii="Times New Roman" w:eastAsia="Times New Roman" w:hAnsi="Times New Roman" w:cs="Times New Roman"/>
          <w:sz w:val="24"/>
          <w:szCs w:val="24"/>
        </w:rPr>
        <w:t>w</w:t>
      </w:r>
      <w:r w:rsidR="00DD70E4" w:rsidRPr="004D342F">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k</w:t>
      </w:r>
      <w:r w:rsidR="00DD70E4" w:rsidRPr="004D342F">
        <w:rPr>
          <w:rFonts w:ascii="Times New Roman" w:eastAsia="Times New Roman" w:hAnsi="Times New Roman" w:cs="Times New Roman"/>
          <w:sz w:val="24"/>
          <w:szCs w:val="24"/>
        </w:rPr>
        <w:t xml:space="preserve">now </w:t>
      </w:r>
      <w:r>
        <w:rPr>
          <w:rFonts w:ascii="Times New Roman" w:eastAsia="Times New Roman" w:hAnsi="Times New Roman" w:cs="Times New Roman"/>
          <w:sz w:val="24"/>
          <w:szCs w:val="24"/>
        </w:rPr>
        <w:t>it: How g</w:t>
      </w:r>
      <w:r w:rsidR="00DD70E4" w:rsidRPr="004D342F">
        <w:rPr>
          <w:rFonts w:ascii="Times New Roman" w:eastAsia="Times New Roman" w:hAnsi="Times New Roman" w:cs="Times New Roman"/>
          <w:sz w:val="24"/>
          <w:szCs w:val="24"/>
        </w:rPr>
        <w:t xml:space="preserve">ender </w:t>
      </w:r>
      <w:r>
        <w:rPr>
          <w:rFonts w:ascii="Times New Roman" w:eastAsia="Times New Roman" w:hAnsi="Times New Roman" w:cs="Times New Roman"/>
          <w:sz w:val="24"/>
          <w:szCs w:val="24"/>
        </w:rPr>
        <w:t>s</w:t>
      </w:r>
      <w:r w:rsidR="00DD70E4" w:rsidRPr="004D342F">
        <w:rPr>
          <w:rFonts w:ascii="Times New Roman" w:eastAsia="Times New Roman" w:hAnsi="Times New Roman" w:cs="Times New Roman"/>
          <w:sz w:val="24"/>
          <w:szCs w:val="24"/>
        </w:rPr>
        <w:t xml:space="preserve">hapes </w:t>
      </w:r>
      <w:r>
        <w:rPr>
          <w:rFonts w:ascii="Times New Roman" w:eastAsia="Times New Roman" w:hAnsi="Times New Roman" w:cs="Times New Roman"/>
          <w:sz w:val="24"/>
          <w:szCs w:val="24"/>
        </w:rPr>
        <w:t>s</w:t>
      </w:r>
      <w:r w:rsidR="00DD70E4" w:rsidRPr="004D342F">
        <w:rPr>
          <w:rFonts w:ascii="Times New Roman" w:eastAsia="Times New Roman" w:hAnsi="Times New Roman" w:cs="Times New Roman"/>
          <w:sz w:val="24"/>
          <w:szCs w:val="24"/>
        </w:rPr>
        <w:t>ocial</w:t>
      </w:r>
      <w:r>
        <w:rPr>
          <w:rFonts w:ascii="Times New Roman" w:eastAsia="Times New Roman" w:hAnsi="Times New Roman" w:cs="Times New Roman"/>
          <w:sz w:val="24"/>
          <w:szCs w:val="24"/>
        </w:rPr>
        <w:t xml:space="preserve"> r</w:t>
      </w:r>
      <w:r w:rsidR="00DD70E4" w:rsidRPr="004D342F">
        <w:rPr>
          <w:rFonts w:ascii="Times New Roman" w:eastAsia="Times New Roman" w:hAnsi="Times New Roman" w:cs="Times New Roman"/>
          <w:sz w:val="24"/>
          <w:szCs w:val="24"/>
        </w:rPr>
        <w:t>elations</w:t>
      </w:r>
      <w:r w:rsidR="00457BD1">
        <w:rPr>
          <w:rFonts w:ascii="Times New Roman" w:eastAsia="Times New Roman" w:hAnsi="Times New Roman" w:cs="Times New Roman"/>
          <w:sz w:val="24"/>
          <w:szCs w:val="24"/>
        </w:rPr>
        <w:t>’,</w:t>
      </w:r>
      <w:r w:rsidR="00DD70E4" w:rsidRPr="004D342F">
        <w:rPr>
          <w:rFonts w:ascii="Times New Roman" w:eastAsia="Times New Roman" w:hAnsi="Times New Roman" w:cs="Times New Roman"/>
          <w:sz w:val="24"/>
          <w:szCs w:val="24"/>
        </w:rPr>
        <w:t xml:space="preserve"> </w:t>
      </w:r>
      <w:r w:rsidR="00DD70E4" w:rsidRPr="004D342F">
        <w:rPr>
          <w:rFonts w:ascii="Times New Roman" w:eastAsia="Times New Roman" w:hAnsi="Times New Roman" w:cs="Times New Roman"/>
          <w:i/>
          <w:iCs/>
          <w:sz w:val="24"/>
          <w:szCs w:val="24"/>
        </w:rPr>
        <w:t>Gender &amp; Society</w:t>
      </w:r>
      <w:r>
        <w:rPr>
          <w:rFonts w:ascii="Times New Roman" w:eastAsia="Times New Roman" w:hAnsi="Times New Roman" w:cs="Times New Roman"/>
          <w:i/>
          <w:iCs/>
          <w:sz w:val="24"/>
          <w:szCs w:val="24"/>
        </w:rPr>
        <w:t xml:space="preserve">, </w:t>
      </w:r>
      <w:r w:rsidRPr="00457BD1">
        <w:rPr>
          <w:rFonts w:ascii="Times New Roman" w:eastAsia="Times New Roman" w:hAnsi="Times New Roman" w:cs="Times New Roman"/>
          <w:iCs/>
          <w:sz w:val="24"/>
          <w:szCs w:val="24"/>
        </w:rPr>
        <w:t>23,</w:t>
      </w:r>
      <w:r>
        <w:rPr>
          <w:rFonts w:ascii="Times New Roman" w:eastAsia="Times New Roman" w:hAnsi="Times New Roman" w:cs="Times New Roman"/>
          <w:i/>
          <w:iCs/>
          <w:sz w:val="24"/>
          <w:szCs w:val="24"/>
        </w:rPr>
        <w:t xml:space="preserve"> </w:t>
      </w:r>
      <w:r w:rsidR="00DD70E4" w:rsidRPr="004D342F">
        <w:rPr>
          <w:rFonts w:ascii="Times New Roman" w:eastAsia="Times New Roman" w:hAnsi="Times New Roman" w:cs="Times New Roman"/>
          <w:sz w:val="24"/>
          <w:szCs w:val="24"/>
        </w:rPr>
        <w:t>145–60.</w:t>
      </w:r>
    </w:p>
    <w:p w14:paraId="17B310D0" w14:textId="2CC635BD" w:rsidR="00DD70E4" w:rsidRPr="004D342F" w:rsidRDefault="00D832F9" w:rsidP="00DD70E4">
      <w:pPr>
        <w:spacing w:after="0"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Risman, B.</w:t>
      </w:r>
      <w:r w:rsidR="00DD70E4" w:rsidRPr="004D342F">
        <w:rPr>
          <w:rFonts w:ascii="Times New Roman" w:eastAsia="Times New Roman" w:hAnsi="Times New Roman" w:cs="Times New Roman"/>
          <w:sz w:val="24"/>
          <w:szCs w:val="24"/>
        </w:rPr>
        <w:t xml:space="preserve"> J. </w:t>
      </w:r>
      <w:r>
        <w:rPr>
          <w:rFonts w:ascii="Times New Roman" w:eastAsia="Times New Roman" w:hAnsi="Times New Roman" w:cs="Times New Roman"/>
          <w:sz w:val="24"/>
          <w:szCs w:val="24"/>
        </w:rPr>
        <w:t>(</w:t>
      </w:r>
      <w:r w:rsidR="00DD70E4" w:rsidRPr="004D342F">
        <w:rPr>
          <w:rFonts w:ascii="Times New Roman" w:eastAsia="Times New Roman" w:hAnsi="Times New Roman" w:cs="Times New Roman"/>
          <w:sz w:val="24"/>
          <w:szCs w:val="24"/>
        </w:rPr>
        <w:t>199</w:t>
      </w:r>
      <w:r w:rsidR="003640EF">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00DD70E4" w:rsidRPr="004D342F">
        <w:rPr>
          <w:rFonts w:ascii="Times New Roman" w:eastAsia="Times New Roman" w:hAnsi="Times New Roman" w:cs="Times New Roman"/>
          <w:sz w:val="24"/>
          <w:szCs w:val="24"/>
        </w:rPr>
        <w:t xml:space="preserve">. </w:t>
      </w:r>
      <w:r w:rsidR="00DD70E4" w:rsidRPr="004D342F">
        <w:rPr>
          <w:rFonts w:ascii="Times New Roman" w:eastAsia="Times New Roman" w:hAnsi="Times New Roman" w:cs="Times New Roman"/>
          <w:i/>
          <w:iCs/>
          <w:sz w:val="24"/>
          <w:szCs w:val="24"/>
        </w:rPr>
        <w:t xml:space="preserve">Gender </w:t>
      </w:r>
      <w:r>
        <w:rPr>
          <w:rFonts w:ascii="Times New Roman" w:eastAsia="Times New Roman" w:hAnsi="Times New Roman" w:cs="Times New Roman"/>
          <w:i/>
          <w:iCs/>
          <w:sz w:val="24"/>
          <w:szCs w:val="24"/>
        </w:rPr>
        <w:t>v</w:t>
      </w:r>
      <w:r w:rsidR="00DD70E4" w:rsidRPr="004D342F">
        <w:rPr>
          <w:rFonts w:ascii="Times New Roman" w:eastAsia="Times New Roman" w:hAnsi="Times New Roman" w:cs="Times New Roman"/>
          <w:i/>
          <w:iCs/>
          <w:sz w:val="24"/>
          <w:szCs w:val="24"/>
        </w:rPr>
        <w:t xml:space="preserve">ertigo: American </w:t>
      </w:r>
      <w:r>
        <w:rPr>
          <w:rFonts w:ascii="Times New Roman" w:eastAsia="Times New Roman" w:hAnsi="Times New Roman" w:cs="Times New Roman"/>
          <w:i/>
          <w:iCs/>
          <w:sz w:val="24"/>
          <w:szCs w:val="24"/>
        </w:rPr>
        <w:t>families in t</w:t>
      </w:r>
      <w:r w:rsidR="00DD70E4" w:rsidRPr="004D342F">
        <w:rPr>
          <w:rFonts w:ascii="Times New Roman" w:eastAsia="Times New Roman" w:hAnsi="Times New Roman" w:cs="Times New Roman"/>
          <w:i/>
          <w:iCs/>
          <w:sz w:val="24"/>
          <w:szCs w:val="24"/>
        </w:rPr>
        <w:t>ransition</w:t>
      </w:r>
      <w:r w:rsidR="00615A38">
        <w:rPr>
          <w:rFonts w:ascii="Times New Roman" w:eastAsia="Times New Roman" w:hAnsi="Times New Roman" w:cs="Times New Roman"/>
          <w:i/>
          <w:iCs/>
          <w:sz w:val="24"/>
          <w:szCs w:val="24"/>
        </w:rPr>
        <w:t>,</w:t>
      </w:r>
      <w:r w:rsidR="00DD70E4" w:rsidRPr="004D342F">
        <w:rPr>
          <w:rFonts w:ascii="Times New Roman" w:eastAsia="Times New Roman" w:hAnsi="Times New Roman" w:cs="Times New Roman"/>
          <w:sz w:val="24"/>
          <w:szCs w:val="24"/>
        </w:rPr>
        <w:t xml:space="preserve"> Yale University Press.</w:t>
      </w:r>
    </w:p>
    <w:p w14:paraId="22B365E8" w14:textId="2F7C4B0A" w:rsidR="00E137EF" w:rsidRPr="00DE1C9C" w:rsidRDefault="00D832F9" w:rsidP="00DD70E4">
      <w:pPr>
        <w:pStyle w:val="NoSpacing"/>
        <w:spacing w:line="480" w:lineRule="auto"/>
        <w:ind w:left="360" w:hanging="360"/>
        <w:rPr>
          <w:rFonts w:ascii="Times New Roman" w:hAnsi="Times New Roman" w:cs="Times New Roman"/>
          <w:sz w:val="24"/>
          <w:szCs w:val="24"/>
        </w:rPr>
      </w:pPr>
      <w:r>
        <w:rPr>
          <w:rFonts w:ascii="Times New Roman" w:hAnsi="Times New Roman" w:cs="Times New Roman"/>
          <w:sz w:val="24"/>
          <w:szCs w:val="24"/>
        </w:rPr>
        <w:t>Rudman, L.</w:t>
      </w:r>
      <w:r w:rsidR="00E137EF" w:rsidRPr="00DE1C9C">
        <w:rPr>
          <w:rFonts w:ascii="Times New Roman" w:hAnsi="Times New Roman" w:cs="Times New Roman"/>
          <w:sz w:val="24"/>
          <w:szCs w:val="24"/>
        </w:rPr>
        <w:t xml:space="preserve"> A. </w:t>
      </w:r>
      <w:r>
        <w:rPr>
          <w:rFonts w:ascii="Times New Roman" w:hAnsi="Times New Roman" w:cs="Times New Roman"/>
          <w:sz w:val="24"/>
          <w:szCs w:val="24"/>
        </w:rPr>
        <w:t>&amp; Mescher, K. (</w:t>
      </w:r>
      <w:r w:rsidR="00E137EF" w:rsidRPr="00DE1C9C">
        <w:rPr>
          <w:rFonts w:ascii="Times New Roman" w:hAnsi="Times New Roman" w:cs="Times New Roman"/>
          <w:sz w:val="24"/>
          <w:szCs w:val="24"/>
        </w:rPr>
        <w:t>2013</w:t>
      </w:r>
      <w:r>
        <w:rPr>
          <w:rFonts w:ascii="Times New Roman" w:hAnsi="Times New Roman" w:cs="Times New Roman"/>
          <w:sz w:val="24"/>
          <w:szCs w:val="24"/>
        </w:rPr>
        <w:t>)</w:t>
      </w:r>
      <w:r w:rsidR="00E137EF" w:rsidRPr="00DE1C9C">
        <w:rPr>
          <w:rFonts w:ascii="Times New Roman" w:hAnsi="Times New Roman" w:cs="Times New Roman"/>
          <w:sz w:val="24"/>
          <w:szCs w:val="24"/>
        </w:rPr>
        <w:t xml:space="preserve">. </w:t>
      </w:r>
      <w:r w:rsidR="00E2658B">
        <w:rPr>
          <w:rFonts w:ascii="Times New Roman" w:hAnsi="Times New Roman" w:cs="Times New Roman"/>
          <w:sz w:val="24"/>
          <w:szCs w:val="24"/>
        </w:rPr>
        <w:t>‘</w:t>
      </w:r>
      <w:r w:rsidR="00E137EF" w:rsidRPr="00DE1C9C">
        <w:rPr>
          <w:rFonts w:ascii="Times New Roman" w:hAnsi="Times New Roman" w:cs="Times New Roman"/>
          <w:sz w:val="24"/>
          <w:szCs w:val="24"/>
        </w:rPr>
        <w:t xml:space="preserve">Penalizing </w:t>
      </w:r>
      <w:r>
        <w:rPr>
          <w:rFonts w:ascii="Times New Roman" w:hAnsi="Times New Roman" w:cs="Times New Roman"/>
          <w:sz w:val="24"/>
          <w:szCs w:val="24"/>
        </w:rPr>
        <w:t>men w</w:t>
      </w:r>
      <w:r w:rsidR="00E137EF" w:rsidRPr="00DE1C9C">
        <w:rPr>
          <w:rFonts w:ascii="Times New Roman" w:hAnsi="Times New Roman" w:cs="Times New Roman"/>
          <w:sz w:val="24"/>
          <w:szCs w:val="24"/>
        </w:rPr>
        <w:t xml:space="preserve">ho </w:t>
      </w:r>
      <w:r>
        <w:rPr>
          <w:rFonts w:ascii="Times New Roman" w:hAnsi="Times New Roman" w:cs="Times New Roman"/>
          <w:sz w:val="24"/>
          <w:szCs w:val="24"/>
        </w:rPr>
        <w:t>r</w:t>
      </w:r>
      <w:r w:rsidR="00E137EF" w:rsidRPr="00DE1C9C">
        <w:rPr>
          <w:rFonts w:ascii="Times New Roman" w:hAnsi="Times New Roman" w:cs="Times New Roman"/>
          <w:sz w:val="24"/>
          <w:szCs w:val="24"/>
        </w:rPr>
        <w:t xml:space="preserve">equest a </w:t>
      </w:r>
      <w:r>
        <w:rPr>
          <w:rFonts w:ascii="Times New Roman" w:hAnsi="Times New Roman" w:cs="Times New Roman"/>
          <w:sz w:val="24"/>
          <w:szCs w:val="24"/>
        </w:rPr>
        <w:t>f</w:t>
      </w:r>
      <w:r w:rsidR="00E137EF" w:rsidRPr="00DE1C9C">
        <w:rPr>
          <w:rFonts w:ascii="Times New Roman" w:hAnsi="Times New Roman" w:cs="Times New Roman"/>
          <w:sz w:val="24"/>
          <w:szCs w:val="24"/>
        </w:rPr>
        <w:t xml:space="preserve">amily </w:t>
      </w:r>
      <w:r>
        <w:rPr>
          <w:rFonts w:ascii="Times New Roman" w:hAnsi="Times New Roman" w:cs="Times New Roman"/>
          <w:sz w:val="24"/>
          <w:szCs w:val="24"/>
        </w:rPr>
        <w:t>l</w:t>
      </w:r>
      <w:r w:rsidR="00E137EF" w:rsidRPr="00DE1C9C">
        <w:rPr>
          <w:rFonts w:ascii="Times New Roman" w:hAnsi="Times New Roman" w:cs="Times New Roman"/>
          <w:sz w:val="24"/>
          <w:szCs w:val="24"/>
        </w:rPr>
        <w:t xml:space="preserve">eave: Is </w:t>
      </w:r>
      <w:r>
        <w:rPr>
          <w:rFonts w:ascii="Times New Roman" w:hAnsi="Times New Roman" w:cs="Times New Roman"/>
          <w:sz w:val="24"/>
          <w:szCs w:val="24"/>
        </w:rPr>
        <w:t>f</w:t>
      </w:r>
      <w:r w:rsidR="00E137EF" w:rsidRPr="00DE1C9C">
        <w:rPr>
          <w:rFonts w:ascii="Times New Roman" w:hAnsi="Times New Roman" w:cs="Times New Roman"/>
          <w:sz w:val="24"/>
          <w:szCs w:val="24"/>
        </w:rPr>
        <w:t xml:space="preserve">lexibility </w:t>
      </w:r>
      <w:r>
        <w:rPr>
          <w:rFonts w:ascii="Times New Roman" w:hAnsi="Times New Roman" w:cs="Times New Roman"/>
          <w:sz w:val="24"/>
          <w:szCs w:val="24"/>
        </w:rPr>
        <w:t>s</w:t>
      </w:r>
      <w:r w:rsidR="00E137EF" w:rsidRPr="00DE1C9C">
        <w:rPr>
          <w:rFonts w:ascii="Times New Roman" w:hAnsi="Times New Roman" w:cs="Times New Roman"/>
          <w:sz w:val="24"/>
          <w:szCs w:val="24"/>
        </w:rPr>
        <w:t xml:space="preserve">tigma a </w:t>
      </w:r>
      <w:r>
        <w:rPr>
          <w:rFonts w:ascii="Times New Roman" w:hAnsi="Times New Roman" w:cs="Times New Roman"/>
          <w:sz w:val="24"/>
          <w:szCs w:val="24"/>
        </w:rPr>
        <w:t>f</w:t>
      </w:r>
      <w:r w:rsidR="00E137EF" w:rsidRPr="00DE1C9C">
        <w:rPr>
          <w:rFonts w:ascii="Times New Roman" w:hAnsi="Times New Roman" w:cs="Times New Roman"/>
          <w:sz w:val="24"/>
          <w:szCs w:val="24"/>
        </w:rPr>
        <w:t xml:space="preserve">emininity </w:t>
      </w:r>
      <w:r>
        <w:rPr>
          <w:rFonts w:ascii="Times New Roman" w:hAnsi="Times New Roman" w:cs="Times New Roman"/>
          <w:sz w:val="24"/>
          <w:szCs w:val="24"/>
        </w:rPr>
        <w:t>stigma?</w:t>
      </w:r>
      <w:r w:rsidR="00E2658B">
        <w:rPr>
          <w:rFonts w:ascii="Times New Roman" w:hAnsi="Times New Roman" w:cs="Times New Roman"/>
          <w:sz w:val="24"/>
          <w:szCs w:val="24"/>
        </w:rPr>
        <w:t>’,</w:t>
      </w:r>
      <w:r w:rsidR="00E137EF" w:rsidRPr="00DE1C9C">
        <w:rPr>
          <w:rFonts w:ascii="Times New Roman" w:hAnsi="Times New Roman" w:cs="Times New Roman"/>
          <w:sz w:val="24"/>
          <w:szCs w:val="24"/>
        </w:rPr>
        <w:t xml:space="preserve"> </w:t>
      </w:r>
      <w:r w:rsidR="00E137EF" w:rsidRPr="00DE1C9C">
        <w:rPr>
          <w:rFonts w:ascii="Times New Roman" w:hAnsi="Times New Roman" w:cs="Times New Roman"/>
          <w:i/>
          <w:sz w:val="24"/>
          <w:szCs w:val="24"/>
        </w:rPr>
        <w:t>Journal of Social Issues</w:t>
      </w:r>
      <w:r>
        <w:rPr>
          <w:rFonts w:ascii="Times New Roman" w:hAnsi="Times New Roman" w:cs="Times New Roman"/>
          <w:i/>
          <w:sz w:val="24"/>
          <w:szCs w:val="24"/>
        </w:rPr>
        <w:t xml:space="preserve">, </w:t>
      </w:r>
      <w:r w:rsidRPr="00E2658B">
        <w:rPr>
          <w:rFonts w:ascii="Times New Roman" w:hAnsi="Times New Roman" w:cs="Times New Roman"/>
          <w:sz w:val="24"/>
          <w:szCs w:val="24"/>
        </w:rPr>
        <w:t>69,</w:t>
      </w:r>
      <w:r>
        <w:rPr>
          <w:rFonts w:ascii="Times New Roman" w:hAnsi="Times New Roman" w:cs="Times New Roman"/>
          <w:i/>
          <w:sz w:val="24"/>
          <w:szCs w:val="24"/>
        </w:rPr>
        <w:t xml:space="preserve"> </w:t>
      </w:r>
      <w:r w:rsidR="00E137EF" w:rsidRPr="00DE1C9C">
        <w:rPr>
          <w:rFonts w:ascii="Times New Roman" w:hAnsi="Times New Roman" w:cs="Times New Roman"/>
          <w:sz w:val="24"/>
          <w:szCs w:val="24"/>
        </w:rPr>
        <w:t>322-340.</w:t>
      </w:r>
    </w:p>
    <w:p w14:paraId="6369E4F5" w14:textId="405F2262" w:rsidR="00DD70E4" w:rsidRPr="004D342F" w:rsidRDefault="00924A3E" w:rsidP="00DD70E4">
      <w:pPr>
        <w:spacing w:after="0"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Sanchez, L.</w:t>
      </w:r>
      <w:r w:rsidR="00D832F9">
        <w:rPr>
          <w:rFonts w:ascii="Times New Roman" w:eastAsia="Times New Roman" w:hAnsi="Times New Roman" w:cs="Times New Roman"/>
          <w:sz w:val="24"/>
          <w:szCs w:val="24"/>
        </w:rPr>
        <w:t xml:space="preserve"> &amp;</w:t>
      </w:r>
      <w:r w:rsidR="00DD70E4" w:rsidRPr="004D34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Thomson, E. (</w:t>
      </w:r>
      <w:r w:rsidR="00DD70E4" w:rsidRPr="004D342F">
        <w:rPr>
          <w:rFonts w:ascii="Times New Roman" w:eastAsia="Times New Roman" w:hAnsi="Times New Roman" w:cs="Times New Roman"/>
          <w:sz w:val="24"/>
          <w:szCs w:val="24"/>
        </w:rPr>
        <w:t>1997</w:t>
      </w:r>
      <w:r>
        <w:rPr>
          <w:rFonts w:ascii="Times New Roman" w:eastAsia="Times New Roman" w:hAnsi="Times New Roman" w:cs="Times New Roman"/>
          <w:sz w:val="24"/>
          <w:szCs w:val="24"/>
        </w:rPr>
        <w:t>)</w:t>
      </w:r>
      <w:r w:rsidR="00DD70E4" w:rsidRPr="004D342F">
        <w:rPr>
          <w:rFonts w:ascii="Times New Roman" w:eastAsia="Times New Roman" w:hAnsi="Times New Roman" w:cs="Times New Roman"/>
          <w:sz w:val="24"/>
          <w:szCs w:val="24"/>
        </w:rPr>
        <w:t xml:space="preserve">. </w:t>
      </w:r>
      <w:r w:rsidR="00E2658B">
        <w:rPr>
          <w:rFonts w:ascii="Times New Roman" w:eastAsia="Times New Roman" w:hAnsi="Times New Roman" w:cs="Times New Roman"/>
          <w:sz w:val="24"/>
          <w:szCs w:val="24"/>
        </w:rPr>
        <w:t>‘</w:t>
      </w:r>
      <w:r>
        <w:rPr>
          <w:rFonts w:ascii="Times New Roman" w:eastAsia="Times New Roman" w:hAnsi="Times New Roman" w:cs="Times New Roman"/>
          <w:sz w:val="24"/>
          <w:szCs w:val="24"/>
        </w:rPr>
        <w:t>Becoming m</w:t>
      </w:r>
      <w:r w:rsidR="00567E20">
        <w:rPr>
          <w:rFonts w:ascii="Times New Roman" w:eastAsia="Times New Roman" w:hAnsi="Times New Roman" w:cs="Times New Roman"/>
          <w:sz w:val="24"/>
          <w:szCs w:val="24"/>
        </w:rPr>
        <w:t xml:space="preserve">others and </w:t>
      </w:r>
      <w:r>
        <w:rPr>
          <w:rFonts w:ascii="Times New Roman" w:eastAsia="Times New Roman" w:hAnsi="Times New Roman" w:cs="Times New Roman"/>
          <w:sz w:val="24"/>
          <w:szCs w:val="24"/>
        </w:rPr>
        <w:t>f</w:t>
      </w:r>
      <w:r w:rsidR="00567E20">
        <w:rPr>
          <w:rFonts w:ascii="Times New Roman" w:eastAsia="Times New Roman" w:hAnsi="Times New Roman" w:cs="Times New Roman"/>
          <w:sz w:val="24"/>
          <w:szCs w:val="24"/>
        </w:rPr>
        <w:t>athers:</w:t>
      </w:r>
      <w:r w:rsidR="00DD70E4" w:rsidRPr="004D342F">
        <w:rPr>
          <w:rFonts w:ascii="Times New Roman" w:eastAsia="Times New Roman" w:hAnsi="Times New Roman" w:cs="Times New Roman"/>
          <w:sz w:val="24"/>
          <w:szCs w:val="24"/>
        </w:rPr>
        <w:t xml:space="preserve"> Parenthood, </w:t>
      </w:r>
      <w:r>
        <w:rPr>
          <w:rFonts w:ascii="Times New Roman" w:eastAsia="Times New Roman" w:hAnsi="Times New Roman" w:cs="Times New Roman"/>
          <w:sz w:val="24"/>
          <w:szCs w:val="24"/>
        </w:rPr>
        <w:t>g</w:t>
      </w:r>
      <w:r w:rsidR="00DD70E4" w:rsidRPr="004D342F">
        <w:rPr>
          <w:rFonts w:ascii="Times New Roman" w:eastAsia="Times New Roman" w:hAnsi="Times New Roman" w:cs="Times New Roman"/>
          <w:sz w:val="24"/>
          <w:szCs w:val="24"/>
        </w:rPr>
        <w:t xml:space="preserve">ender, and the </w:t>
      </w:r>
      <w:r>
        <w:rPr>
          <w:rFonts w:ascii="Times New Roman" w:eastAsia="Times New Roman" w:hAnsi="Times New Roman" w:cs="Times New Roman"/>
          <w:sz w:val="24"/>
          <w:szCs w:val="24"/>
        </w:rPr>
        <w:t>d</w:t>
      </w:r>
      <w:r w:rsidR="00DD70E4" w:rsidRPr="004D342F">
        <w:rPr>
          <w:rFonts w:ascii="Times New Roman" w:eastAsia="Times New Roman" w:hAnsi="Times New Roman" w:cs="Times New Roman"/>
          <w:sz w:val="24"/>
          <w:szCs w:val="24"/>
        </w:rPr>
        <w:t xml:space="preserve">ivision of </w:t>
      </w:r>
      <w:r>
        <w:rPr>
          <w:rFonts w:ascii="Times New Roman" w:eastAsia="Times New Roman" w:hAnsi="Times New Roman" w:cs="Times New Roman"/>
          <w:sz w:val="24"/>
          <w:szCs w:val="24"/>
        </w:rPr>
        <w:t>l</w:t>
      </w:r>
      <w:r w:rsidR="00DD70E4" w:rsidRPr="004D342F">
        <w:rPr>
          <w:rFonts w:ascii="Times New Roman" w:eastAsia="Times New Roman" w:hAnsi="Times New Roman" w:cs="Times New Roman"/>
          <w:sz w:val="24"/>
          <w:szCs w:val="24"/>
        </w:rPr>
        <w:t>abor</w:t>
      </w:r>
      <w:r w:rsidR="00E2658B">
        <w:rPr>
          <w:rFonts w:ascii="Times New Roman" w:eastAsia="Times New Roman" w:hAnsi="Times New Roman" w:cs="Times New Roman"/>
          <w:sz w:val="24"/>
          <w:szCs w:val="24"/>
        </w:rPr>
        <w:t>’,</w:t>
      </w:r>
      <w:r w:rsidR="00DD70E4" w:rsidRPr="004D342F">
        <w:rPr>
          <w:rFonts w:ascii="Times New Roman" w:eastAsia="Times New Roman" w:hAnsi="Times New Roman" w:cs="Times New Roman"/>
          <w:sz w:val="24"/>
          <w:szCs w:val="24"/>
        </w:rPr>
        <w:t xml:space="preserve"> </w:t>
      </w:r>
      <w:r w:rsidR="00DD70E4" w:rsidRPr="004D342F">
        <w:rPr>
          <w:rFonts w:ascii="Times New Roman" w:eastAsia="Times New Roman" w:hAnsi="Times New Roman" w:cs="Times New Roman"/>
          <w:i/>
          <w:iCs/>
          <w:sz w:val="24"/>
          <w:szCs w:val="24"/>
        </w:rPr>
        <w:t>Gender &amp; Society</w:t>
      </w:r>
      <w:r>
        <w:rPr>
          <w:rFonts w:ascii="Times New Roman" w:eastAsia="Times New Roman" w:hAnsi="Times New Roman" w:cs="Times New Roman"/>
          <w:i/>
          <w:iCs/>
          <w:sz w:val="24"/>
          <w:szCs w:val="24"/>
        </w:rPr>
        <w:t xml:space="preserve">, </w:t>
      </w:r>
      <w:r w:rsidRPr="00E2658B">
        <w:rPr>
          <w:rFonts w:ascii="Times New Roman" w:eastAsia="Times New Roman" w:hAnsi="Times New Roman" w:cs="Times New Roman"/>
          <w:iCs/>
          <w:sz w:val="24"/>
          <w:szCs w:val="24"/>
        </w:rPr>
        <w:t>11,</w:t>
      </w:r>
      <w:r>
        <w:rPr>
          <w:rFonts w:ascii="Times New Roman" w:eastAsia="Times New Roman" w:hAnsi="Times New Roman" w:cs="Times New Roman"/>
          <w:i/>
          <w:iCs/>
          <w:sz w:val="24"/>
          <w:szCs w:val="24"/>
        </w:rPr>
        <w:t xml:space="preserve"> </w:t>
      </w:r>
      <w:r w:rsidR="00DD70E4" w:rsidRPr="004D342F">
        <w:rPr>
          <w:rFonts w:ascii="Times New Roman" w:eastAsia="Times New Roman" w:hAnsi="Times New Roman" w:cs="Times New Roman"/>
          <w:sz w:val="24"/>
          <w:szCs w:val="24"/>
        </w:rPr>
        <w:t>747–72.</w:t>
      </w:r>
    </w:p>
    <w:p w14:paraId="7FBB7938" w14:textId="15AA6B9C" w:rsidR="001917E0" w:rsidRDefault="00924A3E" w:rsidP="001917E0">
      <w:pPr>
        <w:pStyle w:val="NoSpacing"/>
        <w:spacing w:line="480" w:lineRule="auto"/>
        <w:ind w:left="360" w:hanging="360"/>
        <w:rPr>
          <w:rFonts w:ascii="Times New Roman" w:hAnsi="Times New Roman" w:cs="Times New Roman"/>
          <w:sz w:val="24"/>
          <w:szCs w:val="24"/>
        </w:rPr>
      </w:pPr>
      <w:r>
        <w:rPr>
          <w:rFonts w:ascii="Times New Roman" w:hAnsi="Times New Roman" w:cs="Times New Roman"/>
          <w:sz w:val="24"/>
          <w:szCs w:val="24"/>
        </w:rPr>
        <w:t>Schober, P.</w:t>
      </w:r>
      <w:r w:rsidR="004C3512" w:rsidRPr="00DE1C9C">
        <w:rPr>
          <w:rFonts w:ascii="Times New Roman" w:hAnsi="Times New Roman" w:cs="Times New Roman"/>
          <w:sz w:val="24"/>
          <w:szCs w:val="24"/>
        </w:rPr>
        <w:t xml:space="preserve"> S. </w:t>
      </w:r>
      <w:r>
        <w:rPr>
          <w:rFonts w:ascii="Times New Roman" w:hAnsi="Times New Roman" w:cs="Times New Roman"/>
          <w:sz w:val="24"/>
          <w:szCs w:val="24"/>
        </w:rPr>
        <w:t>(</w:t>
      </w:r>
      <w:r w:rsidR="004C3512" w:rsidRPr="00DE1C9C">
        <w:rPr>
          <w:rFonts w:ascii="Times New Roman" w:hAnsi="Times New Roman" w:cs="Times New Roman"/>
          <w:sz w:val="24"/>
          <w:szCs w:val="24"/>
        </w:rPr>
        <w:t>2012</w:t>
      </w:r>
      <w:r>
        <w:rPr>
          <w:rFonts w:ascii="Times New Roman" w:hAnsi="Times New Roman" w:cs="Times New Roman"/>
          <w:sz w:val="24"/>
          <w:szCs w:val="24"/>
        </w:rPr>
        <w:t>)</w:t>
      </w:r>
      <w:r w:rsidR="004C3512" w:rsidRPr="00DE1C9C">
        <w:rPr>
          <w:rFonts w:ascii="Times New Roman" w:hAnsi="Times New Roman" w:cs="Times New Roman"/>
          <w:sz w:val="24"/>
          <w:szCs w:val="24"/>
        </w:rPr>
        <w:t xml:space="preserve">. </w:t>
      </w:r>
      <w:r w:rsidR="00E2658B">
        <w:rPr>
          <w:rFonts w:ascii="Times New Roman" w:hAnsi="Times New Roman" w:cs="Times New Roman"/>
          <w:sz w:val="24"/>
          <w:szCs w:val="24"/>
        </w:rPr>
        <w:t>‘</w:t>
      </w:r>
      <w:r w:rsidR="004C3512" w:rsidRPr="00DE1C9C">
        <w:rPr>
          <w:rFonts w:ascii="Times New Roman" w:hAnsi="Times New Roman" w:cs="Times New Roman"/>
          <w:sz w:val="24"/>
          <w:szCs w:val="24"/>
        </w:rPr>
        <w:t xml:space="preserve">Paternal </w:t>
      </w:r>
      <w:r>
        <w:rPr>
          <w:rFonts w:ascii="Times New Roman" w:hAnsi="Times New Roman" w:cs="Times New Roman"/>
          <w:sz w:val="24"/>
          <w:szCs w:val="24"/>
        </w:rPr>
        <w:t>c</w:t>
      </w:r>
      <w:r w:rsidR="004C3512" w:rsidRPr="00DE1C9C">
        <w:rPr>
          <w:rFonts w:ascii="Times New Roman" w:hAnsi="Times New Roman" w:cs="Times New Roman"/>
          <w:sz w:val="24"/>
          <w:szCs w:val="24"/>
        </w:rPr>
        <w:t xml:space="preserve">hild </w:t>
      </w:r>
      <w:r>
        <w:rPr>
          <w:rFonts w:ascii="Times New Roman" w:hAnsi="Times New Roman" w:cs="Times New Roman"/>
          <w:sz w:val="24"/>
          <w:szCs w:val="24"/>
        </w:rPr>
        <w:t>care and r</w:t>
      </w:r>
      <w:r w:rsidR="004C3512" w:rsidRPr="00DE1C9C">
        <w:rPr>
          <w:rFonts w:ascii="Times New Roman" w:hAnsi="Times New Roman" w:cs="Times New Roman"/>
          <w:sz w:val="24"/>
          <w:szCs w:val="24"/>
        </w:rPr>
        <w:t xml:space="preserve">elationship </w:t>
      </w:r>
      <w:r>
        <w:rPr>
          <w:rFonts w:ascii="Times New Roman" w:hAnsi="Times New Roman" w:cs="Times New Roman"/>
          <w:sz w:val="24"/>
          <w:szCs w:val="24"/>
        </w:rPr>
        <w:t>q</w:t>
      </w:r>
      <w:r w:rsidR="004C3512" w:rsidRPr="00DE1C9C">
        <w:rPr>
          <w:rFonts w:ascii="Times New Roman" w:hAnsi="Times New Roman" w:cs="Times New Roman"/>
          <w:sz w:val="24"/>
          <w:szCs w:val="24"/>
        </w:rPr>
        <w:t xml:space="preserve">uality: A </w:t>
      </w:r>
      <w:r>
        <w:rPr>
          <w:rFonts w:ascii="Times New Roman" w:hAnsi="Times New Roman" w:cs="Times New Roman"/>
          <w:sz w:val="24"/>
          <w:szCs w:val="24"/>
        </w:rPr>
        <w:t>longitudinal a</w:t>
      </w:r>
      <w:r w:rsidR="004C3512" w:rsidRPr="00DE1C9C">
        <w:rPr>
          <w:rFonts w:ascii="Times New Roman" w:hAnsi="Times New Roman" w:cs="Times New Roman"/>
          <w:sz w:val="24"/>
          <w:szCs w:val="24"/>
        </w:rPr>
        <w:t xml:space="preserve">nalysis of </w:t>
      </w:r>
      <w:r>
        <w:rPr>
          <w:rFonts w:ascii="Times New Roman" w:hAnsi="Times New Roman" w:cs="Times New Roman"/>
          <w:sz w:val="24"/>
          <w:szCs w:val="24"/>
        </w:rPr>
        <w:t>r</w:t>
      </w:r>
      <w:r w:rsidR="004C3512" w:rsidRPr="00DE1C9C">
        <w:rPr>
          <w:rFonts w:ascii="Times New Roman" w:hAnsi="Times New Roman" w:cs="Times New Roman"/>
          <w:sz w:val="24"/>
          <w:szCs w:val="24"/>
        </w:rPr>
        <w:t xml:space="preserve">eciprocal </w:t>
      </w:r>
      <w:r>
        <w:rPr>
          <w:rFonts w:ascii="Times New Roman" w:hAnsi="Times New Roman" w:cs="Times New Roman"/>
          <w:sz w:val="24"/>
          <w:szCs w:val="24"/>
        </w:rPr>
        <w:t>a</w:t>
      </w:r>
      <w:r w:rsidR="004C3512" w:rsidRPr="00DE1C9C">
        <w:rPr>
          <w:rFonts w:ascii="Times New Roman" w:hAnsi="Times New Roman" w:cs="Times New Roman"/>
          <w:sz w:val="24"/>
          <w:szCs w:val="24"/>
        </w:rPr>
        <w:t>ssociations</w:t>
      </w:r>
      <w:r w:rsidR="00E2658B">
        <w:rPr>
          <w:rFonts w:ascii="Times New Roman" w:hAnsi="Times New Roman" w:cs="Times New Roman"/>
          <w:sz w:val="24"/>
          <w:szCs w:val="24"/>
        </w:rPr>
        <w:t>’,</w:t>
      </w:r>
      <w:r w:rsidR="004C3512" w:rsidRPr="00DE1C9C">
        <w:rPr>
          <w:rFonts w:ascii="Times New Roman" w:hAnsi="Times New Roman" w:cs="Times New Roman"/>
          <w:sz w:val="24"/>
          <w:szCs w:val="24"/>
        </w:rPr>
        <w:t xml:space="preserve"> </w:t>
      </w:r>
      <w:r w:rsidR="004C3512" w:rsidRPr="00DE1C9C">
        <w:rPr>
          <w:rFonts w:ascii="Times New Roman" w:hAnsi="Times New Roman" w:cs="Times New Roman"/>
          <w:i/>
          <w:sz w:val="24"/>
          <w:szCs w:val="24"/>
        </w:rPr>
        <w:t>Journal of Marriage and Family</w:t>
      </w:r>
      <w:r>
        <w:rPr>
          <w:rFonts w:ascii="Times New Roman" w:hAnsi="Times New Roman" w:cs="Times New Roman"/>
          <w:i/>
          <w:sz w:val="24"/>
          <w:szCs w:val="24"/>
        </w:rPr>
        <w:t xml:space="preserve">, </w:t>
      </w:r>
      <w:r w:rsidRPr="00E2658B">
        <w:rPr>
          <w:rFonts w:ascii="Times New Roman" w:hAnsi="Times New Roman" w:cs="Times New Roman"/>
          <w:sz w:val="24"/>
          <w:szCs w:val="24"/>
        </w:rPr>
        <w:t>74,</w:t>
      </w:r>
      <w:r>
        <w:rPr>
          <w:rFonts w:ascii="Times New Roman" w:hAnsi="Times New Roman" w:cs="Times New Roman"/>
          <w:i/>
          <w:sz w:val="24"/>
          <w:szCs w:val="24"/>
        </w:rPr>
        <w:t xml:space="preserve"> </w:t>
      </w:r>
      <w:r w:rsidR="004C3512" w:rsidRPr="00DE1C9C">
        <w:rPr>
          <w:rFonts w:ascii="Times New Roman" w:hAnsi="Times New Roman" w:cs="Times New Roman"/>
          <w:sz w:val="24"/>
          <w:szCs w:val="24"/>
        </w:rPr>
        <w:t>281-296.</w:t>
      </w:r>
    </w:p>
    <w:p w14:paraId="4EEE2654" w14:textId="5D7330D7" w:rsidR="00D0609B" w:rsidRPr="00D0609B" w:rsidRDefault="00D0609B" w:rsidP="001917E0">
      <w:pPr>
        <w:pStyle w:val="NoSpacing"/>
        <w:spacing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Schober, P. S. (2014). ‘Parental leave and domestic work of mothers and fathers: A longitudinal study of two reforms in West Germany’, </w:t>
      </w:r>
      <w:r>
        <w:rPr>
          <w:rFonts w:ascii="Times New Roman" w:hAnsi="Times New Roman" w:cs="Times New Roman"/>
          <w:i/>
          <w:sz w:val="24"/>
          <w:szCs w:val="24"/>
        </w:rPr>
        <w:t>Journal of Social Policy</w:t>
      </w:r>
      <w:r>
        <w:rPr>
          <w:rFonts w:ascii="Times New Roman" w:hAnsi="Times New Roman" w:cs="Times New Roman"/>
          <w:sz w:val="24"/>
          <w:szCs w:val="24"/>
        </w:rPr>
        <w:t>, 43, 351-372.</w:t>
      </w:r>
    </w:p>
    <w:p w14:paraId="1E9F615D" w14:textId="24F5AB32" w:rsidR="001917E0" w:rsidRPr="001917E0" w:rsidRDefault="00924A3E" w:rsidP="001917E0">
      <w:pPr>
        <w:pStyle w:val="NoSpacing"/>
        <w:spacing w:line="480" w:lineRule="auto"/>
        <w:ind w:left="360" w:hanging="360"/>
        <w:rPr>
          <w:rFonts w:ascii="Times New Roman" w:hAnsi="Times New Roman" w:cs="Times New Roman"/>
          <w:sz w:val="24"/>
          <w:szCs w:val="24"/>
        </w:rPr>
      </w:pPr>
      <w:r>
        <w:rPr>
          <w:rFonts w:ascii="Times New Roman" w:eastAsia="Times New Roman" w:hAnsi="Times New Roman" w:cs="Times New Roman"/>
          <w:sz w:val="24"/>
          <w:szCs w:val="24"/>
        </w:rPr>
        <w:t>Schwartz, C.</w:t>
      </w:r>
      <w:r w:rsidR="001917E0" w:rsidRPr="001917E0">
        <w:rPr>
          <w:rFonts w:ascii="Times New Roman" w:eastAsia="Times New Roman" w:hAnsi="Times New Roman" w:cs="Times New Roman"/>
          <w:sz w:val="24"/>
          <w:szCs w:val="24"/>
        </w:rPr>
        <w:t xml:space="preserve"> R. </w:t>
      </w:r>
      <w:r>
        <w:rPr>
          <w:rFonts w:ascii="Times New Roman" w:eastAsia="Times New Roman" w:hAnsi="Times New Roman" w:cs="Times New Roman"/>
          <w:sz w:val="24"/>
          <w:szCs w:val="24"/>
        </w:rPr>
        <w:t>&amp; Gonalons-Pons, P. (</w:t>
      </w:r>
      <w:r w:rsidR="001917E0" w:rsidRPr="001917E0">
        <w:rPr>
          <w:rFonts w:ascii="Times New Roman" w:eastAsia="Times New Roman" w:hAnsi="Times New Roman" w:cs="Times New Roman"/>
          <w:sz w:val="24"/>
          <w:szCs w:val="24"/>
        </w:rPr>
        <w:t>2016</w:t>
      </w:r>
      <w:r>
        <w:rPr>
          <w:rFonts w:ascii="Times New Roman" w:eastAsia="Times New Roman" w:hAnsi="Times New Roman" w:cs="Times New Roman"/>
          <w:sz w:val="24"/>
          <w:szCs w:val="24"/>
        </w:rPr>
        <w:t>)</w:t>
      </w:r>
      <w:r w:rsidR="001917E0" w:rsidRPr="001917E0">
        <w:rPr>
          <w:rFonts w:ascii="Times New Roman" w:eastAsia="Times New Roman" w:hAnsi="Times New Roman" w:cs="Times New Roman"/>
          <w:sz w:val="24"/>
          <w:szCs w:val="24"/>
        </w:rPr>
        <w:t xml:space="preserve">. </w:t>
      </w:r>
      <w:r w:rsidR="00E2658B">
        <w:rPr>
          <w:rFonts w:ascii="Times New Roman" w:eastAsia="Times New Roman" w:hAnsi="Times New Roman" w:cs="Times New Roman"/>
          <w:sz w:val="24"/>
          <w:szCs w:val="24"/>
        </w:rPr>
        <w:t>‘</w:t>
      </w:r>
      <w:r w:rsidR="001917E0" w:rsidRPr="001917E0">
        <w:rPr>
          <w:rFonts w:ascii="Times New Roman" w:eastAsia="Times New Roman" w:hAnsi="Times New Roman" w:cs="Times New Roman"/>
          <w:sz w:val="24"/>
          <w:szCs w:val="24"/>
        </w:rPr>
        <w:t xml:space="preserve">Trends in </w:t>
      </w:r>
      <w:r>
        <w:rPr>
          <w:rFonts w:ascii="Times New Roman" w:eastAsia="Times New Roman" w:hAnsi="Times New Roman" w:cs="Times New Roman"/>
          <w:sz w:val="24"/>
          <w:szCs w:val="24"/>
        </w:rPr>
        <w:t>r</w:t>
      </w:r>
      <w:r w:rsidR="001917E0" w:rsidRPr="001917E0">
        <w:rPr>
          <w:rFonts w:ascii="Times New Roman" w:eastAsia="Times New Roman" w:hAnsi="Times New Roman" w:cs="Times New Roman"/>
          <w:sz w:val="24"/>
          <w:szCs w:val="24"/>
        </w:rPr>
        <w:t xml:space="preserve">elative </w:t>
      </w:r>
      <w:r>
        <w:rPr>
          <w:rFonts w:ascii="Times New Roman" w:eastAsia="Times New Roman" w:hAnsi="Times New Roman" w:cs="Times New Roman"/>
          <w:sz w:val="24"/>
          <w:szCs w:val="24"/>
        </w:rPr>
        <w:t>e</w:t>
      </w:r>
      <w:r w:rsidR="001917E0" w:rsidRPr="001917E0">
        <w:rPr>
          <w:rFonts w:ascii="Times New Roman" w:eastAsia="Times New Roman" w:hAnsi="Times New Roman" w:cs="Times New Roman"/>
          <w:sz w:val="24"/>
          <w:szCs w:val="24"/>
        </w:rPr>
        <w:t xml:space="preserve">arnings and </w:t>
      </w:r>
      <w:r>
        <w:rPr>
          <w:rFonts w:ascii="Times New Roman" w:eastAsia="Times New Roman" w:hAnsi="Times New Roman" w:cs="Times New Roman"/>
          <w:sz w:val="24"/>
          <w:szCs w:val="24"/>
        </w:rPr>
        <w:t>m</w:t>
      </w:r>
      <w:r w:rsidR="001917E0" w:rsidRPr="001917E0">
        <w:rPr>
          <w:rFonts w:ascii="Times New Roman" w:eastAsia="Times New Roman" w:hAnsi="Times New Roman" w:cs="Times New Roman"/>
          <w:sz w:val="24"/>
          <w:szCs w:val="24"/>
        </w:rPr>
        <w:t xml:space="preserve">arital </w:t>
      </w:r>
      <w:r>
        <w:rPr>
          <w:rFonts w:ascii="Times New Roman" w:eastAsia="Times New Roman" w:hAnsi="Times New Roman" w:cs="Times New Roman"/>
          <w:sz w:val="24"/>
          <w:szCs w:val="24"/>
        </w:rPr>
        <w:t>d</w:t>
      </w:r>
      <w:r w:rsidR="001917E0" w:rsidRPr="001917E0">
        <w:rPr>
          <w:rFonts w:ascii="Times New Roman" w:eastAsia="Times New Roman" w:hAnsi="Times New Roman" w:cs="Times New Roman"/>
          <w:sz w:val="24"/>
          <w:szCs w:val="24"/>
        </w:rPr>
        <w:t xml:space="preserve">issolution: Are </w:t>
      </w:r>
      <w:r>
        <w:rPr>
          <w:rFonts w:ascii="Times New Roman" w:eastAsia="Times New Roman" w:hAnsi="Times New Roman" w:cs="Times New Roman"/>
          <w:sz w:val="24"/>
          <w:szCs w:val="24"/>
        </w:rPr>
        <w:t>w</w:t>
      </w:r>
      <w:r w:rsidR="001917E0" w:rsidRPr="001917E0">
        <w:rPr>
          <w:rFonts w:ascii="Times New Roman" w:eastAsia="Times New Roman" w:hAnsi="Times New Roman" w:cs="Times New Roman"/>
          <w:sz w:val="24"/>
          <w:szCs w:val="24"/>
        </w:rPr>
        <w:t xml:space="preserve">ives </w:t>
      </w:r>
      <w:r>
        <w:rPr>
          <w:rFonts w:ascii="Times New Roman" w:eastAsia="Times New Roman" w:hAnsi="Times New Roman" w:cs="Times New Roman"/>
          <w:sz w:val="24"/>
          <w:szCs w:val="24"/>
        </w:rPr>
        <w:t>who outearn t</w:t>
      </w:r>
      <w:r w:rsidR="001917E0" w:rsidRPr="001917E0">
        <w:rPr>
          <w:rFonts w:ascii="Times New Roman" w:eastAsia="Times New Roman" w:hAnsi="Times New Roman" w:cs="Times New Roman"/>
          <w:sz w:val="24"/>
          <w:szCs w:val="24"/>
        </w:rPr>
        <w:t xml:space="preserve">heir </w:t>
      </w:r>
      <w:r>
        <w:rPr>
          <w:rFonts w:ascii="Times New Roman" w:eastAsia="Times New Roman" w:hAnsi="Times New Roman" w:cs="Times New Roman"/>
          <w:sz w:val="24"/>
          <w:szCs w:val="24"/>
        </w:rPr>
        <w:t>h</w:t>
      </w:r>
      <w:r w:rsidR="001917E0" w:rsidRPr="001917E0">
        <w:rPr>
          <w:rFonts w:ascii="Times New Roman" w:eastAsia="Times New Roman" w:hAnsi="Times New Roman" w:cs="Times New Roman"/>
          <w:sz w:val="24"/>
          <w:szCs w:val="24"/>
        </w:rPr>
        <w:t xml:space="preserve">usbands </w:t>
      </w:r>
      <w:r>
        <w:rPr>
          <w:rFonts w:ascii="Times New Roman" w:eastAsia="Times New Roman" w:hAnsi="Times New Roman" w:cs="Times New Roman"/>
          <w:sz w:val="24"/>
          <w:szCs w:val="24"/>
        </w:rPr>
        <w:t>s</w:t>
      </w:r>
      <w:r w:rsidR="001917E0" w:rsidRPr="001917E0">
        <w:rPr>
          <w:rFonts w:ascii="Times New Roman" w:eastAsia="Times New Roman" w:hAnsi="Times New Roman" w:cs="Times New Roman"/>
          <w:sz w:val="24"/>
          <w:szCs w:val="24"/>
        </w:rPr>
        <w:t xml:space="preserve">till </w:t>
      </w:r>
      <w:r>
        <w:rPr>
          <w:rFonts w:ascii="Times New Roman" w:eastAsia="Times New Roman" w:hAnsi="Times New Roman" w:cs="Times New Roman"/>
          <w:sz w:val="24"/>
          <w:szCs w:val="24"/>
        </w:rPr>
        <w:t>m</w:t>
      </w:r>
      <w:r w:rsidR="001917E0" w:rsidRPr="001917E0">
        <w:rPr>
          <w:rFonts w:ascii="Times New Roman" w:eastAsia="Times New Roman" w:hAnsi="Times New Roman" w:cs="Times New Roman"/>
          <w:sz w:val="24"/>
          <w:szCs w:val="24"/>
        </w:rPr>
        <w:t xml:space="preserve">ore </w:t>
      </w:r>
      <w:r>
        <w:rPr>
          <w:rFonts w:ascii="Times New Roman" w:eastAsia="Times New Roman" w:hAnsi="Times New Roman" w:cs="Times New Roman"/>
          <w:sz w:val="24"/>
          <w:szCs w:val="24"/>
        </w:rPr>
        <w:t>l</w:t>
      </w:r>
      <w:r w:rsidR="001917E0" w:rsidRPr="001917E0">
        <w:rPr>
          <w:rFonts w:ascii="Times New Roman" w:eastAsia="Times New Roman" w:hAnsi="Times New Roman" w:cs="Times New Roman"/>
          <w:sz w:val="24"/>
          <w:szCs w:val="24"/>
        </w:rPr>
        <w:t xml:space="preserve">ikely to </w:t>
      </w:r>
      <w:r>
        <w:rPr>
          <w:rFonts w:ascii="Times New Roman" w:eastAsia="Times New Roman" w:hAnsi="Times New Roman" w:cs="Times New Roman"/>
          <w:sz w:val="24"/>
          <w:szCs w:val="24"/>
        </w:rPr>
        <w:t>d</w:t>
      </w:r>
      <w:r w:rsidR="00E2658B">
        <w:rPr>
          <w:rFonts w:ascii="Times New Roman" w:eastAsia="Times New Roman" w:hAnsi="Times New Roman" w:cs="Times New Roman"/>
          <w:sz w:val="24"/>
          <w:szCs w:val="24"/>
        </w:rPr>
        <w:t>ivorce?’,</w:t>
      </w:r>
      <w:r w:rsidR="001917E0" w:rsidRPr="001917E0">
        <w:rPr>
          <w:rFonts w:ascii="Times New Roman" w:eastAsia="Times New Roman" w:hAnsi="Times New Roman" w:cs="Times New Roman"/>
          <w:sz w:val="24"/>
          <w:szCs w:val="24"/>
        </w:rPr>
        <w:t xml:space="preserve"> </w:t>
      </w:r>
      <w:r w:rsidR="001917E0" w:rsidRPr="001917E0">
        <w:rPr>
          <w:rFonts w:ascii="Times New Roman" w:eastAsia="Times New Roman" w:hAnsi="Times New Roman" w:cs="Times New Roman"/>
          <w:i/>
          <w:iCs/>
          <w:sz w:val="24"/>
          <w:szCs w:val="24"/>
        </w:rPr>
        <w:t>RSF</w:t>
      </w:r>
      <w:r>
        <w:rPr>
          <w:rFonts w:ascii="Times New Roman" w:eastAsia="Times New Roman" w:hAnsi="Times New Roman" w:cs="Times New Roman"/>
          <w:sz w:val="24"/>
          <w:szCs w:val="24"/>
        </w:rPr>
        <w:t xml:space="preserve">, </w:t>
      </w:r>
      <w:r w:rsidRPr="00E2658B">
        <w:rPr>
          <w:rFonts w:ascii="Times New Roman" w:eastAsia="Times New Roman" w:hAnsi="Times New Roman" w:cs="Times New Roman"/>
          <w:i/>
          <w:sz w:val="24"/>
          <w:szCs w:val="24"/>
        </w:rPr>
        <w:t>2,</w:t>
      </w:r>
      <w:r>
        <w:rPr>
          <w:rFonts w:ascii="Times New Roman" w:eastAsia="Times New Roman" w:hAnsi="Times New Roman" w:cs="Times New Roman"/>
          <w:sz w:val="24"/>
          <w:szCs w:val="24"/>
        </w:rPr>
        <w:t xml:space="preserve"> </w:t>
      </w:r>
      <w:r w:rsidR="001917E0" w:rsidRPr="001917E0">
        <w:rPr>
          <w:rFonts w:ascii="Times New Roman" w:eastAsia="Times New Roman" w:hAnsi="Times New Roman" w:cs="Times New Roman"/>
          <w:sz w:val="24"/>
          <w:szCs w:val="24"/>
        </w:rPr>
        <w:t>218–36.</w:t>
      </w:r>
    </w:p>
    <w:p w14:paraId="4776FD2F" w14:textId="199DA078" w:rsidR="00DD70E4" w:rsidRPr="004D342F" w:rsidRDefault="00924A3E" w:rsidP="00DD70E4">
      <w:pPr>
        <w:spacing w:after="0"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Shu, X. &amp; Meagher, K. D. (</w:t>
      </w:r>
      <w:r w:rsidR="00DD70E4" w:rsidRPr="004D342F">
        <w:rPr>
          <w:rFonts w:ascii="Times New Roman" w:eastAsia="Times New Roman" w:hAnsi="Times New Roman" w:cs="Times New Roman"/>
          <w:sz w:val="24"/>
          <w:szCs w:val="24"/>
        </w:rPr>
        <w:t>2018</w:t>
      </w:r>
      <w:r>
        <w:rPr>
          <w:rFonts w:ascii="Times New Roman" w:eastAsia="Times New Roman" w:hAnsi="Times New Roman" w:cs="Times New Roman"/>
          <w:sz w:val="24"/>
          <w:szCs w:val="24"/>
        </w:rPr>
        <w:t xml:space="preserve">). </w:t>
      </w:r>
      <w:r w:rsidR="00E2658B">
        <w:rPr>
          <w:rFonts w:ascii="Times New Roman" w:eastAsia="Times New Roman" w:hAnsi="Times New Roman" w:cs="Times New Roman"/>
          <w:sz w:val="24"/>
          <w:szCs w:val="24"/>
        </w:rPr>
        <w:t>‘</w:t>
      </w:r>
      <w:r w:rsidR="00DD70E4" w:rsidRPr="004D342F">
        <w:rPr>
          <w:rFonts w:ascii="Times New Roman" w:eastAsia="Times New Roman" w:hAnsi="Times New Roman" w:cs="Times New Roman"/>
          <w:sz w:val="24"/>
          <w:szCs w:val="24"/>
        </w:rPr>
        <w:t xml:space="preserve">Beyond the </w:t>
      </w:r>
      <w:r>
        <w:rPr>
          <w:rFonts w:ascii="Times New Roman" w:eastAsia="Times New Roman" w:hAnsi="Times New Roman" w:cs="Times New Roman"/>
          <w:sz w:val="24"/>
          <w:szCs w:val="24"/>
        </w:rPr>
        <w:t>s</w:t>
      </w:r>
      <w:r w:rsidR="00DD70E4" w:rsidRPr="004D342F">
        <w:rPr>
          <w:rFonts w:ascii="Times New Roman" w:eastAsia="Times New Roman" w:hAnsi="Times New Roman" w:cs="Times New Roman"/>
          <w:sz w:val="24"/>
          <w:szCs w:val="24"/>
        </w:rPr>
        <w:t xml:space="preserve">talled </w:t>
      </w:r>
      <w:r>
        <w:rPr>
          <w:rFonts w:ascii="Times New Roman" w:eastAsia="Times New Roman" w:hAnsi="Times New Roman" w:cs="Times New Roman"/>
          <w:sz w:val="24"/>
          <w:szCs w:val="24"/>
        </w:rPr>
        <w:t>g</w:t>
      </w:r>
      <w:r w:rsidR="00DD70E4" w:rsidRPr="004D342F">
        <w:rPr>
          <w:rFonts w:ascii="Times New Roman" w:eastAsia="Times New Roman" w:hAnsi="Times New Roman" w:cs="Times New Roman"/>
          <w:sz w:val="24"/>
          <w:szCs w:val="24"/>
        </w:rPr>
        <w:t xml:space="preserve">ender </w:t>
      </w:r>
      <w:r>
        <w:rPr>
          <w:rFonts w:ascii="Times New Roman" w:eastAsia="Times New Roman" w:hAnsi="Times New Roman" w:cs="Times New Roman"/>
          <w:sz w:val="24"/>
          <w:szCs w:val="24"/>
        </w:rPr>
        <w:t>revolution: Historical and c</w:t>
      </w:r>
      <w:r w:rsidR="00DD70E4" w:rsidRPr="004D342F">
        <w:rPr>
          <w:rFonts w:ascii="Times New Roman" w:eastAsia="Times New Roman" w:hAnsi="Times New Roman" w:cs="Times New Roman"/>
          <w:sz w:val="24"/>
          <w:szCs w:val="24"/>
        </w:rPr>
        <w:t xml:space="preserve">ohort </w:t>
      </w:r>
      <w:r>
        <w:rPr>
          <w:rFonts w:ascii="Times New Roman" w:eastAsia="Times New Roman" w:hAnsi="Times New Roman" w:cs="Times New Roman"/>
          <w:sz w:val="24"/>
          <w:szCs w:val="24"/>
        </w:rPr>
        <w:t>d</w:t>
      </w:r>
      <w:r w:rsidR="00DD70E4" w:rsidRPr="004D342F">
        <w:rPr>
          <w:rFonts w:ascii="Times New Roman" w:eastAsia="Times New Roman" w:hAnsi="Times New Roman" w:cs="Times New Roman"/>
          <w:sz w:val="24"/>
          <w:szCs w:val="24"/>
        </w:rPr>
        <w:t xml:space="preserve">ynamics in </w:t>
      </w:r>
      <w:r>
        <w:rPr>
          <w:rFonts w:ascii="Times New Roman" w:eastAsia="Times New Roman" w:hAnsi="Times New Roman" w:cs="Times New Roman"/>
          <w:sz w:val="24"/>
          <w:szCs w:val="24"/>
        </w:rPr>
        <w:t>g</w:t>
      </w:r>
      <w:r w:rsidR="00DD70E4" w:rsidRPr="004D342F">
        <w:rPr>
          <w:rFonts w:ascii="Times New Roman" w:eastAsia="Times New Roman" w:hAnsi="Times New Roman" w:cs="Times New Roman"/>
          <w:sz w:val="24"/>
          <w:szCs w:val="24"/>
        </w:rPr>
        <w:t xml:space="preserve">ender </w:t>
      </w:r>
      <w:r>
        <w:rPr>
          <w:rFonts w:ascii="Times New Roman" w:eastAsia="Times New Roman" w:hAnsi="Times New Roman" w:cs="Times New Roman"/>
          <w:sz w:val="24"/>
          <w:szCs w:val="24"/>
        </w:rPr>
        <w:t>a</w:t>
      </w:r>
      <w:r w:rsidR="00DD70E4" w:rsidRPr="004D342F">
        <w:rPr>
          <w:rFonts w:ascii="Times New Roman" w:eastAsia="Times New Roman" w:hAnsi="Times New Roman" w:cs="Times New Roman"/>
          <w:sz w:val="24"/>
          <w:szCs w:val="24"/>
        </w:rPr>
        <w:t>ttitudes from 1977 to 2016</w:t>
      </w:r>
      <w:r w:rsidR="00E2658B">
        <w:rPr>
          <w:rFonts w:ascii="Times New Roman" w:eastAsia="Times New Roman" w:hAnsi="Times New Roman" w:cs="Times New Roman"/>
          <w:sz w:val="24"/>
          <w:szCs w:val="24"/>
        </w:rPr>
        <w:t>’,</w:t>
      </w:r>
      <w:r w:rsidR="00DD70E4" w:rsidRPr="004D342F">
        <w:rPr>
          <w:rFonts w:ascii="Times New Roman" w:eastAsia="Times New Roman" w:hAnsi="Times New Roman" w:cs="Times New Roman"/>
          <w:sz w:val="24"/>
          <w:szCs w:val="24"/>
        </w:rPr>
        <w:t xml:space="preserve"> </w:t>
      </w:r>
      <w:r w:rsidR="00DD70E4" w:rsidRPr="004D342F">
        <w:rPr>
          <w:rFonts w:ascii="Times New Roman" w:eastAsia="Times New Roman" w:hAnsi="Times New Roman" w:cs="Times New Roman"/>
          <w:i/>
          <w:iCs/>
          <w:sz w:val="24"/>
          <w:szCs w:val="24"/>
        </w:rPr>
        <w:t>Social Forces</w:t>
      </w:r>
      <w:r>
        <w:rPr>
          <w:rFonts w:ascii="Times New Roman" w:eastAsia="Times New Roman" w:hAnsi="Times New Roman" w:cs="Times New Roman"/>
          <w:i/>
          <w:iCs/>
          <w:sz w:val="24"/>
          <w:szCs w:val="24"/>
        </w:rPr>
        <w:t xml:space="preserve">, </w:t>
      </w:r>
      <w:r w:rsidRPr="00E2658B">
        <w:rPr>
          <w:rFonts w:ascii="Times New Roman" w:eastAsia="Times New Roman" w:hAnsi="Times New Roman" w:cs="Times New Roman"/>
          <w:iCs/>
          <w:sz w:val="24"/>
          <w:szCs w:val="24"/>
        </w:rPr>
        <w:t xml:space="preserve">96, </w:t>
      </w:r>
      <w:r w:rsidR="00DD70E4" w:rsidRPr="00E2658B">
        <w:rPr>
          <w:rFonts w:ascii="Times New Roman" w:eastAsia="Times New Roman" w:hAnsi="Times New Roman" w:cs="Times New Roman"/>
          <w:sz w:val="24"/>
          <w:szCs w:val="24"/>
        </w:rPr>
        <w:t>1243</w:t>
      </w:r>
      <w:r w:rsidR="00DD70E4" w:rsidRPr="004D342F">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00DD70E4" w:rsidRPr="004D342F">
        <w:rPr>
          <w:rFonts w:ascii="Times New Roman" w:eastAsia="Times New Roman" w:hAnsi="Times New Roman" w:cs="Times New Roman"/>
          <w:sz w:val="24"/>
          <w:szCs w:val="24"/>
        </w:rPr>
        <w:t>74.</w:t>
      </w:r>
    </w:p>
    <w:p w14:paraId="77FD3213" w14:textId="114C0250" w:rsidR="00DD70E4" w:rsidRPr="00DD70E4" w:rsidRDefault="00924A3E" w:rsidP="00DD70E4">
      <w:pPr>
        <w:spacing w:after="0"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Stone, P</w:t>
      </w:r>
      <w:r w:rsidR="00DD70E4" w:rsidRPr="004D34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D70E4" w:rsidRPr="004D342F">
        <w:rPr>
          <w:rFonts w:ascii="Times New Roman" w:eastAsia="Times New Roman" w:hAnsi="Times New Roman" w:cs="Times New Roman"/>
          <w:sz w:val="24"/>
          <w:szCs w:val="24"/>
        </w:rPr>
        <w:t>200</w:t>
      </w:r>
      <w:r w:rsidR="003640EF">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00DD70E4" w:rsidRPr="004D342F">
        <w:rPr>
          <w:rFonts w:ascii="Times New Roman" w:eastAsia="Times New Roman" w:hAnsi="Times New Roman" w:cs="Times New Roman"/>
          <w:sz w:val="24"/>
          <w:szCs w:val="24"/>
        </w:rPr>
        <w:t xml:space="preserve">. </w:t>
      </w:r>
      <w:r w:rsidR="00DD70E4" w:rsidRPr="004D342F">
        <w:rPr>
          <w:rFonts w:ascii="Times New Roman" w:eastAsia="Times New Roman" w:hAnsi="Times New Roman" w:cs="Times New Roman"/>
          <w:i/>
          <w:iCs/>
          <w:sz w:val="24"/>
          <w:szCs w:val="24"/>
        </w:rPr>
        <w:t xml:space="preserve">Opting </w:t>
      </w:r>
      <w:r>
        <w:rPr>
          <w:rFonts w:ascii="Times New Roman" w:eastAsia="Times New Roman" w:hAnsi="Times New Roman" w:cs="Times New Roman"/>
          <w:i/>
          <w:iCs/>
          <w:sz w:val="24"/>
          <w:szCs w:val="24"/>
        </w:rPr>
        <w:t>out?</w:t>
      </w:r>
      <w:r w:rsidR="00DD70E4" w:rsidRPr="004D342F">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Why women r</w:t>
      </w:r>
      <w:r w:rsidR="00DD70E4" w:rsidRPr="004D342F">
        <w:rPr>
          <w:rFonts w:ascii="Times New Roman" w:eastAsia="Times New Roman" w:hAnsi="Times New Roman" w:cs="Times New Roman"/>
          <w:i/>
          <w:iCs/>
          <w:sz w:val="24"/>
          <w:szCs w:val="24"/>
        </w:rPr>
        <w:t xml:space="preserve">eally </w:t>
      </w:r>
      <w:r>
        <w:rPr>
          <w:rFonts w:ascii="Times New Roman" w:eastAsia="Times New Roman" w:hAnsi="Times New Roman" w:cs="Times New Roman"/>
          <w:i/>
          <w:iCs/>
          <w:sz w:val="24"/>
          <w:szCs w:val="24"/>
        </w:rPr>
        <w:t>q</w:t>
      </w:r>
      <w:r w:rsidR="00DD70E4" w:rsidRPr="004D342F">
        <w:rPr>
          <w:rFonts w:ascii="Times New Roman" w:eastAsia="Times New Roman" w:hAnsi="Times New Roman" w:cs="Times New Roman"/>
          <w:i/>
          <w:iCs/>
          <w:sz w:val="24"/>
          <w:szCs w:val="24"/>
        </w:rPr>
        <w:t xml:space="preserve">uit </w:t>
      </w:r>
      <w:r>
        <w:rPr>
          <w:rFonts w:ascii="Times New Roman" w:eastAsia="Times New Roman" w:hAnsi="Times New Roman" w:cs="Times New Roman"/>
          <w:i/>
          <w:iCs/>
          <w:sz w:val="24"/>
          <w:szCs w:val="24"/>
        </w:rPr>
        <w:t>c</w:t>
      </w:r>
      <w:r w:rsidR="00DD70E4" w:rsidRPr="004D342F">
        <w:rPr>
          <w:rFonts w:ascii="Times New Roman" w:eastAsia="Times New Roman" w:hAnsi="Times New Roman" w:cs="Times New Roman"/>
          <w:i/>
          <w:iCs/>
          <w:sz w:val="24"/>
          <w:szCs w:val="24"/>
        </w:rPr>
        <w:t xml:space="preserve">areers and </w:t>
      </w:r>
      <w:r>
        <w:rPr>
          <w:rFonts w:ascii="Times New Roman" w:eastAsia="Times New Roman" w:hAnsi="Times New Roman" w:cs="Times New Roman"/>
          <w:i/>
          <w:iCs/>
          <w:sz w:val="24"/>
          <w:szCs w:val="24"/>
        </w:rPr>
        <w:t>h</w:t>
      </w:r>
      <w:r w:rsidR="00DD70E4" w:rsidRPr="004D342F">
        <w:rPr>
          <w:rFonts w:ascii="Times New Roman" w:eastAsia="Times New Roman" w:hAnsi="Times New Roman" w:cs="Times New Roman"/>
          <w:i/>
          <w:iCs/>
          <w:sz w:val="24"/>
          <w:szCs w:val="24"/>
        </w:rPr>
        <w:t xml:space="preserve">ead </w:t>
      </w:r>
      <w:r>
        <w:rPr>
          <w:rFonts w:ascii="Times New Roman" w:eastAsia="Times New Roman" w:hAnsi="Times New Roman" w:cs="Times New Roman"/>
          <w:i/>
          <w:iCs/>
          <w:sz w:val="24"/>
          <w:szCs w:val="24"/>
        </w:rPr>
        <w:t>h</w:t>
      </w:r>
      <w:r w:rsidR="00DD70E4" w:rsidRPr="004D342F">
        <w:rPr>
          <w:rFonts w:ascii="Times New Roman" w:eastAsia="Times New Roman" w:hAnsi="Times New Roman" w:cs="Times New Roman"/>
          <w:i/>
          <w:iCs/>
          <w:sz w:val="24"/>
          <w:szCs w:val="24"/>
        </w:rPr>
        <w:t>ome</w:t>
      </w:r>
      <w:r w:rsidR="00615A38">
        <w:rPr>
          <w:rFonts w:ascii="Times New Roman" w:eastAsia="Times New Roman" w:hAnsi="Times New Roman" w:cs="Times New Roman"/>
          <w:i/>
          <w:iCs/>
          <w:sz w:val="24"/>
          <w:szCs w:val="24"/>
        </w:rPr>
        <w:t>,</w:t>
      </w:r>
      <w:r w:rsidR="00DD70E4" w:rsidRPr="004D342F">
        <w:rPr>
          <w:rFonts w:ascii="Times New Roman" w:eastAsia="Times New Roman" w:hAnsi="Times New Roman" w:cs="Times New Roman"/>
          <w:sz w:val="24"/>
          <w:szCs w:val="24"/>
        </w:rPr>
        <w:t xml:space="preserve"> </w:t>
      </w:r>
      <w:r w:rsidR="006462AA">
        <w:rPr>
          <w:rFonts w:ascii="Times New Roman" w:eastAsia="Times New Roman" w:hAnsi="Times New Roman" w:cs="Times New Roman"/>
          <w:sz w:val="24"/>
          <w:szCs w:val="24"/>
        </w:rPr>
        <w:t xml:space="preserve">Berkeley: </w:t>
      </w:r>
      <w:r w:rsidR="00DD70E4" w:rsidRPr="004D342F">
        <w:rPr>
          <w:rFonts w:ascii="Times New Roman" w:eastAsia="Times New Roman" w:hAnsi="Times New Roman" w:cs="Times New Roman"/>
          <w:sz w:val="24"/>
          <w:szCs w:val="24"/>
        </w:rPr>
        <w:t>University of California Press.</w:t>
      </w:r>
    </w:p>
    <w:p w14:paraId="597BF530" w14:textId="46EEDC77" w:rsidR="00012CBB" w:rsidRDefault="00924A3E" w:rsidP="00012CBB">
      <w:pPr>
        <w:pStyle w:val="NoSpacing"/>
        <w:spacing w:line="480" w:lineRule="auto"/>
        <w:ind w:left="360" w:hanging="360"/>
        <w:rPr>
          <w:rFonts w:ascii="Times New Roman" w:hAnsi="Times New Roman" w:cs="Times New Roman"/>
          <w:sz w:val="24"/>
          <w:szCs w:val="24"/>
        </w:rPr>
      </w:pPr>
      <w:r>
        <w:rPr>
          <w:rFonts w:ascii="Times New Roman" w:hAnsi="Times New Roman" w:cs="Times New Roman"/>
          <w:sz w:val="24"/>
          <w:szCs w:val="24"/>
        </w:rPr>
        <w:t>Tanaka, S. &amp; Waldfogel, J. (</w:t>
      </w:r>
      <w:r w:rsidR="00302D75" w:rsidRPr="00DE1C9C">
        <w:rPr>
          <w:rFonts w:ascii="Times New Roman" w:hAnsi="Times New Roman" w:cs="Times New Roman"/>
          <w:sz w:val="24"/>
          <w:szCs w:val="24"/>
        </w:rPr>
        <w:t>2007</w:t>
      </w:r>
      <w:r>
        <w:rPr>
          <w:rFonts w:ascii="Times New Roman" w:hAnsi="Times New Roman" w:cs="Times New Roman"/>
          <w:sz w:val="24"/>
          <w:szCs w:val="24"/>
        </w:rPr>
        <w:t>)</w:t>
      </w:r>
      <w:r w:rsidR="00302D75" w:rsidRPr="00DE1C9C">
        <w:rPr>
          <w:rFonts w:ascii="Times New Roman" w:hAnsi="Times New Roman" w:cs="Times New Roman"/>
          <w:sz w:val="24"/>
          <w:szCs w:val="24"/>
        </w:rPr>
        <w:t xml:space="preserve">. </w:t>
      </w:r>
      <w:r w:rsidR="00E2658B">
        <w:rPr>
          <w:rFonts w:ascii="Times New Roman" w:hAnsi="Times New Roman" w:cs="Times New Roman"/>
          <w:sz w:val="24"/>
          <w:szCs w:val="24"/>
        </w:rPr>
        <w:t>‘</w:t>
      </w:r>
      <w:r w:rsidR="00302D75" w:rsidRPr="00DE1C9C">
        <w:rPr>
          <w:rFonts w:ascii="Times New Roman" w:hAnsi="Times New Roman" w:cs="Times New Roman"/>
          <w:sz w:val="24"/>
          <w:szCs w:val="24"/>
        </w:rPr>
        <w:t xml:space="preserve">Effects of </w:t>
      </w:r>
      <w:r>
        <w:rPr>
          <w:rFonts w:ascii="Times New Roman" w:hAnsi="Times New Roman" w:cs="Times New Roman"/>
          <w:sz w:val="24"/>
          <w:szCs w:val="24"/>
        </w:rPr>
        <w:t>p</w:t>
      </w:r>
      <w:r w:rsidR="00302D75" w:rsidRPr="00DE1C9C">
        <w:rPr>
          <w:rFonts w:ascii="Times New Roman" w:hAnsi="Times New Roman" w:cs="Times New Roman"/>
          <w:sz w:val="24"/>
          <w:szCs w:val="24"/>
        </w:rPr>
        <w:t xml:space="preserve">arental </w:t>
      </w:r>
      <w:r>
        <w:rPr>
          <w:rFonts w:ascii="Times New Roman" w:hAnsi="Times New Roman" w:cs="Times New Roman"/>
          <w:sz w:val="24"/>
          <w:szCs w:val="24"/>
        </w:rPr>
        <w:t>l</w:t>
      </w:r>
      <w:r w:rsidR="00302D75" w:rsidRPr="00DE1C9C">
        <w:rPr>
          <w:rFonts w:ascii="Times New Roman" w:hAnsi="Times New Roman" w:cs="Times New Roman"/>
          <w:sz w:val="24"/>
          <w:szCs w:val="24"/>
        </w:rPr>
        <w:t xml:space="preserve">eave and </w:t>
      </w:r>
      <w:r>
        <w:rPr>
          <w:rFonts w:ascii="Times New Roman" w:hAnsi="Times New Roman" w:cs="Times New Roman"/>
          <w:sz w:val="24"/>
          <w:szCs w:val="24"/>
        </w:rPr>
        <w:t>w</w:t>
      </w:r>
      <w:r w:rsidR="00302D75" w:rsidRPr="00DE1C9C">
        <w:rPr>
          <w:rFonts w:ascii="Times New Roman" w:hAnsi="Times New Roman" w:cs="Times New Roman"/>
          <w:sz w:val="24"/>
          <w:szCs w:val="24"/>
        </w:rPr>
        <w:t xml:space="preserve">orking </w:t>
      </w:r>
      <w:r>
        <w:rPr>
          <w:rFonts w:ascii="Times New Roman" w:hAnsi="Times New Roman" w:cs="Times New Roman"/>
          <w:sz w:val="24"/>
          <w:szCs w:val="24"/>
        </w:rPr>
        <w:t>h</w:t>
      </w:r>
      <w:r w:rsidR="00302D75" w:rsidRPr="00DE1C9C">
        <w:rPr>
          <w:rFonts w:ascii="Times New Roman" w:hAnsi="Times New Roman" w:cs="Times New Roman"/>
          <w:sz w:val="24"/>
          <w:szCs w:val="24"/>
        </w:rPr>
        <w:t xml:space="preserve">ours on </w:t>
      </w:r>
      <w:r>
        <w:rPr>
          <w:rFonts w:ascii="Times New Roman" w:hAnsi="Times New Roman" w:cs="Times New Roman"/>
          <w:sz w:val="24"/>
          <w:szCs w:val="24"/>
        </w:rPr>
        <w:t>f</w:t>
      </w:r>
      <w:r w:rsidR="00302D75" w:rsidRPr="00DE1C9C">
        <w:rPr>
          <w:rFonts w:ascii="Times New Roman" w:hAnsi="Times New Roman" w:cs="Times New Roman"/>
          <w:sz w:val="24"/>
          <w:szCs w:val="24"/>
        </w:rPr>
        <w:t xml:space="preserve">athers’ </w:t>
      </w:r>
      <w:r>
        <w:rPr>
          <w:rFonts w:ascii="Times New Roman" w:hAnsi="Times New Roman" w:cs="Times New Roman"/>
          <w:sz w:val="24"/>
          <w:szCs w:val="24"/>
        </w:rPr>
        <w:t>i</w:t>
      </w:r>
      <w:r w:rsidR="00302D75" w:rsidRPr="00DE1C9C">
        <w:rPr>
          <w:rFonts w:ascii="Times New Roman" w:hAnsi="Times New Roman" w:cs="Times New Roman"/>
          <w:sz w:val="24"/>
          <w:szCs w:val="24"/>
        </w:rPr>
        <w:t xml:space="preserve">nvolvement with their </w:t>
      </w:r>
      <w:r>
        <w:rPr>
          <w:rFonts w:ascii="Times New Roman" w:hAnsi="Times New Roman" w:cs="Times New Roman"/>
          <w:sz w:val="24"/>
          <w:szCs w:val="24"/>
        </w:rPr>
        <w:t>b</w:t>
      </w:r>
      <w:r w:rsidR="00302D75" w:rsidRPr="00DE1C9C">
        <w:rPr>
          <w:rFonts w:ascii="Times New Roman" w:hAnsi="Times New Roman" w:cs="Times New Roman"/>
          <w:sz w:val="24"/>
          <w:szCs w:val="24"/>
        </w:rPr>
        <w:t>abies: Evidence from the UK Millennium Cohort Study</w:t>
      </w:r>
      <w:r w:rsidR="00E2658B">
        <w:rPr>
          <w:rFonts w:ascii="Times New Roman" w:hAnsi="Times New Roman" w:cs="Times New Roman"/>
          <w:sz w:val="24"/>
          <w:szCs w:val="24"/>
        </w:rPr>
        <w:t>’,</w:t>
      </w:r>
      <w:r w:rsidR="00302D75" w:rsidRPr="00DE1C9C">
        <w:rPr>
          <w:rFonts w:ascii="Times New Roman" w:hAnsi="Times New Roman" w:cs="Times New Roman"/>
          <w:sz w:val="24"/>
          <w:szCs w:val="24"/>
        </w:rPr>
        <w:t xml:space="preserve"> </w:t>
      </w:r>
      <w:r w:rsidR="00302D75" w:rsidRPr="00DE1C9C">
        <w:rPr>
          <w:rFonts w:ascii="Times New Roman" w:hAnsi="Times New Roman" w:cs="Times New Roman"/>
          <w:i/>
          <w:sz w:val="24"/>
          <w:szCs w:val="24"/>
        </w:rPr>
        <w:t>Comm</w:t>
      </w:r>
      <w:r>
        <w:rPr>
          <w:rFonts w:ascii="Times New Roman" w:hAnsi="Times New Roman" w:cs="Times New Roman"/>
          <w:i/>
          <w:sz w:val="24"/>
          <w:szCs w:val="24"/>
        </w:rPr>
        <w:t>unity, Work &amp;</w:t>
      </w:r>
      <w:r w:rsidR="00302D75" w:rsidRPr="00DE1C9C">
        <w:rPr>
          <w:rFonts w:ascii="Times New Roman" w:hAnsi="Times New Roman" w:cs="Times New Roman"/>
          <w:i/>
          <w:sz w:val="24"/>
          <w:szCs w:val="24"/>
        </w:rPr>
        <w:t xml:space="preserve"> Family</w:t>
      </w:r>
      <w:r>
        <w:rPr>
          <w:rFonts w:ascii="Times New Roman" w:hAnsi="Times New Roman" w:cs="Times New Roman"/>
          <w:i/>
          <w:sz w:val="24"/>
          <w:szCs w:val="24"/>
        </w:rPr>
        <w:t xml:space="preserve">, </w:t>
      </w:r>
      <w:r w:rsidRPr="00E2658B">
        <w:rPr>
          <w:rFonts w:ascii="Times New Roman" w:hAnsi="Times New Roman" w:cs="Times New Roman"/>
          <w:sz w:val="24"/>
          <w:szCs w:val="24"/>
        </w:rPr>
        <w:t>10,</w:t>
      </w:r>
      <w:r>
        <w:rPr>
          <w:rFonts w:ascii="Times New Roman" w:hAnsi="Times New Roman" w:cs="Times New Roman"/>
          <w:i/>
          <w:sz w:val="24"/>
          <w:szCs w:val="24"/>
        </w:rPr>
        <w:t xml:space="preserve"> </w:t>
      </w:r>
      <w:r w:rsidR="00302D75" w:rsidRPr="00DE1C9C">
        <w:rPr>
          <w:rFonts w:ascii="Times New Roman" w:hAnsi="Times New Roman" w:cs="Times New Roman"/>
          <w:sz w:val="24"/>
          <w:szCs w:val="24"/>
        </w:rPr>
        <w:t>409-426.</w:t>
      </w:r>
      <w:r w:rsidR="00012CBB" w:rsidRPr="00DE1C9C" w:rsidDel="00012CBB">
        <w:rPr>
          <w:rFonts w:ascii="Times New Roman" w:hAnsi="Times New Roman" w:cs="Times New Roman"/>
          <w:sz w:val="24"/>
          <w:szCs w:val="24"/>
        </w:rPr>
        <w:t xml:space="preserve"> </w:t>
      </w:r>
    </w:p>
    <w:p w14:paraId="68E22573" w14:textId="259A0E85" w:rsidR="00D0609B" w:rsidRPr="00D0609B" w:rsidRDefault="00365540" w:rsidP="00012CBB">
      <w:pPr>
        <w:pStyle w:val="NoSpacing"/>
        <w:spacing w:line="480" w:lineRule="auto"/>
        <w:ind w:left="360" w:hanging="360"/>
        <w:rPr>
          <w:rFonts w:ascii="Times New Roman" w:hAnsi="Times New Roman" w:cs="Times New Roman"/>
          <w:sz w:val="24"/>
          <w:szCs w:val="24"/>
        </w:rPr>
      </w:pPr>
      <w:r>
        <w:rPr>
          <w:rFonts w:ascii="Times New Roman" w:hAnsi="Times New Roman" w:cs="Times New Roman"/>
          <w:sz w:val="24"/>
          <w:szCs w:val="24"/>
        </w:rPr>
        <w:t>Twamley, K. &amp; Schober, P. (2019</w:t>
      </w:r>
      <w:r w:rsidR="00D0609B">
        <w:rPr>
          <w:rFonts w:ascii="Times New Roman" w:hAnsi="Times New Roman" w:cs="Times New Roman"/>
          <w:sz w:val="24"/>
          <w:szCs w:val="24"/>
        </w:rPr>
        <w:t xml:space="preserve">). ‘Shared Parental Leave: Exploring variations in attitudes, eligibility, knowledge, and take-up intensions of expectant mothers in London’, </w:t>
      </w:r>
      <w:r w:rsidR="00D0609B">
        <w:rPr>
          <w:rFonts w:ascii="Times New Roman" w:hAnsi="Times New Roman" w:cs="Times New Roman"/>
          <w:i/>
          <w:sz w:val="24"/>
          <w:szCs w:val="24"/>
        </w:rPr>
        <w:t>Journal of Social Policy,</w:t>
      </w:r>
      <w:r>
        <w:rPr>
          <w:rFonts w:ascii="Times New Roman" w:hAnsi="Times New Roman" w:cs="Times New Roman"/>
          <w:i/>
          <w:sz w:val="24"/>
          <w:szCs w:val="24"/>
        </w:rPr>
        <w:t xml:space="preserve"> 48, </w:t>
      </w:r>
      <w:r>
        <w:rPr>
          <w:rFonts w:ascii="Times New Roman" w:hAnsi="Times New Roman" w:cs="Times New Roman"/>
          <w:sz w:val="24"/>
          <w:szCs w:val="24"/>
        </w:rPr>
        <w:t>387-407.</w:t>
      </w:r>
    </w:p>
    <w:p w14:paraId="5877A0BB" w14:textId="3927621B" w:rsidR="00671005" w:rsidRPr="00DE1C9C" w:rsidRDefault="00924A3E" w:rsidP="00DD70E4">
      <w:pPr>
        <w:pStyle w:val="NoSpacing"/>
        <w:spacing w:line="480" w:lineRule="auto"/>
        <w:ind w:left="360" w:hanging="360"/>
        <w:rPr>
          <w:rFonts w:ascii="Times New Roman" w:hAnsi="Times New Roman" w:cs="Times New Roman"/>
          <w:sz w:val="24"/>
          <w:szCs w:val="24"/>
        </w:rPr>
      </w:pPr>
      <w:r>
        <w:rPr>
          <w:rFonts w:ascii="Times New Roman" w:hAnsi="Times New Roman" w:cs="Times New Roman"/>
          <w:sz w:val="24"/>
          <w:szCs w:val="24"/>
        </w:rPr>
        <w:t>Twenge, J.</w:t>
      </w:r>
      <w:r w:rsidR="00671005" w:rsidRPr="00DE1C9C">
        <w:rPr>
          <w:rFonts w:ascii="Times New Roman" w:hAnsi="Times New Roman" w:cs="Times New Roman"/>
          <w:sz w:val="24"/>
          <w:szCs w:val="24"/>
        </w:rPr>
        <w:t xml:space="preserve"> M., </w:t>
      </w:r>
      <w:r>
        <w:rPr>
          <w:rFonts w:ascii="Times New Roman" w:hAnsi="Times New Roman" w:cs="Times New Roman"/>
          <w:sz w:val="24"/>
          <w:szCs w:val="24"/>
        </w:rPr>
        <w:t xml:space="preserve">Campbell, </w:t>
      </w:r>
      <w:r w:rsidR="00671005" w:rsidRPr="00DE1C9C">
        <w:rPr>
          <w:rFonts w:ascii="Times New Roman" w:hAnsi="Times New Roman" w:cs="Times New Roman"/>
          <w:sz w:val="24"/>
          <w:szCs w:val="24"/>
        </w:rPr>
        <w:t>W. K</w:t>
      </w:r>
      <w:r>
        <w:rPr>
          <w:rFonts w:ascii="Times New Roman" w:hAnsi="Times New Roman" w:cs="Times New Roman"/>
          <w:sz w:val="24"/>
          <w:szCs w:val="24"/>
        </w:rPr>
        <w:t>., &amp; Foster, C. A. (</w:t>
      </w:r>
      <w:r w:rsidR="00671005" w:rsidRPr="00DE1C9C">
        <w:rPr>
          <w:rFonts w:ascii="Times New Roman" w:hAnsi="Times New Roman" w:cs="Times New Roman"/>
          <w:sz w:val="24"/>
          <w:szCs w:val="24"/>
        </w:rPr>
        <w:t>2003</w:t>
      </w:r>
      <w:r>
        <w:rPr>
          <w:rFonts w:ascii="Times New Roman" w:hAnsi="Times New Roman" w:cs="Times New Roman"/>
          <w:sz w:val="24"/>
          <w:szCs w:val="24"/>
        </w:rPr>
        <w:t>)</w:t>
      </w:r>
      <w:r w:rsidR="00671005" w:rsidRPr="00DE1C9C">
        <w:rPr>
          <w:rFonts w:ascii="Times New Roman" w:hAnsi="Times New Roman" w:cs="Times New Roman"/>
          <w:sz w:val="24"/>
          <w:szCs w:val="24"/>
        </w:rPr>
        <w:t xml:space="preserve">. </w:t>
      </w:r>
      <w:r w:rsidR="00E2658B">
        <w:rPr>
          <w:rFonts w:ascii="Times New Roman" w:hAnsi="Times New Roman" w:cs="Times New Roman"/>
          <w:sz w:val="24"/>
          <w:szCs w:val="24"/>
        </w:rPr>
        <w:t>‘</w:t>
      </w:r>
      <w:r w:rsidR="00671005" w:rsidRPr="00DE1C9C">
        <w:rPr>
          <w:rFonts w:ascii="Times New Roman" w:hAnsi="Times New Roman" w:cs="Times New Roman"/>
          <w:sz w:val="24"/>
          <w:szCs w:val="24"/>
        </w:rPr>
        <w:t xml:space="preserve">Parenthood and </w:t>
      </w:r>
      <w:r>
        <w:rPr>
          <w:rFonts w:ascii="Times New Roman" w:hAnsi="Times New Roman" w:cs="Times New Roman"/>
          <w:sz w:val="24"/>
          <w:szCs w:val="24"/>
        </w:rPr>
        <w:t>m</w:t>
      </w:r>
      <w:r w:rsidR="00671005" w:rsidRPr="00DE1C9C">
        <w:rPr>
          <w:rFonts w:ascii="Times New Roman" w:hAnsi="Times New Roman" w:cs="Times New Roman"/>
          <w:sz w:val="24"/>
          <w:szCs w:val="24"/>
        </w:rPr>
        <w:t xml:space="preserve">arital </w:t>
      </w:r>
      <w:r>
        <w:rPr>
          <w:rFonts w:ascii="Times New Roman" w:hAnsi="Times New Roman" w:cs="Times New Roman"/>
          <w:sz w:val="24"/>
          <w:szCs w:val="24"/>
        </w:rPr>
        <w:t>s</w:t>
      </w:r>
      <w:r w:rsidR="00671005" w:rsidRPr="00DE1C9C">
        <w:rPr>
          <w:rFonts w:ascii="Times New Roman" w:hAnsi="Times New Roman" w:cs="Times New Roman"/>
          <w:sz w:val="24"/>
          <w:szCs w:val="24"/>
        </w:rPr>
        <w:t xml:space="preserve">atisfaction: A </w:t>
      </w:r>
      <w:r>
        <w:rPr>
          <w:rFonts w:ascii="Times New Roman" w:hAnsi="Times New Roman" w:cs="Times New Roman"/>
          <w:sz w:val="24"/>
          <w:szCs w:val="24"/>
        </w:rPr>
        <w:t>m</w:t>
      </w:r>
      <w:r w:rsidR="00671005" w:rsidRPr="00DE1C9C">
        <w:rPr>
          <w:rFonts w:ascii="Times New Roman" w:hAnsi="Times New Roman" w:cs="Times New Roman"/>
          <w:sz w:val="24"/>
          <w:szCs w:val="24"/>
        </w:rPr>
        <w:t>eta-</w:t>
      </w:r>
      <w:r>
        <w:rPr>
          <w:rFonts w:ascii="Times New Roman" w:hAnsi="Times New Roman" w:cs="Times New Roman"/>
          <w:sz w:val="24"/>
          <w:szCs w:val="24"/>
        </w:rPr>
        <w:t>a</w:t>
      </w:r>
      <w:r w:rsidR="00671005" w:rsidRPr="00DE1C9C">
        <w:rPr>
          <w:rFonts w:ascii="Times New Roman" w:hAnsi="Times New Roman" w:cs="Times New Roman"/>
          <w:sz w:val="24"/>
          <w:szCs w:val="24"/>
        </w:rPr>
        <w:t xml:space="preserve">nalytic </w:t>
      </w:r>
      <w:r>
        <w:rPr>
          <w:rFonts w:ascii="Times New Roman" w:hAnsi="Times New Roman" w:cs="Times New Roman"/>
          <w:sz w:val="24"/>
          <w:szCs w:val="24"/>
        </w:rPr>
        <w:t>r</w:t>
      </w:r>
      <w:r w:rsidR="00671005" w:rsidRPr="00DE1C9C">
        <w:rPr>
          <w:rFonts w:ascii="Times New Roman" w:hAnsi="Times New Roman" w:cs="Times New Roman"/>
          <w:sz w:val="24"/>
          <w:szCs w:val="24"/>
        </w:rPr>
        <w:t>eview</w:t>
      </w:r>
      <w:r w:rsidR="00E2658B">
        <w:rPr>
          <w:rFonts w:ascii="Times New Roman" w:hAnsi="Times New Roman" w:cs="Times New Roman"/>
          <w:sz w:val="24"/>
          <w:szCs w:val="24"/>
        </w:rPr>
        <w:t>’,</w:t>
      </w:r>
      <w:r w:rsidR="00671005" w:rsidRPr="00DE1C9C">
        <w:rPr>
          <w:rFonts w:ascii="Times New Roman" w:hAnsi="Times New Roman" w:cs="Times New Roman"/>
          <w:sz w:val="24"/>
          <w:szCs w:val="24"/>
        </w:rPr>
        <w:t xml:space="preserve"> </w:t>
      </w:r>
      <w:r w:rsidR="00671005" w:rsidRPr="00DE1C9C">
        <w:rPr>
          <w:rFonts w:ascii="Times New Roman" w:hAnsi="Times New Roman" w:cs="Times New Roman"/>
          <w:i/>
          <w:sz w:val="24"/>
          <w:szCs w:val="24"/>
        </w:rPr>
        <w:t>Journal of Marriage and Family</w:t>
      </w:r>
      <w:r>
        <w:rPr>
          <w:rFonts w:ascii="Times New Roman" w:hAnsi="Times New Roman" w:cs="Times New Roman"/>
          <w:i/>
          <w:sz w:val="24"/>
          <w:szCs w:val="24"/>
        </w:rPr>
        <w:t xml:space="preserve">, </w:t>
      </w:r>
      <w:r w:rsidRPr="00E2658B">
        <w:rPr>
          <w:rFonts w:ascii="Times New Roman" w:hAnsi="Times New Roman" w:cs="Times New Roman"/>
          <w:sz w:val="24"/>
          <w:szCs w:val="24"/>
        </w:rPr>
        <w:t>65,</w:t>
      </w:r>
      <w:r>
        <w:rPr>
          <w:rFonts w:ascii="Times New Roman" w:hAnsi="Times New Roman" w:cs="Times New Roman"/>
          <w:i/>
          <w:sz w:val="24"/>
          <w:szCs w:val="24"/>
        </w:rPr>
        <w:t xml:space="preserve"> </w:t>
      </w:r>
      <w:r w:rsidR="00671005" w:rsidRPr="00DE1C9C">
        <w:rPr>
          <w:rFonts w:ascii="Times New Roman" w:hAnsi="Times New Roman" w:cs="Times New Roman"/>
          <w:sz w:val="24"/>
          <w:szCs w:val="24"/>
        </w:rPr>
        <w:t>574-583.</w:t>
      </w:r>
    </w:p>
    <w:p w14:paraId="66ABDA1A" w14:textId="251924E2" w:rsidR="00D50372" w:rsidRPr="00D50372" w:rsidRDefault="00D50372" w:rsidP="00DD70E4">
      <w:pPr>
        <w:pStyle w:val="NoSpacing"/>
        <w:spacing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Viklund, I. (2018). ‘Gender revolution for whom? Parental leave division and union dissolution risks among parental groups in Sweden.’ </w:t>
      </w:r>
      <w:r>
        <w:rPr>
          <w:rFonts w:ascii="Times New Roman" w:hAnsi="Times New Roman" w:cs="Times New Roman"/>
          <w:i/>
          <w:sz w:val="24"/>
          <w:szCs w:val="24"/>
        </w:rPr>
        <w:t xml:space="preserve">Stockholm Research Reports in Demography, </w:t>
      </w:r>
      <w:r>
        <w:rPr>
          <w:rFonts w:ascii="Times New Roman" w:hAnsi="Times New Roman" w:cs="Times New Roman"/>
          <w:sz w:val="24"/>
          <w:szCs w:val="24"/>
        </w:rPr>
        <w:t>29.</w:t>
      </w:r>
    </w:p>
    <w:p w14:paraId="56408E8F" w14:textId="6038308F" w:rsidR="00734A42" w:rsidRPr="00DE1C9C" w:rsidRDefault="00924A3E" w:rsidP="00DD70E4">
      <w:pPr>
        <w:pStyle w:val="NoSpacing"/>
        <w:spacing w:line="480" w:lineRule="auto"/>
        <w:ind w:left="360" w:hanging="360"/>
        <w:rPr>
          <w:rFonts w:ascii="Times New Roman" w:hAnsi="Times New Roman" w:cs="Times New Roman"/>
          <w:sz w:val="24"/>
          <w:szCs w:val="24"/>
        </w:rPr>
      </w:pPr>
      <w:r>
        <w:rPr>
          <w:rFonts w:ascii="Times New Roman" w:hAnsi="Times New Roman" w:cs="Times New Roman"/>
          <w:sz w:val="24"/>
          <w:szCs w:val="24"/>
        </w:rPr>
        <w:t>Waldfogel, J</w:t>
      </w:r>
      <w:r w:rsidR="00734A42" w:rsidRPr="00DE1C9C">
        <w:rPr>
          <w:rFonts w:ascii="Times New Roman" w:hAnsi="Times New Roman" w:cs="Times New Roman"/>
          <w:sz w:val="24"/>
          <w:szCs w:val="24"/>
        </w:rPr>
        <w:t xml:space="preserve">. </w:t>
      </w:r>
      <w:r>
        <w:rPr>
          <w:rFonts w:ascii="Times New Roman" w:hAnsi="Times New Roman" w:cs="Times New Roman"/>
          <w:sz w:val="24"/>
          <w:szCs w:val="24"/>
        </w:rPr>
        <w:t>(</w:t>
      </w:r>
      <w:r w:rsidR="00734A42" w:rsidRPr="00DE1C9C">
        <w:rPr>
          <w:rFonts w:ascii="Times New Roman" w:hAnsi="Times New Roman" w:cs="Times New Roman"/>
          <w:sz w:val="24"/>
          <w:szCs w:val="24"/>
        </w:rPr>
        <w:t>2006</w:t>
      </w:r>
      <w:r>
        <w:rPr>
          <w:rFonts w:ascii="Times New Roman" w:hAnsi="Times New Roman" w:cs="Times New Roman"/>
          <w:sz w:val="24"/>
          <w:szCs w:val="24"/>
        </w:rPr>
        <w:t>)</w:t>
      </w:r>
      <w:r w:rsidR="00734A42" w:rsidRPr="00DE1C9C">
        <w:rPr>
          <w:rFonts w:ascii="Times New Roman" w:hAnsi="Times New Roman" w:cs="Times New Roman"/>
          <w:sz w:val="24"/>
          <w:szCs w:val="24"/>
        </w:rPr>
        <w:t xml:space="preserve">. </w:t>
      </w:r>
      <w:r w:rsidR="00734A42" w:rsidRPr="00DE1C9C">
        <w:rPr>
          <w:rFonts w:ascii="Times New Roman" w:hAnsi="Times New Roman" w:cs="Times New Roman"/>
          <w:i/>
          <w:sz w:val="24"/>
          <w:szCs w:val="24"/>
        </w:rPr>
        <w:t xml:space="preserve">What </w:t>
      </w:r>
      <w:r>
        <w:rPr>
          <w:rFonts w:ascii="Times New Roman" w:hAnsi="Times New Roman" w:cs="Times New Roman"/>
          <w:i/>
          <w:sz w:val="24"/>
          <w:szCs w:val="24"/>
        </w:rPr>
        <w:t>c</w:t>
      </w:r>
      <w:r w:rsidR="00734A42" w:rsidRPr="00DE1C9C">
        <w:rPr>
          <w:rFonts w:ascii="Times New Roman" w:hAnsi="Times New Roman" w:cs="Times New Roman"/>
          <w:i/>
          <w:sz w:val="24"/>
          <w:szCs w:val="24"/>
        </w:rPr>
        <w:t xml:space="preserve">hildren </w:t>
      </w:r>
      <w:r>
        <w:rPr>
          <w:rFonts w:ascii="Times New Roman" w:hAnsi="Times New Roman" w:cs="Times New Roman"/>
          <w:i/>
          <w:sz w:val="24"/>
          <w:szCs w:val="24"/>
        </w:rPr>
        <w:t>n</w:t>
      </w:r>
      <w:r w:rsidR="00734A42" w:rsidRPr="00DE1C9C">
        <w:rPr>
          <w:rFonts w:ascii="Times New Roman" w:hAnsi="Times New Roman" w:cs="Times New Roman"/>
          <w:i/>
          <w:sz w:val="24"/>
          <w:szCs w:val="24"/>
        </w:rPr>
        <w:t>eed</w:t>
      </w:r>
      <w:r w:rsidR="00E2658B">
        <w:rPr>
          <w:rFonts w:ascii="Times New Roman" w:hAnsi="Times New Roman" w:cs="Times New Roman"/>
          <w:i/>
          <w:sz w:val="24"/>
          <w:szCs w:val="24"/>
        </w:rPr>
        <w:t>,</w:t>
      </w:r>
      <w:r w:rsidR="00734A42" w:rsidRPr="00DE1C9C">
        <w:rPr>
          <w:rFonts w:ascii="Times New Roman" w:hAnsi="Times New Roman" w:cs="Times New Roman"/>
          <w:sz w:val="24"/>
          <w:szCs w:val="24"/>
        </w:rPr>
        <w:t xml:space="preserve"> Camb</w:t>
      </w:r>
      <w:r w:rsidR="00771929" w:rsidRPr="00DE1C9C">
        <w:rPr>
          <w:rFonts w:ascii="Times New Roman" w:hAnsi="Times New Roman" w:cs="Times New Roman"/>
          <w:sz w:val="24"/>
          <w:szCs w:val="24"/>
        </w:rPr>
        <w:t>ridge: Harvard University</w:t>
      </w:r>
    </w:p>
    <w:p w14:paraId="6DF9ABDD" w14:textId="66EC5F13" w:rsidR="0063689C" w:rsidRPr="00DE1C9C" w:rsidRDefault="00924A3E" w:rsidP="00DD70E4">
      <w:pPr>
        <w:pStyle w:val="NoSpacing"/>
        <w:spacing w:line="480" w:lineRule="auto"/>
        <w:ind w:left="360" w:hanging="360"/>
        <w:rPr>
          <w:rFonts w:ascii="Times New Roman" w:hAnsi="Times New Roman" w:cs="Times New Roman"/>
          <w:sz w:val="24"/>
          <w:szCs w:val="24"/>
        </w:rPr>
      </w:pPr>
      <w:r>
        <w:rPr>
          <w:rFonts w:ascii="Times New Roman" w:hAnsi="Times New Roman" w:cs="Times New Roman"/>
          <w:sz w:val="24"/>
          <w:szCs w:val="24"/>
        </w:rPr>
        <w:t>Williams, J.</w:t>
      </w:r>
      <w:r w:rsidR="0063689C" w:rsidRPr="00DE1C9C">
        <w:rPr>
          <w:rFonts w:ascii="Times New Roman" w:hAnsi="Times New Roman" w:cs="Times New Roman"/>
          <w:sz w:val="24"/>
          <w:szCs w:val="24"/>
        </w:rPr>
        <w:t xml:space="preserve"> C. </w:t>
      </w:r>
      <w:r>
        <w:rPr>
          <w:rFonts w:ascii="Times New Roman" w:hAnsi="Times New Roman" w:cs="Times New Roman"/>
          <w:sz w:val="24"/>
          <w:szCs w:val="24"/>
        </w:rPr>
        <w:t>(</w:t>
      </w:r>
      <w:r w:rsidR="0063689C" w:rsidRPr="00DE1C9C">
        <w:rPr>
          <w:rFonts w:ascii="Times New Roman" w:hAnsi="Times New Roman" w:cs="Times New Roman"/>
          <w:sz w:val="24"/>
          <w:szCs w:val="24"/>
        </w:rPr>
        <w:t>2010</w:t>
      </w:r>
      <w:r>
        <w:rPr>
          <w:rFonts w:ascii="Times New Roman" w:hAnsi="Times New Roman" w:cs="Times New Roman"/>
          <w:sz w:val="24"/>
          <w:szCs w:val="24"/>
        </w:rPr>
        <w:t>)</w:t>
      </w:r>
      <w:r w:rsidR="0063689C" w:rsidRPr="00DE1C9C">
        <w:rPr>
          <w:rFonts w:ascii="Times New Roman" w:hAnsi="Times New Roman" w:cs="Times New Roman"/>
          <w:sz w:val="24"/>
          <w:szCs w:val="24"/>
        </w:rPr>
        <w:t xml:space="preserve">. </w:t>
      </w:r>
      <w:r w:rsidR="0063689C" w:rsidRPr="00DE1C9C">
        <w:rPr>
          <w:rFonts w:ascii="Times New Roman" w:hAnsi="Times New Roman" w:cs="Times New Roman"/>
          <w:i/>
          <w:sz w:val="24"/>
          <w:szCs w:val="24"/>
        </w:rPr>
        <w:t xml:space="preserve">Reshaping the </w:t>
      </w:r>
      <w:r>
        <w:rPr>
          <w:rFonts w:ascii="Times New Roman" w:hAnsi="Times New Roman" w:cs="Times New Roman"/>
          <w:i/>
          <w:sz w:val="24"/>
          <w:szCs w:val="24"/>
        </w:rPr>
        <w:t>work-f</w:t>
      </w:r>
      <w:r w:rsidR="0063689C" w:rsidRPr="00DE1C9C">
        <w:rPr>
          <w:rFonts w:ascii="Times New Roman" w:hAnsi="Times New Roman" w:cs="Times New Roman"/>
          <w:i/>
          <w:sz w:val="24"/>
          <w:szCs w:val="24"/>
        </w:rPr>
        <w:t xml:space="preserve">amily </w:t>
      </w:r>
      <w:r>
        <w:rPr>
          <w:rFonts w:ascii="Times New Roman" w:hAnsi="Times New Roman" w:cs="Times New Roman"/>
          <w:i/>
          <w:sz w:val="24"/>
          <w:szCs w:val="24"/>
        </w:rPr>
        <w:t>debate: Why men and c</w:t>
      </w:r>
      <w:r w:rsidR="0063689C" w:rsidRPr="00DE1C9C">
        <w:rPr>
          <w:rFonts w:ascii="Times New Roman" w:hAnsi="Times New Roman" w:cs="Times New Roman"/>
          <w:i/>
          <w:sz w:val="24"/>
          <w:szCs w:val="24"/>
        </w:rPr>
        <w:t xml:space="preserve">lass </w:t>
      </w:r>
      <w:r>
        <w:rPr>
          <w:rFonts w:ascii="Times New Roman" w:hAnsi="Times New Roman" w:cs="Times New Roman"/>
          <w:i/>
          <w:sz w:val="24"/>
          <w:szCs w:val="24"/>
        </w:rPr>
        <w:t>m</w:t>
      </w:r>
      <w:r w:rsidR="00E2658B">
        <w:rPr>
          <w:rFonts w:ascii="Times New Roman" w:hAnsi="Times New Roman" w:cs="Times New Roman"/>
          <w:i/>
          <w:sz w:val="24"/>
          <w:szCs w:val="24"/>
        </w:rPr>
        <w:t>atter,</w:t>
      </w:r>
      <w:r w:rsidR="0063689C" w:rsidRPr="00DE1C9C">
        <w:rPr>
          <w:rFonts w:ascii="Times New Roman" w:hAnsi="Times New Roman" w:cs="Times New Roman"/>
          <w:i/>
          <w:sz w:val="24"/>
          <w:szCs w:val="24"/>
        </w:rPr>
        <w:t xml:space="preserve"> </w:t>
      </w:r>
      <w:r w:rsidR="0063689C" w:rsidRPr="00DE1C9C">
        <w:rPr>
          <w:rFonts w:ascii="Times New Roman" w:hAnsi="Times New Roman" w:cs="Times New Roman"/>
          <w:sz w:val="24"/>
          <w:szCs w:val="24"/>
        </w:rPr>
        <w:t>Cambridge: Harvard University Press.</w:t>
      </w:r>
    </w:p>
    <w:p w14:paraId="37ADE878" w14:textId="5D04281E" w:rsidR="009E39EF" w:rsidRPr="00DE1C9C" w:rsidRDefault="00924A3E" w:rsidP="00DD70E4">
      <w:pPr>
        <w:pStyle w:val="NoSpacing"/>
        <w:spacing w:line="480" w:lineRule="auto"/>
        <w:ind w:left="360" w:hanging="360"/>
        <w:rPr>
          <w:rFonts w:ascii="Times New Roman" w:hAnsi="Times New Roman" w:cs="Times New Roman"/>
          <w:sz w:val="24"/>
          <w:szCs w:val="24"/>
        </w:rPr>
      </w:pPr>
      <w:r>
        <w:rPr>
          <w:rFonts w:ascii="Times New Roman" w:hAnsi="Times New Roman" w:cs="Times New Roman"/>
          <w:sz w:val="24"/>
          <w:szCs w:val="24"/>
        </w:rPr>
        <w:t>Winston, P</w:t>
      </w:r>
      <w:r w:rsidR="009E39EF" w:rsidRPr="00DE1C9C">
        <w:rPr>
          <w:rFonts w:ascii="Times New Roman" w:hAnsi="Times New Roman" w:cs="Times New Roman"/>
          <w:sz w:val="24"/>
          <w:szCs w:val="24"/>
        </w:rPr>
        <w:t xml:space="preserve">. </w:t>
      </w:r>
      <w:r>
        <w:rPr>
          <w:rFonts w:ascii="Times New Roman" w:hAnsi="Times New Roman" w:cs="Times New Roman"/>
          <w:sz w:val="24"/>
          <w:szCs w:val="24"/>
        </w:rPr>
        <w:t>(</w:t>
      </w:r>
      <w:r w:rsidR="009E39EF" w:rsidRPr="00DE1C9C">
        <w:rPr>
          <w:rFonts w:ascii="Times New Roman" w:hAnsi="Times New Roman" w:cs="Times New Roman"/>
          <w:sz w:val="24"/>
          <w:szCs w:val="24"/>
        </w:rPr>
        <w:t>2014</w:t>
      </w:r>
      <w:r>
        <w:rPr>
          <w:rFonts w:ascii="Times New Roman" w:hAnsi="Times New Roman" w:cs="Times New Roman"/>
          <w:sz w:val="24"/>
          <w:szCs w:val="24"/>
        </w:rPr>
        <w:t>)</w:t>
      </w:r>
      <w:r w:rsidR="009E39EF" w:rsidRPr="00DE1C9C">
        <w:rPr>
          <w:rFonts w:ascii="Times New Roman" w:hAnsi="Times New Roman" w:cs="Times New Roman"/>
          <w:sz w:val="24"/>
          <w:szCs w:val="24"/>
        </w:rPr>
        <w:t xml:space="preserve">. </w:t>
      </w:r>
      <w:r w:rsidR="007F57E9">
        <w:rPr>
          <w:rFonts w:ascii="Times New Roman" w:hAnsi="Times New Roman" w:cs="Times New Roman"/>
          <w:sz w:val="24"/>
          <w:szCs w:val="24"/>
        </w:rPr>
        <w:t>‘</w:t>
      </w:r>
      <w:r>
        <w:rPr>
          <w:rFonts w:ascii="Times New Roman" w:hAnsi="Times New Roman" w:cs="Times New Roman"/>
          <w:sz w:val="24"/>
          <w:szCs w:val="24"/>
        </w:rPr>
        <w:t>Work f</w:t>
      </w:r>
      <w:r w:rsidR="009E39EF" w:rsidRPr="00DE1C9C">
        <w:rPr>
          <w:rFonts w:ascii="Times New Roman" w:hAnsi="Times New Roman" w:cs="Times New Roman"/>
          <w:sz w:val="24"/>
          <w:szCs w:val="24"/>
        </w:rPr>
        <w:t xml:space="preserve">amily </w:t>
      </w:r>
      <w:r>
        <w:rPr>
          <w:rFonts w:ascii="Times New Roman" w:hAnsi="Times New Roman" w:cs="Times New Roman"/>
          <w:sz w:val="24"/>
          <w:szCs w:val="24"/>
        </w:rPr>
        <w:t>s</w:t>
      </w:r>
      <w:r w:rsidR="009E39EF" w:rsidRPr="00DE1C9C">
        <w:rPr>
          <w:rFonts w:ascii="Times New Roman" w:hAnsi="Times New Roman" w:cs="Times New Roman"/>
          <w:sz w:val="24"/>
          <w:szCs w:val="24"/>
        </w:rPr>
        <w:t xml:space="preserve">upports for </w:t>
      </w:r>
      <w:r>
        <w:rPr>
          <w:rFonts w:ascii="Times New Roman" w:hAnsi="Times New Roman" w:cs="Times New Roman"/>
          <w:sz w:val="24"/>
          <w:szCs w:val="24"/>
        </w:rPr>
        <w:t>low-i</w:t>
      </w:r>
      <w:r w:rsidR="009E39EF" w:rsidRPr="00DE1C9C">
        <w:rPr>
          <w:rFonts w:ascii="Times New Roman" w:hAnsi="Times New Roman" w:cs="Times New Roman"/>
          <w:sz w:val="24"/>
          <w:szCs w:val="24"/>
        </w:rPr>
        <w:t xml:space="preserve">ncome families: Key </w:t>
      </w:r>
      <w:r>
        <w:rPr>
          <w:rFonts w:ascii="Times New Roman" w:hAnsi="Times New Roman" w:cs="Times New Roman"/>
          <w:sz w:val="24"/>
          <w:szCs w:val="24"/>
        </w:rPr>
        <w:t>r</w:t>
      </w:r>
      <w:r w:rsidR="009E39EF" w:rsidRPr="00DE1C9C">
        <w:rPr>
          <w:rFonts w:ascii="Times New Roman" w:hAnsi="Times New Roman" w:cs="Times New Roman"/>
          <w:sz w:val="24"/>
          <w:szCs w:val="24"/>
        </w:rPr>
        <w:t xml:space="preserve">esearch </w:t>
      </w:r>
      <w:r>
        <w:rPr>
          <w:rFonts w:ascii="Times New Roman" w:hAnsi="Times New Roman" w:cs="Times New Roman"/>
          <w:sz w:val="24"/>
          <w:szCs w:val="24"/>
        </w:rPr>
        <w:t>f</w:t>
      </w:r>
      <w:r w:rsidR="009E39EF" w:rsidRPr="00DE1C9C">
        <w:rPr>
          <w:rFonts w:ascii="Times New Roman" w:hAnsi="Times New Roman" w:cs="Times New Roman"/>
          <w:sz w:val="24"/>
          <w:szCs w:val="24"/>
        </w:rPr>
        <w:t xml:space="preserve">indings and </w:t>
      </w:r>
      <w:r>
        <w:rPr>
          <w:rFonts w:ascii="Times New Roman" w:hAnsi="Times New Roman" w:cs="Times New Roman"/>
          <w:sz w:val="24"/>
          <w:szCs w:val="24"/>
        </w:rPr>
        <w:t>p</w:t>
      </w:r>
      <w:r w:rsidR="009E39EF" w:rsidRPr="00DE1C9C">
        <w:rPr>
          <w:rFonts w:ascii="Times New Roman" w:hAnsi="Times New Roman" w:cs="Times New Roman"/>
          <w:sz w:val="24"/>
          <w:szCs w:val="24"/>
        </w:rPr>
        <w:t xml:space="preserve">olicy </w:t>
      </w:r>
      <w:r>
        <w:rPr>
          <w:rFonts w:ascii="Times New Roman" w:hAnsi="Times New Roman" w:cs="Times New Roman"/>
          <w:sz w:val="24"/>
          <w:szCs w:val="24"/>
        </w:rPr>
        <w:t>t</w:t>
      </w:r>
      <w:r w:rsidR="007F57E9">
        <w:rPr>
          <w:rFonts w:ascii="Times New Roman" w:hAnsi="Times New Roman" w:cs="Times New Roman"/>
          <w:sz w:val="24"/>
          <w:szCs w:val="24"/>
        </w:rPr>
        <w:t>rends’,</w:t>
      </w:r>
      <w:r w:rsidR="009E39EF" w:rsidRPr="00DE1C9C">
        <w:rPr>
          <w:rFonts w:ascii="Times New Roman" w:hAnsi="Times New Roman" w:cs="Times New Roman"/>
          <w:sz w:val="24"/>
          <w:szCs w:val="24"/>
        </w:rPr>
        <w:t xml:space="preserve"> Office of the Assistant Secretary for Planning and Evaluation, U.S. Department of Health and Human Services.</w:t>
      </w:r>
    </w:p>
    <w:p w14:paraId="30ADCD77" w14:textId="1A875E76" w:rsidR="007F57E9" w:rsidRPr="007F57E9" w:rsidRDefault="007F57E9" w:rsidP="00DD70E4">
      <w:pPr>
        <w:pStyle w:val="NoSpacing"/>
        <w:spacing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World Bank Group. (2018). </w:t>
      </w:r>
      <w:r>
        <w:rPr>
          <w:rFonts w:ascii="Times New Roman" w:hAnsi="Times New Roman" w:cs="Times New Roman"/>
          <w:i/>
          <w:sz w:val="24"/>
          <w:szCs w:val="24"/>
        </w:rPr>
        <w:t>Women, business, and the law 2018</w:t>
      </w:r>
      <w:r>
        <w:rPr>
          <w:rFonts w:ascii="Times New Roman" w:hAnsi="Times New Roman" w:cs="Times New Roman"/>
          <w:sz w:val="24"/>
          <w:szCs w:val="24"/>
        </w:rPr>
        <w:t>, Washington, D.C.: World Bank.</w:t>
      </w:r>
    </w:p>
    <w:p w14:paraId="39C6BC68" w14:textId="44F3BF1F" w:rsidR="006E26B7" w:rsidRDefault="00924A3E" w:rsidP="00DD70E4">
      <w:pPr>
        <w:pStyle w:val="NoSpacing"/>
        <w:spacing w:line="480" w:lineRule="auto"/>
        <w:ind w:left="360" w:hanging="360"/>
        <w:rPr>
          <w:rFonts w:ascii="Times New Roman" w:hAnsi="Times New Roman" w:cs="Times New Roman"/>
          <w:sz w:val="24"/>
          <w:szCs w:val="24"/>
        </w:rPr>
      </w:pPr>
      <w:r>
        <w:rPr>
          <w:rFonts w:ascii="Times New Roman" w:hAnsi="Times New Roman" w:cs="Times New Roman"/>
          <w:sz w:val="24"/>
          <w:szCs w:val="24"/>
        </w:rPr>
        <w:t>Yavorsky, J.</w:t>
      </w:r>
      <w:r w:rsidR="006E26B7" w:rsidRPr="00DE1C9C">
        <w:rPr>
          <w:rFonts w:ascii="Times New Roman" w:hAnsi="Times New Roman" w:cs="Times New Roman"/>
          <w:sz w:val="24"/>
          <w:szCs w:val="24"/>
        </w:rPr>
        <w:t xml:space="preserve"> E., </w:t>
      </w:r>
      <w:r>
        <w:rPr>
          <w:rFonts w:ascii="Times New Roman" w:hAnsi="Times New Roman" w:cs="Times New Roman"/>
          <w:sz w:val="24"/>
          <w:szCs w:val="24"/>
        </w:rPr>
        <w:t>Kamp Dush, C. M.</w:t>
      </w:r>
      <w:r w:rsidR="006E26B7" w:rsidRPr="00DE1C9C">
        <w:rPr>
          <w:rFonts w:ascii="Times New Roman" w:hAnsi="Times New Roman" w:cs="Times New Roman"/>
          <w:sz w:val="24"/>
          <w:szCs w:val="24"/>
        </w:rPr>
        <w:t xml:space="preserve">, </w:t>
      </w:r>
      <w:r>
        <w:rPr>
          <w:rFonts w:ascii="Times New Roman" w:hAnsi="Times New Roman" w:cs="Times New Roman"/>
          <w:sz w:val="24"/>
          <w:szCs w:val="24"/>
        </w:rPr>
        <w:t>&amp; Schoppe-Sullivan, S. J. (</w:t>
      </w:r>
      <w:r w:rsidR="006E26B7" w:rsidRPr="00DE1C9C">
        <w:rPr>
          <w:rFonts w:ascii="Times New Roman" w:hAnsi="Times New Roman" w:cs="Times New Roman"/>
          <w:sz w:val="24"/>
          <w:szCs w:val="24"/>
        </w:rPr>
        <w:t>2015</w:t>
      </w:r>
      <w:r>
        <w:rPr>
          <w:rFonts w:ascii="Times New Roman" w:hAnsi="Times New Roman" w:cs="Times New Roman"/>
          <w:sz w:val="24"/>
          <w:szCs w:val="24"/>
        </w:rPr>
        <w:t xml:space="preserve">). </w:t>
      </w:r>
      <w:r w:rsidR="007F57E9">
        <w:rPr>
          <w:rFonts w:ascii="Times New Roman" w:hAnsi="Times New Roman" w:cs="Times New Roman"/>
          <w:sz w:val="24"/>
          <w:szCs w:val="24"/>
        </w:rPr>
        <w:t>‘</w:t>
      </w:r>
      <w:r>
        <w:rPr>
          <w:rFonts w:ascii="Times New Roman" w:hAnsi="Times New Roman" w:cs="Times New Roman"/>
          <w:sz w:val="24"/>
          <w:szCs w:val="24"/>
        </w:rPr>
        <w:t>The p</w:t>
      </w:r>
      <w:r w:rsidR="006E26B7" w:rsidRPr="00DE1C9C">
        <w:rPr>
          <w:rFonts w:ascii="Times New Roman" w:hAnsi="Times New Roman" w:cs="Times New Roman"/>
          <w:sz w:val="24"/>
          <w:szCs w:val="24"/>
        </w:rPr>
        <w:t xml:space="preserve">roduction of </w:t>
      </w:r>
      <w:r>
        <w:rPr>
          <w:rFonts w:ascii="Times New Roman" w:hAnsi="Times New Roman" w:cs="Times New Roman"/>
          <w:sz w:val="24"/>
          <w:szCs w:val="24"/>
        </w:rPr>
        <w:t>i</w:t>
      </w:r>
      <w:r w:rsidR="006E26B7" w:rsidRPr="00DE1C9C">
        <w:rPr>
          <w:rFonts w:ascii="Times New Roman" w:hAnsi="Times New Roman" w:cs="Times New Roman"/>
          <w:sz w:val="24"/>
          <w:szCs w:val="24"/>
        </w:rPr>
        <w:t xml:space="preserve">nequality: The </w:t>
      </w:r>
      <w:r>
        <w:rPr>
          <w:rFonts w:ascii="Times New Roman" w:hAnsi="Times New Roman" w:cs="Times New Roman"/>
          <w:sz w:val="24"/>
          <w:szCs w:val="24"/>
        </w:rPr>
        <w:t>g</w:t>
      </w:r>
      <w:r w:rsidR="006E26B7" w:rsidRPr="00DE1C9C">
        <w:rPr>
          <w:rFonts w:ascii="Times New Roman" w:hAnsi="Times New Roman" w:cs="Times New Roman"/>
          <w:sz w:val="24"/>
          <w:szCs w:val="24"/>
        </w:rPr>
        <w:t xml:space="preserve">ender </w:t>
      </w:r>
      <w:r>
        <w:rPr>
          <w:rFonts w:ascii="Times New Roman" w:hAnsi="Times New Roman" w:cs="Times New Roman"/>
          <w:sz w:val="24"/>
          <w:szCs w:val="24"/>
        </w:rPr>
        <w:t>d</w:t>
      </w:r>
      <w:r w:rsidR="006E26B7" w:rsidRPr="00DE1C9C">
        <w:rPr>
          <w:rFonts w:ascii="Times New Roman" w:hAnsi="Times New Roman" w:cs="Times New Roman"/>
          <w:sz w:val="24"/>
          <w:szCs w:val="24"/>
        </w:rPr>
        <w:t xml:space="preserve">ivision of </w:t>
      </w:r>
      <w:r>
        <w:rPr>
          <w:rFonts w:ascii="Times New Roman" w:hAnsi="Times New Roman" w:cs="Times New Roman"/>
          <w:sz w:val="24"/>
          <w:szCs w:val="24"/>
        </w:rPr>
        <w:t>l</w:t>
      </w:r>
      <w:r w:rsidR="006E26B7" w:rsidRPr="00DE1C9C">
        <w:rPr>
          <w:rFonts w:ascii="Times New Roman" w:hAnsi="Times New Roman" w:cs="Times New Roman"/>
          <w:sz w:val="24"/>
          <w:szCs w:val="24"/>
        </w:rPr>
        <w:t xml:space="preserve">abor </w:t>
      </w:r>
      <w:r>
        <w:rPr>
          <w:rFonts w:ascii="Times New Roman" w:hAnsi="Times New Roman" w:cs="Times New Roman"/>
          <w:sz w:val="24"/>
          <w:szCs w:val="24"/>
        </w:rPr>
        <w:t>a</w:t>
      </w:r>
      <w:r w:rsidR="006E26B7" w:rsidRPr="00DE1C9C">
        <w:rPr>
          <w:rFonts w:ascii="Times New Roman" w:hAnsi="Times New Roman" w:cs="Times New Roman"/>
          <w:sz w:val="24"/>
          <w:szCs w:val="24"/>
        </w:rPr>
        <w:t xml:space="preserve">cross the </w:t>
      </w:r>
      <w:r>
        <w:rPr>
          <w:rFonts w:ascii="Times New Roman" w:hAnsi="Times New Roman" w:cs="Times New Roman"/>
          <w:sz w:val="24"/>
          <w:szCs w:val="24"/>
        </w:rPr>
        <w:t>t</w:t>
      </w:r>
      <w:r w:rsidR="006E26B7" w:rsidRPr="00DE1C9C">
        <w:rPr>
          <w:rFonts w:ascii="Times New Roman" w:hAnsi="Times New Roman" w:cs="Times New Roman"/>
          <w:sz w:val="24"/>
          <w:szCs w:val="24"/>
        </w:rPr>
        <w:t xml:space="preserve">ransition to </w:t>
      </w:r>
      <w:r>
        <w:rPr>
          <w:rFonts w:ascii="Times New Roman" w:hAnsi="Times New Roman" w:cs="Times New Roman"/>
          <w:sz w:val="24"/>
          <w:szCs w:val="24"/>
        </w:rPr>
        <w:t>p</w:t>
      </w:r>
      <w:r w:rsidR="006E26B7" w:rsidRPr="00DE1C9C">
        <w:rPr>
          <w:rFonts w:ascii="Times New Roman" w:hAnsi="Times New Roman" w:cs="Times New Roman"/>
          <w:sz w:val="24"/>
          <w:szCs w:val="24"/>
        </w:rPr>
        <w:t>arenthood</w:t>
      </w:r>
      <w:r w:rsidR="007F57E9">
        <w:rPr>
          <w:rFonts w:ascii="Times New Roman" w:hAnsi="Times New Roman" w:cs="Times New Roman"/>
          <w:sz w:val="24"/>
          <w:szCs w:val="24"/>
        </w:rPr>
        <w:t>’,</w:t>
      </w:r>
      <w:r w:rsidR="006E26B7" w:rsidRPr="00DE1C9C">
        <w:rPr>
          <w:rFonts w:ascii="Times New Roman" w:hAnsi="Times New Roman" w:cs="Times New Roman"/>
          <w:sz w:val="24"/>
          <w:szCs w:val="24"/>
        </w:rPr>
        <w:t xml:space="preserve"> </w:t>
      </w:r>
      <w:r w:rsidR="006E26B7" w:rsidRPr="00DE1C9C">
        <w:rPr>
          <w:rFonts w:ascii="Times New Roman" w:hAnsi="Times New Roman" w:cs="Times New Roman"/>
          <w:i/>
          <w:sz w:val="24"/>
          <w:szCs w:val="24"/>
        </w:rPr>
        <w:t>Journal of Marriage and Family</w:t>
      </w:r>
      <w:r>
        <w:rPr>
          <w:rFonts w:ascii="Times New Roman" w:hAnsi="Times New Roman" w:cs="Times New Roman"/>
          <w:i/>
          <w:sz w:val="24"/>
          <w:szCs w:val="24"/>
        </w:rPr>
        <w:t xml:space="preserve">, </w:t>
      </w:r>
      <w:r w:rsidRPr="007F57E9">
        <w:rPr>
          <w:rFonts w:ascii="Times New Roman" w:hAnsi="Times New Roman" w:cs="Times New Roman"/>
          <w:sz w:val="24"/>
          <w:szCs w:val="24"/>
        </w:rPr>
        <w:t>77,</w:t>
      </w:r>
      <w:r>
        <w:rPr>
          <w:rFonts w:ascii="Times New Roman" w:hAnsi="Times New Roman" w:cs="Times New Roman"/>
          <w:i/>
          <w:sz w:val="24"/>
          <w:szCs w:val="24"/>
        </w:rPr>
        <w:t xml:space="preserve"> </w:t>
      </w:r>
      <w:r w:rsidR="006E26B7" w:rsidRPr="00DE1C9C">
        <w:rPr>
          <w:rFonts w:ascii="Times New Roman" w:hAnsi="Times New Roman" w:cs="Times New Roman"/>
          <w:sz w:val="24"/>
          <w:szCs w:val="24"/>
        </w:rPr>
        <w:t>662-679.</w:t>
      </w:r>
    </w:p>
    <w:p w14:paraId="7E5DAB67" w14:textId="77777777" w:rsidR="000263B6" w:rsidRDefault="000263B6" w:rsidP="00EB4D86">
      <w:pPr>
        <w:spacing w:after="0" w:line="240" w:lineRule="auto"/>
        <w:rPr>
          <w:rFonts w:ascii="Times New Roman" w:eastAsia="Times New Roman" w:hAnsi="Times New Roman" w:cs="Times New Roman"/>
          <w:sz w:val="20"/>
        </w:rPr>
      </w:pPr>
    </w:p>
    <w:p w14:paraId="554F163C" w14:textId="5DE03BA9" w:rsidR="00EB4D86" w:rsidRPr="00B73C59" w:rsidRDefault="00EB4D86" w:rsidP="00EB4D8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Table 1. Summary Statistics (W1)</w:t>
      </w:r>
    </w:p>
    <w:tbl>
      <w:tblPr>
        <w:tblW w:w="6588" w:type="dxa"/>
        <w:tblLayout w:type="fixed"/>
        <w:tblLook w:val="01E0" w:firstRow="1" w:lastRow="1" w:firstColumn="1" w:lastColumn="1" w:noHBand="0" w:noVBand="0"/>
      </w:tblPr>
      <w:tblGrid>
        <w:gridCol w:w="3078"/>
        <w:gridCol w:w="990"/>
        <w:gridCol w:w="720"/>
        <w:gridCol w:w="990"/>
        <w:gridCol w:w="810"/>
      </w:tblGrid>
      <w:tr w:rsidR="00EB4D86" w:rsidRPr="00B73C59" w14:paraId="5731837D" w14:textId="77777777" w:rsidTr="00EB4D86">
        <w:trPr>
          <w:trHeight w:val="260"/>
        </w:trPr>
        <w:tc>
          <w:tcPr>
            <w:tcW w:w="3078" w:type="dxa"/>
            <w:tcBorders>
              <w:top w:val="single" w:sz="4" w:space="0" w:color="auto"/>
              <w:bottom w:val="single" w:sz="4" w:space="0" w:color="auto"/>
            </w:tcBorders>
          </w:tcPr>
          <w:p w14:paraId="5614D6AF" w14:textId="77777777" w:rsidR="00EB4D86" w:rsidRPr="00B73C59" w:rsidRDefault="00EB4D86" w:rsidP="00E11EF6">
            <w:pPr>
              <w:spacing w:after="0" w:line="240" w:lineRule="auto"/>
              <w:rPr>
                <w:rFonts w:ascii="Times New Roman" w:eastAsia="Times New Roman" w:hAnsi="Times New Roman" w:cs="Times New Roman"/>
                <w:sz w:val="20"/>
              </w:rPr>
            </w:pPr>
          </w:p>
        </w:tc>
        <w:tc>
          <w:tcPr>
            <w:tcW w:w="1710" w:type="dxa"/>
            <w:gridSpan w:val="2"/>
            <w:tcBorders>
              <w:top w:val="single" w:sz="4" w:space="0" w:color="auto"/>
              <w:bottom w:val="single" w:sz="4" w:space="0" w:color="auto"/>
            </w:tcBorders>
          </w:tcPr>
          <w:p w14:paraId="787CDE13" w14:textId="06B53D59" w:rsidR="00EB4D86" w:rsidRPr="00B73C59" w:rsidRDefault="00CF0105" w:rsidP="00E11EF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Did not take leave</w:t>
            </w:r>
          </w:p>
        </w:tc>
        <w:tc>
          <w:tcPr>
            <w:tcW w:w="1800" w:type="dxa"/>
            <w:gridSpan w:val="2"/>
            <w:tcBorders>
              <w:top w:val="single" w:sz="4" w:space="0" w:color="auto"/>
              <w:bottom w:val="single" w:sz="4" w:space="0" w:color="auto"/>
            </w:tcBorders>
          </w:tcPr>
          <w:p w14:paraId="69606B52" w14:textId="65670B37" w:rsidR="00EB4D86" w:rsidRPr="00B73C59" w:rsidRDefault="00CF0105" w:rsidP="00E11EF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Took leave</w:t>
            </w:r>
          </w:p>
        </w:tc>
      </w:tr>
      <w:tr w:rsidR="00EB4D86" w:rsidRPr="00B73C59" w14:paraId="22546A74" w14:textId="77777777" w:rsidTr="00EB4D86">
        <w:trPr>
          <w:trHeight w:val="260"/>
        </w:trPr>
        <w:tc>
          <w:tcPr>
            <w:tcW w:w="3078" w:type="dxa"/>
            <w:tcBorders>
              <w:bottom w:val="single" w:sz="4" w:space="0" w:color="auto"/>
            </w:tcBorders>
          </w:tcPr>
          <w:p w14:paraId="218E279B" w14:textId="77777777" w:rsidR="00EB4D86" w:rsidRPr="00B73C59" w:rsidRDefault="00EB4D86" w:rsidP="00E11EF6">
            <w:pPr>
              <w:spacing w:after="0" w:line="240" w:lineRule="auto"/>
              <w:rPr>
                <w:rFonts w:ascii="Times New Roman" w:eastAsia="Times New Roman" w:hAnsi="Times New Roman" w:cs="Times New Roman"/>
                <w:sz w:val="20"/>
              </w:rPr>
            </w:pPr>
            <w:r w:rsidRPr="00B73C59">
              <w:rPr>
                <w:rFonts w:ascii="Times New Roman" w:eastAsia="Times New Roman" w:hAnsi="Times New Roman" w:cs="Times New Roman"/>
                <w:sz w:val="20"/>
              </w:rPr>
              <w:t>Variable</w:t>
            </w:r>
          </w:p>
        </w:tc>
        <w:tc>
          <w:tcPr>
            <w:tcW w:w="990" w:type="dxa"/>
            <w:tcBorders>
              <w:top w:val="single" w:sz="4" w:space="0" w:color="auto"/>
              <w:bottom w:val="single" w:sz="4" w:space="0" w:color="auto"/>
            </w:tcBorders>
          </w:tcPr>
          <w:p w14:paraId="65922CF0" w14:textId="7166A9E6" w:rsidR="00EB4D86" w:rsidRPr="00B73C59" w:rsidRDefault="00EB4D86" w:rsidP="00E11EF6">
            <w:pPr>
              <w:spacing w:after="0" w:line="240" w:lineRule="auto"/>
              <w:jc w:val="center"/>
              <w:rPr>
                <w:rFonts w:ascii="Times New Roman" w:eastAsia="Times New Roman" w:hAnsi="Times New Roman" w:cs="Times New Roman"/>
                <w:i/>
                <w:sz w:val="20"/>
              </w:rPr>
            </w:pPr>
            <w:r>
              <w:rPr>
                <w:rFonts w:ascii="Times New Roman" w:eastAsia="Times New Roman" w:hAnsi="Times New Roman" w:cs="Times New Roman"/>
                <w:i/>
                <w:sz w:val="20"/>
              </w:rPr>
              <w:t>M</w:t>
            </w:r>
          </w:p>
        </w:tc>
        <w:tc>
          <w:tcPr>
            <w:tcW w:w="720" w:type="dxa"/>
            <w:tcBorders>
              <w:top w:val="single" w:sz="4" w:space="0" w:color="auto"/>
              <w:bottom w:val="single" w:sz="4" w:space="0" w:color="auto"/>
            </w:tcBorders>
          </w:tcPr>
          <w:p w14:paraId="33D2E5E7" w14:textId="72523191" w:rsidR="00EB4D86" w:rsidRPr="00B73C59" w:rsidRDefault="00EB4D86" w:rsidP="00E11EF6">
            <w:pPr>
              <w:spacing w:after="0" w:line="240" w:lineRule="auto"/>
              <w:jc w:val="center"/>
              <w:rPr>
                <w:rFonts w:ascii="Times New Roman" w:eastAsia="Times New Roman" w:hAnsi="Times New Roman" w:cs="Times New Roman"/>
                <w:i/>
                <w:sz w:val="20"/>
              </w:rPr>
            </w:pPr>
            <w:r>
              <w:rPr>
                <w:rFonts w:ascii="Times New Roman" w:eastAsia="Times New Roman" w:hAnsi="Times New Roman" w:cs="Times New Roman"/>
                <w:i/>
                <w:sz w:val="20"/>
              </w:rPr>
              <w:t>SD</w:t>
            </w:r>
          </w:p>
        </w:tc>
        <w:tc>
          <w:tcPr>
            <w:tcW w:w="990" w:type="dxa"/>
            <w:tcBorders>
              <w:top w:val="single" w:sz="4" w:space="0" w:color="auto"/>
              <w:bottom w:val="single" w:sz="4" w:space="0" w:color="auto"/>
            </w:tcBorders>
          </w:tcPr>
          <w:p w14:paraId="3CCAAC47" w14:textId="1F17A929" w:rsidR="00EB4D86" w:rsidRPr="00B73C59" w:rsidRDefault="00EB4D86" w:rsidP="00E11EF6">
            <w:pPr>
              <w:spacing w:after="0" w:line="240" w:lineRule="auto"/>
              <w:jc w:val="center"/>
              <w:rPr>
                <w:rFonts w:ascii="Times New Roman" w:eastAsia="Times New Roman" w:hAnsi="Times New Roman" w:cs="Times New Roman"/>
                <w:i/>
                <w:sz w:val="20"/>
              </w:rPr>
            </w:pPr>
            <w:r>
              <w:rPr>
                <w:rFonts w:ascii="Times New Roman" w:eastAsia="Times New Roman" w:hAnsi="Times New Roman" w:cs="Times New Roman"/>
                <w:i/>
                <w:sz w:val="20"/>
              </w:rPr>
              <w:t>M</w:t>
            </w:r>
          </w:p>
        </w:tc>
        <w:tc>
          <w:tcPr>
            <w:tcW w:w="810" w:type="dxa"/>
            <w:tcBorders>
              <w:top w:val="single" w:sz="4" w:space="0" w:color="auto"/>
              <w:bottom w:val="single" w:sz="4" w:space="0" w:color="auto"/>
            </w:tcBorders>
          </w:tcPr>
          <w:p w14:paraId="46400612" w14:textId="390DECA3" w:rsidR="00EB4D86" w:rsidRPr="00B73C59" w:rsidRDefault="00EB4D86" w:rsidP="00E11EF6">
            <w:pPr>
              <w:spacing w:after="0" w:line="240" w:lineRule="auto"/>
              <w:jc w:val="center"/>
              <w:rPr>
                <w:rFonts w:ascii="Times New Roman" w:eastAsia="Times New Roman" w:hAnsi="Times New Roman" w:cs="Times New Roman"/>
                <w:i/>
                <w:sz w:val="20"/>
              </w:rPr>
            </w:pPr>
            <w:r>
              <w:rPr>
                <w:rFonts w:ascii="Times New Roman" w:eastAsia="Times New Roman" w:hAnsi="Times New Roman" w:cs="Times New Roman"/>
                <w:i/>
                <w:sz w:val="20"/>
              </w:rPr>
              <w:t>SD</w:t>
            </w:r>
          </w:p>
        </w:tc>
      </w:tr>
      <w:tr w:rsidR="00EB4D86" w:rsidRPr="00B73C59" w14:paraId="7B3E632F" w14:textId="77777777" w:rsidTr="00EB4D86">
        <w:tc>
          <w:tcPr>
            <w:tcW w:w="3078" w:type="dxa"/>
            <w:tcBorders>
              <w:top w:val="single" w:sz="4" w:space="0" w:color="auto"/>
            </w:tcBorders>
          </w:tcPr>
          <w:p w14:paraId="1B84A2B5" w14:textId="77777777" w:rsidR="00EB4D86" w:rsidRPr="00B73C59" w:rsidRDefault="00EB4D86" w:rsidP="00E11EF6">
            <w:pPr>
              <w:spacing w:after="0" w:line="240" w:lineRule="auto"/>
              <w:rPr>
                <w:rFonts w:ascii="Times New Roman" w:eastAsia="Times New Roman" w:hAnsi="Times New Roman" w:cs="Times New Roman"/>
                <w:sz w:val="20"/>
                <w:u w:val="single"/>
              </w:rPr>
            </w:pPr>
          </w:p>
        </w:tc>
        <w:tc>
          <w:tcPr>
            <w:tcW w:w="990" w:type="dxa"/>
            <w:tcBorders>
              <w:top w:val="single" w:sz="4" w:space="0" w:color="auto"/>
            </w:tcBorders>
          </w:tcPr>
          <w:p w14:paraId="4A62C6EE" w14:textId="77777777" w:rsidR="00EB4D86" w:rsidRPr="00B73C59" w:rsidRDefault="00EB4D86" w:rsidP="00E11EF6">
            <w:pPr>
              <w:tabs>
                <w:tab w:val="decimal" w:pos="302"/>
              </w:tabs>
              <w:spacing w:after="0" w:line="240" w:lineRule="auto"/>
              <w:rPr>
                <w:rFonts w:ascii="Times New Roman" w:eastAsia="Times New Roman" w:hAnsi="Times New Roman" w:cs="Times New Roman"/>
                <w:sz w:val="20"/>
              </w:rPr>
            </w:pPr>
          </w:p>
        </w:tc>
        <w:tc>
          <w:tcPr>
            <w:tcW w:w="720" w:type="dxa"/>
            <w:tcBorders>
              <w:top w:val="single" w:sz="4" w:space="0" w:color="auto"/>
            </w:tcBorders>
          </w:tcPr>
          <w:p w14:paraId="4A7675BF" w14:textId="77777777" w:rsidR="00EB4D86" w:rsidRPr="00B73C59" w:rsidRDefault="00EB4D86" w:rsidP="00E11EF6">
            <w:pPr>
              <w:tabs>
                <w:tab w:val="decimal" w:pos="302"/>
              </w:tabs>
              <w:spacing w:after="0" w:line="240" w:lineRule="auto"/>
              <w:rPr>
                <w:rFonts w:ascii="Times New Roman" w:eastAsia="Times New Roman" w:hAnsi="Times New Roman" w:cs="Times New Roman"/>
                <w:sz w:val="20"/>
              </w:rPr>
            </w:pPr>
          </w:p>
        </w:tc>
        <w:tc>
          <w:tcPr>
            <w:tcW w:w="990" w:type="dxa"/>
            <w:tcBorders>
              <w:top w:val="single" w:sz="4" w:space="0" w:color="auto"/>
            </w:tcBorders>
          </w:tcPr>
          <w:p w14:paraId="3D8FFFB2" w14:textId="77777777" w:rsidR="00EB4D86" w:rsidRPr="00B73C59" w:rsidRDefault="00EB4D86" w:rsidP="00E11EF6">
            <w:pPr>
              <w:tabs>
                <w:tab w:val="decimal" w:pos="302"/>
              </w:tabs>
              <w:spacing w:after="0" w:line="240" w:lineRule="auto"/>
              <w:rPr>
                <w:rFonts w:ascii="Times New Roman" w:eastAsia="Times New Roman" w:hAnsi="Times New Roman" w:cs="Times New Roman"/>
                <w:sz w:val="20"/>
              </w:rPr>
            </w:pPr>
          </w:p>
        </w:tc>
        <w:tc>
          <w:tcPr>
            <w:tcW w:w="810" w:type="dxa"/>
            <w:tcBorders>
              <w:top w:val="single" w:sz="4" w:space="0" w:color="auto"/>
            </w:tcBorders>
          </w:tcPr>
          <w:p w14:paraId="58512B4D" w14:textId="77777777" w:rsidR="00EB4D86" w:rsidRPr="00B73C59" w:rsidRDefault="00EB4D86" w:rsidP="00E11EF6">
            <w:pPr>
              <w:tabs>
                <w:tab w:val="decimal" w:pos="302"/>
              </w:tabs>
              <w:spacing w:after="0" w:line="240" w:lineRule="auto"/>
              <w:rPr>
                <w:rFonts w:ascii="Times New Roman" w:eastAsia="Times New Roman" w:hAnsi="Times New Roman" w:cs="Times New Roman"/>
                <w:sz w:val="20"/>
              </w:rPr>
            </w:pPr>
          </w:p>
        </w:tc>
      </w:tr>
      <w:tr w:rsidR="000B76F1" w:rsidRPr="00E11EF6" w14:paraId="797DEA41" w14:textId="77777777" w:rsidTr="00EB4D86">
        <w:tc>
          <w:tcPr>
            <w:tcW w:w="3078" w:type="dxa"/>
          </w:tcPr>
          <w:p w14:paraId="236FE98D" w14:textId="77777777" w:rsidR="000B76F1" w:rsidRPr="00B73C59" w:rsidRDefault="000B76F1" w:rsidP="00E11EF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Paternity L</w:t>
            </w:r>
            <w:r w:rsidRPr="00B73C59">
              <w:rPr>
                <w:rFonts w:ascii="Times New Roman" w:eastAsia="Times New Roman" w:hAnsi="Times New Roman" w:cs="Times New Roman"/>
                <w:sz w:val="20"/>
              </w:rPr>
              <w:t>eave</w:t>
            </w:r>
            <w:r>
              <w:rPr>
                <w:rFonts w:ascii="Times New Roman" w:eastAsia="Times New Roman" w:hAnsi="Times New Roman" w:cs="Times New Roman"/>
                <w:sz w:val="20"/>
              </w:rPr>
              <w:t>-Taking</w:t>
            </w:r>
          </w:p>
        </w:tc>
        <w:tc>
          <w:tcPr>
            <w:tcW w:w="990" w:type="dxa"/>
          </w:tcPr>
          <w:p w14:paraId="175F9A38" w14:textId="3E6D8B30" w:rsidR="000B76F1" w:rsidRPr="00656A6F" w:rsidRDefault="00CF0105" w:rsidP="00E11EF6">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0.00</w:t>
            </w:r>
          </w:p>
        </w:tc>
        <w:tc>
          <w:tcPr>
            <w:tcW w:w="720" w:type="dxa"/>
          </w:tcPr>
          <w:p w14:paraId="49AC2192" w14:textId="28661B7E" w:rsidR="000B76F1" w:rsidRPr="00656A6F" w:rsidRDefault="000B76F1" w:rsidP="00E11EF6">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w:t>
            </w:r>
          </w:p>
        </w:tc>
        <w:tc>
          <w:tcPr>
            <w:tcW w:w="990" w:type="dxa"/>
          </w:tcPr>
          <w:p w14:paraId="6B90C5F6" w14:textId="65731418" w:rsidR="000B76F1" w:rsidRPr="00656A6F" w:rsidRDefault="00CF0105" w:rsidP="00E11EF6">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1.00***</w:t>
            </w:r>
          </w:p>
        </w:tc>
        <w:tc>
          <w:tcPr>
            <w:tcW w:w="810" w:type="dxa"/>
          </w:tcPr>
          <w:p w14:paraId="2C076C19" w14:textId="72D18710" w:rsidR="000B76F1" w:rsidRPr="00656A6F" w:rsidRDefault="000B76F1" w:rsidP="00E11EF6">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w:t>
            </w:r>
          </w:p>
        </w:tc>
      </w:tr>
      <w:tr w:rsidR="000B76F1" w:rsidRPr="00E11EF6" w14:paraId="241F2FB8" w14:textId="77777777" w:rsidTr="00EB4D86">
        <w:tc>
          <w:tcPr>
            <w:tcW w:w="3078" w:type="dxa"/>
          </w:tcPr>
          <w:p w14:paraId="6E90AF68" w14:textId="77777777" w:rsidR="000B76F1" w:rsidRPr="00B73C59" w:rsidRDefault="000B76F1" w:rsidP="00E11EF6">
            <w:pPr>
              <w:spacing w:after="0" w:line="240" w:lineRule="auto"/>
              <w:rPr>
                <w:rFonts w:ascii="Times New Roman" w:eastAsia="Times New Roman" w:hAnsi="Times New Roman" w:cs="Times New Roman"/>
                <w:sz w:val="20"/>
              </w:rPr>
            </w:pPr>
            <w:r w:rsidRPr="00B73C59">
              <w:rPr>
                <w:rFonts w:ascii="Times New Roman" w:eastAsia="Times New Roman" w:hAnsi="Times New Roman" w:cs="Times New Roman"/>
                <w:sz w:val="20"/>
              </w:rPr>
              <w:t>Length of Paternity Leave</w:t>
            </w:r>
          </w:p>
        </w:tc>
        <w:tc>
          <w:tcPr>
            <w:tcW w:w="990" w:type="dxa"/>
          </w:tcPr>
          <w:p w14:paraId="3FA6114E" w14:textId="74DF6B73" w:rsidR="000B76F1" w:rsidRPr="007A6CB5" w:rsidRDefault="000B76F1" w:rsidP="00E11EF6">
            <w:pPr>
              <w:tabs>
                <w:tab w:val="decimal" w:pos="216"/>
              </w:tabs>
              <w:spacing w:after="0" w:line="240" w:lineRule="auto"/>
              <w:rPr>
                <w:rFonts w:ascii="Times New Roman" w:eastAsia="Times New Roman" w:hAnsi="Times New Roman" w:cs="Times New Roman"/>
                <w:sz w:val="20"/>
                <w:highlight w:val="yellow"/>
              </w:rPr>
            </w:pPr>
          </w:p>
        </w:tc>
        <w:tc>
          <w:tcPr>
            <w:tcW w:w="720" w:type="dxa"/>
          </w:tcPr>
          <w:p w14:paraId="60F2C629" w14:textId="3A2A0759" w:rsidR="000B76F1" w:rsidRPr="007A6CB5" w:rsidRDefault="000B76F1" w:rsidP="00E11EF6">
            <w:pPr>
              <w:tabs>
                <w:tab w:val="decimal" w:pos="216"/>
              </w:tabs>
              <w:spacing w:after="0" w:line="240" w:lineRule="auto"/>
              <w:rPr>
                <w:rFonts w:ascii="Times New Roman" w:eastAsia="Times New Roman" w:hAnsi="Times New Roman" w:cs="Times New Roman"/>
                <w:sz w:val="20"/>
                <w:highlight w:val="yellow"/>
              </w:rPr>
            </w:pPr>
          </w:p>
        </w:tc>
        <w:tc>
          <w:tcPr>
            <w:tcW w:w="990" w:type="dxa"/>
          </w:tcPr>
          <w:p w14:paraId="5CA8F127" w14:textId="6D212F44" w:rsidR="000B76F1" w:rsidRPr="007A6CB5" w:rsidRDefault="000B76F1" w:rsidP="005976AB">
            <w:pPr>
              <w:tabs>
                <w:tab w:val="decimal" w:pos="216"/>
              </w:tabs>
              <w:spacing w:after="0" w:line="240" w:lineRule="auto"/>
              <w:rPr>
                <w:rFonts w:ascii="Times New Roman" w:eastAsia="Times New Roman" w:hAnsi="Times New Roman" w:cs="Times New Roman"/>
                <w:sz w:val="20"/>
                <w:highlight w:val="yellow"/>
              </w:rPr>
            </w:pPr>
          </w:p>
        </w:tc>
        <w:tc>
          <w:tcPr>
            <w:tcW w:w="810" w:type="dxa"/>
          </w:tcPr>
          <w:p w14:paraId="58385256" w14:textId="7968C2D0" w:rsidR="000B76F1" w:rsidRPr="007A6CB5" w:rsidRDefault="000B76F1" w:rsidP="00E11EF6">
            <w:pPr>
              <w:tabs>
                <w:tab w:val="decimal" w:pos="216"/>
              </w:tabs>
              <w:spacing w:after="0" w:line="240" w:lineRule="auto"/>
              <w:rPr>
                <w:rFonts w:ascii="Times New Roman" w:eastAsia="Times New Roman" w:hAnsi="Times New Roman" w:cs="Times New Roman"/>
                <w:sz w:val="20"/>
                <w:highlight w:val="yellow"/>
              </w:rPr>
            </w:pPr>
          </w:p>
        </w:tc>
      </w:tr>
      <w:tr w:rsidR="005976AB" w:rsidRPr="00E11EF6" w14:paraId="79E8E077" w14:textId="77777777" w:rsidTr="00EB4D86">
        <w:tc>
          <w:tcPr>
            <w:tcW w:w="3078" w:type="dxa"/>
          </w:tcPr>
          <w:p w14:paraId="44F3978E" w14:textId="6A9594E2" w:rsidR="005976AB" w:rsidRPr="00B73C59" w:rsidRDefault="005976AB" w:rsidP="005976A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No Leave</w:t>
            </w:r>
            <w:r w:rsidR="00016C35" w:rsidRPr="00016C35">
              <w:rPr>
                <w:rFonts w:ascii="Times New Roman" w:eastAsia="Times New Roman" w:hAnsi="Times New Roman" w:cs="Times New Roman"/>
                <w:sz w:val="20"/>
                <w:vertAlign w:val="superscript"/>
              </w:rPr>
              <w:t>a</w:t>
            </w:r>
          </w:p>
        </w:tc>
        <w:tc>
          <w:tcPr>
            <w:tcW w:w="990" w:type="dxa"/>
          </w:tcPr>
          <w:p w14:paraId="5009EDF7" w14:textId="17A677BC" w:rsidR="005976AB" w:rsidRPr="00656A6F" w:rsidRDefault="00CF0105"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1.00</w:t>
            </w:r>
          </w:p>
        </w:tc>
        <w:tc>
          <w:tcPr>
            <w:tcW w:w="720" w:type="dxa"/>
          </w:tcPr>
          <w:p w14:paraId="27FAEC3B" w14:textId="7A99A1E9" w:rsidR="005976AB" w:rsidRPr="00656A6F" w:rsidRDefault="005976AB"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w:t>
            </w:r>
          </w:p>
        </w:tc>
        <w:tc>
          <w:tcPr>
            <w:tcW w:w="990" w:type="dxa"/>
          </w:tcPr>
          <w:p w14:paraId="6045628E" w14:textId="732B2633" w:rsidR="005976AB" w:rsidRPr="008E02EE" w:rsidRDefault="00CF0105"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0.00***</w:t>
            </w:r>
          </w:p>
        </w:tc>
        <w:tc>
          <w:tcPr>
            <w:tcW w:w="810" w:type="dxa"/>
          </w:tcPr>
          <w:p w14:paraId="60E2DA98" w14:textId="50FF99C6" w:rsidR="005976AB" w:rsidRPr="008E02EE" w:rsidRDefault="00656A6F"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w:t>
            </w:r>
          </w:p>
        </w:tc>
      </w:tr>
      <w:tr w:rsidR="005976AB" w:rsidRPr="00E11EF6" w14:paraId="2FC089AD" w14:textId="77777777" w:rsidTr="00EB4D86">
        <w:tc>
          <w:tcPr>
            <w:tcW w:w="3078" w:type="dxa"/>
          </w:tcPr>
          <w:p w14:paraId="734657ED" w14:textId="3D262D26" w:rsidR="005976AB" w:rsidRPr="00B73C59" w:rsidRDefault="005976AB" w:rsidP="005976A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One Week</w:t>
            </w:r>
            <w:r w:rsidR="00CF0105">
              <w:rPr>
                <w:rFonts w:ascii="Times New Roman" w:eastAsia="Times New Roman" w:hAnsi="Times New Roman" w:cs="Times New Roman"/>
                <w:sz w:val="20"/>
              </w:rPr>
              <w:t xml:space="preserve"> or Less</w:t>
            </w:r>
          </w:p>
        </w:tc>
        <w:tc>
          <w:tcPr>
            <w:tcW w:w="990" w:type="dxa"/>
          </w:tcPr>
          <w:p w14:paraId="6CA82225" w14:textId="304E5458" w:rsidR="005976AB" w:rsidRPr="00656A6F" w:rsidRDefault="00CF0105"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0.00</w:t>
            </w:r>
          </w:p>
        </w:tc>
        <w:tc>
          <w:tcPr>
            <w:tcW w:w="720" w:type="dxa"/>
          </w:tcPr>
          <w:p w14:paraId="0932D9CF" w14:textId="36ED1A69" w:rsidR="005976AB" w:rsidRPr="00656A6F" w:rsidRDefault="005976AB"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w:t>
            </w:r>
          </w:p>
        </w:tc>
        <w:tc>
          <w:tcPr>
            <w:tcW w:w="990" w:type="dxa"/>
          </w:tcPr>
          <w:p w14:paraId="7EDA911E" w14:textId="7298D0D1" w:rsidR="005976AB" w:rsidRPr="008E02EE" w:rsidRDefault="00656A6F"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0.65</w:t>
            </w:r>
            <w:r w:rsidR="00CF0105" w:rsidRPr="008E02EE">
              <w:rPr>
                <w:rFonts w:ascii="Times New Roman" w:eastAsia="Times New Roman" w:hAnsi="Times New Roman" w:cs="Times New Roman"/>
                <w:sz w:val="20"/>
              </w:rPr>
              <w:t>***</w:t>
            </w:r>
          </w:p>
        </w:tc>
        <w:tc>
          <w:tcPr>
            <w:tcW w:w="810" w:type="dxa"/>
          </w:tcPr>
          <w:p w14:paraId="21FE3193" w14:textId="62409166" w:rsidR="005976AB" w:rsidRPr="008E02EE" w:rsidRDefault="00656A6F"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w:t>
            </w:r>
          </w:p>
        </w:tc>
      </w:tr>
      <w:tr w:rsidR="005976AB" w:rsidRPr="00E11EF6" w14:paraId="7D1DB97B" w14:textId="77777777" w:rsidTr="00EB4D86">
        <w:tc>
          <w:tcPr>
            <w:tcW w:w="3078" w:type="dxa"/>
          </w:tcPr>
          <w:p w14:paraId="31DE20ED" w14:textId="793DBF98" w:rsidR="005976AB" w:rsidRPr="00B73C59" w:rsidRDefault="005976AB" w:rsidP="005976A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Two Weeks</w:t>
            </w:r>
          </w:p>
        </w:tc>
        <w:tc>
          <w:tcPr>
            <w:tcW w:w="990" w:type="dxa"/>
          </w:tcPr>
          <w:p w14:paraId="31A1F805" w14:textId="568191CC" w:rsidR="005976AB" w:rsidRPr="00656A6F" w:rsidRDefault="00CF0105"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0.00</w:t>
            </w:r>
          </w:p>
        </w:tc>
        <w:tc>
          <w:tcPr>
            <w:tcW w:w="720" w:type="dxa"/>
          </w:tcPr>
          <w:p w14:paraId="2DB49C14" w14:textId="6E807C3B" w:rsidR="005976AB" w:rsidRPr="00656A6F" w:rsidRDefault="005976AB"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w:t>
            </w:r>
          </w:p>
        </w:tc>
        <w:tc>
          <w:tcPr>
            <w:tcW w:w="990" w:type="dxa"/>
          </w:tcPr>
          <w:p w14:paraId="04D470F4" w14:textId="24313AAC" w:rsidR="005976AB" w:rsidRPr="008E02EE" w:rsidRDefault="00656A6F"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0.21</w:t>
            </w:r>
            <w:r w:rsidR="00CF0105" w:rsidRPr="008E02EE">
              <w:rPr>
                <w:rFonts w:ascii="Times New Roman" w:eastAsia="Times New Roman" w:hAnsi="Times New Roman" w:cs="Times New Roman"/>
                <w:sz w:val="20"/>
              </w:rPr>
              <w:t>***</w:t>
            </w:r>
          </w:p>
        </w:tc>
        <w:tc>
          <w:tcPr>
            <w:tcW w:w="810" w:type="dxa"/>
          </w:tcPr>
          <w:p w14:paraId="64FDF144" w14:textId="66E57D24" w:rsidR="005976AB" w:rsidRPr="008E02EE" w:rsidRDefault="00656A6F"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w:t>
            </w:r>
          </w:p>
        </w:tc>
      </w:tr>
      <w:tr w:rsidR="005976AB" w:rsidRPr="00E11EF6" w14:paraId="22061B9A" w14:textId="77777777" w:rsidTr="00EB4D86">
        <w:tc>
          <w:tcPr>
            <w:tcW w:w="3078" w:type="dxa"/>
          </w:tcPr>
          <w:p w14:paraId="778AE614" w14:textId="6FD6978B" w:rsidR="005976AB" w:rsidRDefault="00CF0105" w:rsidP="005976A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Three Weeks</w:t>
            </w:r>
          </w:p>
        </w:tc>
        <w:tc>
          <w:tcPr>
            <w:tcW w:w="990" w:type="dxa"/>
          </w:tcPr>
          <w:p w14:paraId="26A977E4" w14:textId="01AE8347" w:rsidR="005976AB" w:rsidRPr="00656A6F" w:rsidRDefault="00CF0105"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0.00</w:t>
            </w:r>
          </w:p>
        </w:tc>
        <w:tc>
          <w:tcPr>
            <w:tcW w:w="720" w:type="dxa"/>
          </w:tcPr>
          <w:p w14:paraId="4E692B96" w14:textId="0739752D" w:rsidR="005976AB" w:rsidRPr="00656A6F" w:rsidRDefault="005976AB"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w:t>
            </w:r>
          </w:p>
        </w:tc>
        <w:tc>
          <w:tcPr>
            <w:tcW w:w="990" w:type="dxa"/>
          </w:tcPr>
          <w:p w14:paraId="33B9F774" w14:textId="653E7325" w:rsidR="005976AB" w:rsidRPr="008E02EE" w:rsidRDefault="00656A6F"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0.05</w:t>
            </w:r>
            <w:r w:rsidR="00CF0105" w:rsidRPr="008E02EE">
              <w:rPr>
                <w:rFonts w:ascii="Times New Roman" w:eastAsia="Times New Roman" w:hAnsi="Times New Roman" w:cs="Times New Roman"/>
                <w:sz w:val="20"/>
              </w:rPr>
              <w:t>***</w:t>
            </w:r>
          </w:p>
        </w:tc>
        <w:tc>
          <w:tcPr>
            <w:tcW w:w="810" w:type="dxa"/>
          </w:tcPr>
          <w:p w14:paraId="0056EE71" w14:textId="2A72478D" w:rsidR="005976AB" w:rsidRPr="008E02EE" w:rsidRDefault="00656A6F"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w:t>
            </w:r>
          </w:p>
        </w:tc>
      </w:tr>
      <w:tr w:rsidR="005976AB" w:rsidRPr="00E11EF6" w14:paraId="27C540B1" w14:textId="77777777" w:rsidTr="00EB4D86">
        <w:tc>
          <w:tcPr>
            <w:tcW w:w="3078" w:type="dxa"/>
          </w:tcPr>
          <w:p w14:paraId="09F80F30" w14:textId="16809ED8" w:rsidR="005976AB" w:rsidRPr="00B73C59" w:rsidRDefault="00CF0105" w:rsidP="005976A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Four Weeks</w:t>
            </w:r>
          </w:p>
        </w:tc>
        <w:tc>
          <w:tcPr>
            <w:tcW w:w="990" w:type="dxa"/>
          </w:tcPr>
          <w:p w14:paraId="0C6B49C1" w14:textId="1EEEF89C" w:rsidR="005976AB" w:rsidRPr="00656A6F" w:rsidRDefault="00CF0105"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0.00</w:t>
            </w:r>
          </w:p>
        </w:tc>
        <w:tc>
          <w:tcPr>
            <w:tcW w:w="720" w:type="dxa"/>
          </w:tcPr>
          <w:p w14:paraId="0AF93620" w14:textId="684C2556" w:rsidR="005976AB" w:rsidRPr="00656A6F" w:rsidRDefault="00CF0105"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w:t>
            </w:r>
          </w:p>
        </w:tc>
        <w:tc>
          <w:tcPr>
            <w:tcW w:w="990" w:type="dxa"/>
          </w:tcPr>
          <w:p w14:paraId="159E2845" w14:textId="5257FCE6" w:rsidR="005976AB" w:rsidRPr="008E02EE" w:rsidRDefault="00CF0105"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0.04***</w:t>
            </w:r>
          </w:p>
        </w:tc>
        <w:tc>
          <w:tcPr>
            <w:tcW w:w="810" w:type="dxa"/>
          </w:tcPr>
          <w:p w14:paraId="6F7B8CD8" w14:textId="57743AC0" w:rsidR="005976AB" w:rsidRPr="008E02EE" w:rsidRDefault="00656A6F"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w:t>
            </w:r>
          </w:p>
        </w:tc>
      </w:tr>
      <w:tr w:rsidR="005976AB" w:rsidRPr="00E11EF6" w14:paraId="52A99704" w14:textId="77777777" w:rsidTr="00EB4D86">
        <w:tc>
          <w:tcPr>
            <w:tcW w:w="3078" w:type="dxa"/>
          </w:tcPr>
          <w:p w14:paraId="71D367A7" w14:textId="40762D64" w:rsidR="005976AB" w:rsidRPr="00B73C59" w:rsidRDefault="00CF0105" w:rsidP="005976A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Five or More Weeks</w:t>
            </w:r>
          </w:p>
        </w:tc>
        <w:tc>
          <w:tcPr>
            <w:tcW w:w="990" w:type="dxa"/>
          </w:tcPr>
          <w:p w14:paraId="563C65E1" w14:textId="6B137638" w:rsidR="005976AB" w:rsidRPr="00656A6F" w:rsidRDefault="00CF0105"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0.00</w:t>
            </w:r>
          </w:p>
        </w:tc>
        <w:tc>
          <w:tcPr>
            <w:tcW w:w="720" w:type="dxa"/>
          </w:tcPr>
          <w:p w14:paraId="661D5E73" w14:textId="2C488900" w:rsidR="005976AB" w:rsidRPr="00656A6F" w:rsidRDefault="005976AB"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w:t>
            </w:r>
          </w:p>
        </w:tc>
        <w:tc>
          <w:tcPr>
            <w:tcW w:w="990" w:type="dxa"/>
          </w:tcPr>
          <w:p w14:paraId="0FBD4955" w14:textId="7E31C4A6" w:rsidR="005976AB" w:rsidRPr="008E02EE" w:rsidRDefault="00656A6F"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0.05</w:t>
            </w:r>
            <w:r w:rsidR="00CF0105" w:rsidRPr="008E02EE">
              <w:rPr>
                <w:rFonts w:ascii="Times New Roman" w:eastAsia="Times New Roman" w:hAnsi="Times New Roman" w:cs="Times New Roman"/>
                <w:sz w:val="20"/>
              </w:rPr>
              <w:t>***</w:t>
            </w:r>
          </w:p>
        </w:tc>
        <w:tc>
          <w:tcPr>
            <w:tcW w:w="810" w:type="dxa"/>
          </w:tcPr>
          <w:p w14:paraId="6BB2F667" w14:textId="491436E8" w:rsidR="005976AB" w:rsidRPr="008E02EE" w:rsidRDefault="005976AB"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w:t>
            </w:r>
          </w:p>
        </w:tc>
      </w:tr>
      <w:tr w:rsidR="005976AB" w:rsidRPr="00E11EF6" w14:paraId="47A788A0" w14:textId="77777777" w:rsidTr="00EB4D86">
        <w:tc>
          <w:tcPr>
            <w:tcW w:w="3078" w:type="dxa"/>
          </w:tcPr>
          <w:p w14:paraId="7A7D8D76" w14:textId="1713095E" w:rsidR="005976AB" w:rsidRDefault="005976AB" w:rsidP="005976AB">
            <w:pPr>
              <w:spacing w:after="0" w:line="240" w:lineRule="auto"/>
              <w:rPr>
                <w:rFonts w:ascii="Times New Roman" w:eastAsia="Times New Roman" w:hAnsi="Times New Roman" w:cs="Times New Roman"/>
                <w:sz w:val="20"/>
              </w:rPr>
            </w:pPr>
          </w:p>
        </w:tc>
        <w:tc>
          <w:tcPr>
            <w:tcW w:w="990" w:type="dxa"/>
          </w:tcPr>
          <w:p w14:paraId="3DA8E992" w14:textId="0CD30928" w:rsidR="005976AB" w:rsidRPr="00656A6F" w:rsidRDefault="005976AB" w:rsidP="005976AB">
            <w:pPr>
              <w:tabs>
                <w:tab w:val="decimal" w:pos="216"/>
              </w:tabs>
              <w:spacing w:after="0" w:line="240" w:lineRule="auto"/>
              <w:rPr>
                <w:rFonts w:ascii="Times New Roman" w:eastAsia="Times New Roman" w:hAnsi="Times New Roman" w:cs="Times New Roman"/>
                <w:sz w:val="20"/>
              </w:rPr>
            </w:pPr>
          </w:p>
        </w:tc>
        <w:tc>
          <w:tcPr>
            <w:tcW w:w="720" w:type="dxa"/>
          </w:tcPr>
          <w:p w14:paraId="141549B4" w14:textId="1ED28207" w:rsidR="005976AB" w:rsidRPr="00656A6F" w:rsidRDefault="005976AB" w:rsidP="005976AB">
            <w:pPr>
              <w:tabs>
                <w:tab w:val="decimal" w:pos="216"/>
              </w:tabs>
              <w:spacing w:after="0" w:line="240" w:lineRule="auto"/>
              <w:rPr>
                <w:rFonts w:ascii="Times New Roman" w:eastAsia="Times New Roman" w:hAnsi="Times New Roman" w:cs="Times New Roman"/>
                <w:sz w:val="20"/>
              </w:rPr>
            </w:pPr>
          </w:p>
        </w:tc>
        <w:tc>
          <w:tcPr>
            <w:tcW w:w="990" w:type="dxa"/>
          </w:tcPr>
          <w:p w14:paraId="0FB932B2" w14:textId="049D3A4E" w:rsidR="005976AB" w:rsidRPr="008E02EE" w:rsidRDefault="005976AB" w:rsidP="005976AB">
            <w:pPr>
              <w:tabs>
                <w:tab w:val="decimal" w:pos="216"/>
              </w:tabs>
              <w:spacing w:after="0" w:line="240" w:lineRule="auto"/>
              <w:rPr>
                <w:rFonts w:ascii="Times New Roman" w:eastAsia="Times New Roman" w:hAnsi="Times New Roman" w:cs="Times New Roman"/>
                <w:sz w:val="20"/>
              </w:rPr>
            </w:pPr>
          </w:p>
        </w:tc>
        <w:tc>
          <w:tcPr>
            <w:tcW w:w="810" w:type="dxa"/>
          </w:tcPr>
          <w:p w14:paraId="4EDA81E6" w14:textId="10B82CD9" w:rsidR="005976AB" w:rsidRPr="008E02EE" w:rsidRDefault="005976AB" w:rsidP="005976AB">
            <w:pPr>
              <w:tabs>
                <w:tab w:val="decimal" w:pos="216"/>
              </w:tabs>
              <w:spacing w:after="0" w:line="240" w:lineRule="auto"/>
              <w:rPr>
                <w:rFonts w:ascii="Times New Roman" w:eastAsia="Times New Roman" w:hAnsi="Times New Roman" w:cs="Times New Roman"/>
                <w:sz w:val="20"/>
              </w:rPr>
            </w:pPr>
          </w:p>
        </w:tc>
      </w:tr>
      <w:tr w:rsidR="00AA37C7" w:rsidRPr="00E11EF6" w14:paraId="3B118296" w14:textId="77777777" w:rsidTr="00EB4D86">
        <w:tc>
          <w:tcPr>
            <w:tcW w:w="3078" w:type="dxa"/>
          </w:tcPr>
          <w:p w14:paraId="18C1B430" w14:textId="48EDAC86" w:rsidR="00AA37C7" w:rsidRDefault="00AA37C7" w:rsidP="005976A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Cohabiting</w:t>
            </w:r>
          </w:p>
        </w:tc>
        <w:tc>
          <w:tcPr>
            <w:tcW w:w="990" w:type="dxa"/>
          </w:tcPr>
          <w:p w14:paraId="5A2A574C" w14:textId="34B6FE3A" w:rsidR="00AA37C7" w:rsidRPr="00656A6F" w:rsidRDefault="00656A6F"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0.25</w:t>
            </w:r>
          </w:p>
        </w:tc>
        <w:tc>
          <w:tcPr>
            <w:tcW w:w="720" w:type="dxa"/>
          </w:tcPr>
          <w:p w14:paraId="2563F1DA" w14:textId="43847B09" w:rsidR="00AA37C7" w:rsidRPr="00656A6F" w:rsidRDefault="00656A6F"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w:t>
            </w:r>
          </w:p>
        </w:tc>
        <w:tc>
          <w:tcPr>
            <w:tcW w:w="990" w:type="dxa"/>
          </w:tcPr>
          <w:p w14:paraId="0641F99D" w14:textId="27E65A9B" w:rsidR="00AA37C7" w:rsidRPr="008E02EE" w:rsidRDefault="00656A6F"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0.14</w:t>
            </w:r>
          </w:p>
        </w:tc>
        <w:tc>
          <w:tcPr>
            <w:tcW w:w="810" w:type="dxa"/>
          </w:tcPr>
          <w:p w14:paraId="2C119F1A" w14:textId="77777777" w:rsidR="00AA37C7" w:rsidRPr="008E02EE" w:rsidRDefault="00AA37C7" w:rsidP="005976AB">
            <w:pPr>
              <w:tabs>
                <w:tab w:val="decimal" w:pos="216"/>
              </w:tabs>
              <w:spacing w:after="0" w:line="240" w:lineRule="auto"/>
              <w:rPr>
                <w:rFonts w:ascii="Times New Roman" w:eastAsia="Times New Roman" w:hAnsi="Times New Roman" w:cs="Times New Roman"/>
                <w:sz w:val="20"/>
              </w:rPr>
            </w:pPr>
          </w:p>
        </w:tc>
      </w:tr>
      <w:tr w:rsidR="005976AB" w:rsidRPr="00E11EF6" w14:paraId="347AE009" w14:textId="77777777" w:rsidTr="00EB4D86">
        <w:tc>
          <w:tcPr>
            <w:tcW w:w="3078" w:type="dxa"/>
          </w:tcPr>
          <w:p w14:paraId="5B76774A" w14:textId="10B20771" w:rsidR="005976AB" w:rsidRPr="00B73C59" w:rsidRDefault="005976AB" w:rsidP="005976A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Father’s Income</w:t>
            </w:r>
            <w:r w:rsidR="006462AA">
              <w:rPr>
                <w:rFonts w:ascii="Times New Roman" w:eastAsia="Times New Roman" w:hAnsi="Times New Roman" w:cs="Times New Roman"/>
                <w:sz w:val="20"/>
              </w:rPr>
              <w:t xml:space="preserve"> (logged)</w:t>
            </w:r>
          </w:p>
        </w:tc>
        <w:tc>
          <w:tcPr>
            <w:tcW w:w="990" w:type="dxa"/>
          </w:tcPr>
          <w:p w14:paraId="6ACB3CBA" w14:textId="320CDDD6" w:rsidR="005976AB" w:rsidRPr="00656A6F" w:rsidRDefault="00656A6F"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10.08</w:t>
            </w:r>
          </w:p>
        </w:tc>
        <w:tc>
          <w:tcPr>
            <w:tcW w:w="720" w:type="dxa"/>
          </w:tcPr>
          <w:p w14:paraId="11E5AC86" w14:textId="2E461550" w:rsidR="005976AB" w:rsidRPr="00656A6F" w:rsidRDefault="00656A6F"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1.74</w:t>
            </w:r>
          </w:p>
        </w:tc>
        <w:tc>
          <w:tcPr>
            <w:tcW w:w="990" w:type="dxa"/>
          </w:tcPr>
          <w:p w14:paraId="33185B62" w14:textId="3EC95589" w:rsidR="005976AB" w:rsidRPr="008E02EE" w:rsidRDefault="00656A6F"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10.38</w:t>
            </w:r>
            <w:r w:rsidR="00F45420" w:rsidRPr="008E02EE">
              <w:rPr>
                <w:rFonts w:ascii="Times New Roman" w:eastAsia="Times New Roman" w:hAnsi="Times New Roman" w:cs="Times New Roman"/>
                <w:sz w:val="20"/>
              </w:rPr>
              <w:t>***</w:t>
            </w:r>
          </w:p>
        </w:tc>
        <w:tc>
          <w:tcPr>
            <w:tcW w:w="810" w:type="dxa"/>
          </w:tcPr>
          <w:p w14:paraId="48769C1D" w14:textId="1CDD0397" w:rsidR="005976AB" w:rsidRPr="008E02EE" w:rsidRDefault="00656A6F"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1.47</w:t>
            </w:r>
          </w:p>
        </w:tc>
      </w:tr>
      <w:tr w:rsidR="005976AB" w:rsidRPr="00E11EF6" w14:paraId="219E29CA" w14:textId="77777777" w:rsidTr="00EB4D86">
        <w:tc>
          <w:tcPr>
            <w:tcW w:w="3078" w:type="dxa"/>
          </w:tcPr>
          <w:p w14:paraId="2C3AA2AB" w14:textId="18D434A6" w:rsidR="005976AB" w:rsidRDefault="005976AB" w:rsidP="005976A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Mother’s Income</w:t>
            </w:r>
            <w:r w:rsidR="006462AA">
              <w:rPr>
                <w:rFonts w:ascii="Times New Roman" w:eastAsia="Times New Roman" w:hAnsi="Times New Roman" w:cs="Times New Roman"/>
                <w:sz w:val="20"/>
              </w:rPr>
              <w:t xml:space="preserve"> (logged)</w:t>
            </w:r>
          </w:p>
        </w:tc>
        <w:tc>
          <w:tcPr>
            <w:tcW w:w="990" w:type="dxa"/>
          </w:tcPr>
          <w:p w14:paraId="607F5263" w14:textId="299BD200" w:rsidR="005976AB" w:rsidRPr="00656A6F" w:rsidRDefault="00656A6F"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5.05</w:t>
            </w:r>
          </w:p>
        </w:tc>
        <w:tc>
          <w:tcPr>
            <w:tcW w:w="720" w:type="dxa"/>
          </w:tcPr>
          <w:p w14:paraId="0F8878C2" w14:textId="762A4C6D" w:rsidR="005976AB" w:rsidRPr="00656A6F" w:rsidRDefault="00656A6F"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4.98</w:t>
            </w:r>
          </w:p>
        </w:tc>
        <w:tc>
          <w:tcPr>
            <w:tcW w:w="990" w:type="dxa"/>
          </w:tcPr>
          <w:p w14:paraId="018D6753" w14:textId="0F56C619" w:rsidR="005976AB" w:rsidRPr="008E02EE" w:rsidRDefault="00CF0105"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5.08</w:t>
            </w:r>
          </w:p>
        </w:tc>
        <w:tc>
          <w:tcPr>
            <w:tcW w:w="810" w:type="dxa"/>
          </w:tcPr>
          <w:p w14:paraId="28C17B26" w14:textId="024DBDFE" w:rsidR="005976AB" w:rsidRPr="008E02EE" w:rsidRDefault="00656A6F"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5.03</w:t>
            </w:r>
          </w:p>
        </w:tc>
      </w:tr>
      <w:tr w:rsidR="005976AB" w:rsidRPr="00E11EF6" w14:paraId="5C9BC676" w14:textId="77777777" w:rsidTr="00EB4D86">
        <w:tc>
          <w:tcPr>
            <w:tcW w:w="3078" w:type="dxa"/>
          </w:tcPr>
          <w:p w14:paraId="68F182D9" w14:textId="77777777" w:rsidR="005976AB" w:rsidRPr="00B73C59" w:rsidRDefault="005976AB" w:rsidP="005976A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Fa</w:t>
            </w:r>
            <w:r w:rsidRPr="00B73C59">
              <w:rPr>
                <w:rFonts w:ascii="Times New Roman" w:eastAsia="Times New Roman" w:hAnsi="Times New Roman" w:cs="Times New Roman"/>
                <w:sz w:val="20"/>
              </w:rPr>
              <w:t>ther Age</w:t>
            </w:r>
          </w:p>
        </w:tc>
        <w:tc>
          <w:tcPr>
            <w:tcW w:w="990" w:type="dxa"/>
          </w:tcPr>
          <w:p w14:paraId="1435A6E9" w14:textId="11B8A74A" w:rsidR="005976AB" w:rsidRPr="00656A6F" w:rsidRDefault="00656A6F"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31.73</w:t>
            </w:r>
          </w:p>
        </w:tc>
        <w:tc>
          <w:tcPr>
            <w:tcW w:w="720" w:type="dxa"/>
          </w:tcPr>
          <w:p w14:paraId="6950F795" w14:textId="6ABDD72C" w:rsidR="005976AB" w:rsidRPr="00656A6F" w:rsidRDefault="00656A6F"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7.29</w:t>
            </w:r>
          </w:p>
        </w:tc>
        <w:tc>
          <w:tcPr>
            <w:tcW w:w="990" w:type="dxa"/>
          </w:tcPr>
          <w:p w14:paraId="6236FF25" w14:textId="316986A8" w:rsidR="005976AB" w:rsidRPr="008E02EE" w:rsidRDefault="00656A6F"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32.19</w:t>
            </w:r>
          </w:p>
        </w:tc>
        <w:tc>
          <w:tcPr>
            <w:tcW w:w="810" w:type="dxa"/>
          </w:tcPr>
          <w:p w14:paraId="72E71D7B" w14:textId="6D0FFC5E" w:rsidR="005976AB" w:rsidRPr="008E02EE" w:rsidRDefault="00656A6F"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6.51</w:t>
            </w:r>
          </w:p>
        </w:tc>
      </w:tr>
      <w:tr w:rsidR="005976AB" w:rsidRPr="00E11EF6" w14:paraId="3FEA4D66" w14:textId="77777777" w:rsidTr="00EB4D86">
        <w:tc>
          <w:tcPr>
            <w:tcW w:w="3078" w:type="dxa"/>
          </w:tcPr>
          <w:p w14:paraId="5F197A3A" w14:textId="77777777" w:rsidR="005976AB" w:rsidRPr="00B73C59" w:rsidRDefault="005976AB" w:rsidP="005976A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Mo</w:t>
            </w:r>
            <w:r w:rsidRPr="00B73C59">
              <w:rPr>
                <w:rFonts w:ascii="Times New Roman" w:eastAsia="Times New Roman" w:hAnsi="Times New Roman" w:cs="Times New Roman"/>
                <w:sz w:val="20"/>
              </w:rPr>
              <w:t>ther Age</w:t>
            </w:r>
          </w:p>
        </w:tc>
        <w:tc>
          <w:tcPr>
            <w:tcW w:w="990" w:type="dxa"/>
          </w:tcPr>
          <w:p w14:paraId="6F72E958" w14:textId="6A1E2CF1" w:rsidR="005976AB" w:rsidRPr="00656A6F" w:rsidRDefault="00656A6F"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28.86</w:t>
            </w:r>
          </w:p>
        </w:tc>
        <w:tc>
          <w:tcPr>
            <w:tcW w:w="720" w:type="dxa"/>
          </w:tcPr>
          <w:p w14:paraId="266ED2DA" w14:textId="40D562EE" w:rsidR="005976AB" w:rsidRPr="00656A6F" w:rsidRDefault="00656A6F"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6.16</w:t>
            </w:r>
          </w:p>
        </w:tc>
        <w:tc>
          <w:tcPr>
            <w:tcW w:w="990" w:type="dxa"/>
          </w:tcPr>
          <w:p w14:paraId="049BAEAB" w14:textId="344C70A2" w:rsidR="005976AB" w:rsidRPr="008E02EE" w:rsidRDefault="00656A6F"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29.65</w:t>
            </w:r>
            <w:r w:rsidR="008E02EE" w:rsidRPr="008E02EE">
              <w:rPr>
                <w:rFonts w:ascii="Times New Roman" w:eastAsia="Times New Roman" w:hAnsi="Times New Roman" w:cs="Times New Roman"/>
                <w:sz w:val="20"/>
              </w:rPr>
              <w:t>***</w:t>
            </w:r>
          </w:p>
        </w:tc>
        <w:tc>
          <w:tcPr>
            <w:tcW w:w="810" w:type="dxa"/>
          </w:tcPr>
          <w:p w14:paraId="638895CF" w14:textId="12EBCBC3" w:rsidR="005976AB" w:rsidRPr="008E02EE" w:rsidRDefault="00656A6F"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5.88</w:t>
            </w:r>
          </w:p>
        </w:tc>
      </w:tr>
      <w:tr w:rsidR="005976AB" w:rsidRPr="00E11EF6" w14:paraId="64186651" w14:textId="77777777" w:rsidTr="00EB4D86">
        <w:tc>
          <w:tcPr>
            <w:tcW w:w="3078" w:type="dxa"/>
          </w:tcPr>
          <w:p w14:paraId="3E9DA6A2" w14:textId="78B2C4BA" w:rsidR="005976AB" w:rsidRDefault="00016C35" w:rsidP="005976A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Both White</w:t>
            </w:r>
            <w:r w:rsidRPr="00016C35">
              <w:rPr>
                <w:rFonts w:ascii="Times New Roman" w:eastAsia="Times New Roman" w:hAnsi="Times New Roman" w:cs="Times New Roman"/>
                <w:sz w:val="20"/>
                <w:vertAlign w:val="superscript"/>
              </w:rPr>
              <w:t>a</w:t>
            </w:r>
          </w:p>
        </w:tc>
        <w:tc>
          <w:tcPr>
            <w:tcW w:w="990" w:type="dxa"/>
          </w:tcPr>
          <w:p w14:paraId="410E7057" w14:textId="084B046A" w:rsidR="005976AB" w:rsidRPr="00656A6F" w:rsidRDefault="00656A6F"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0.37</w:t>
            </w:r>
          </w:p>
        </w:tc>
        <w:tc>
          <w:tcPr>
            <w:tcW w:w="720" w:type="dxa"/>
          </w:tcPr>
          <w:p w14:paraId="61F88B20" w14:textId="04DEAE85" w:rsidR="005976AB" w:rsidRPr="00656A6F" w:rsidRDefault="005976AB"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w:t>
            </w:r>
          </w:p>
        </w:tc>
        <w:tc>
          <w:tcPr>
            <w:tcW w:w="990" w:type="dxa"/>
          </w:tcPr>
          <w:p w14:paraId="16FE3C72" w14:textId="02225DE9" w:rsidR="005976AB" w:rsidRPr="008E02EE" w:rsidRDefault="008E02EE"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0.48</w:t>
            </w:r>
            <w:r w:rsidR="00F45420" w:rsidRPr="008E02EE">
              <w:rPr>
                <w:rFonts w:ascii="Times New Roman" w:eastAsia="Times New Roman" w:hAnsi="Times New Roman" w:cs="Times New Roman"/>
                <w:sz w:val="20"/>
              </w:rPr>
              <w:t>***</w:t>
            </w:r>
          </w:p>
        </w:tc>
        <w:tc>
          <w:tcPr>
            <w:tcW w:w="810" w:type="dxa"/>
          </w:tcPr>
          <w:p w14:paraId="32619185" w14:textId="236D9EFF" w:rsidR="005976AB" w:rsidRPr="008E02EE" w:rsidRDefault="005976AB"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w:t>
            </w:r>
          </w:p>
        </w:tc>
      </w:tr>
      <w:tr w:rsidR="005976AB" w:rsidRPr="00E11EF6" w14:paraId="580B1A24" w14:textId="77777777" w:rsidTr="00EB4D86">
        <w:tc>
          <w:tcPr>
            <w:tcW w:w="3078" w:type="dxa"/>
          </w:tcPr>
          <w:p w14:paraId="1AA8215E" w14:textId="77777777" w:rsidR="005976AB" w:rsidRPr="00B73C59" w:rsidRDefault="005976AB" w:rsidP="005976A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Both Black</w:t>
            </w:r>
          </w:p>
        </w:tc>
        <w:tc>
          <w:tcPr>
            <w:tcW w:w="990" w:type="dxa"/>
          </w:tcPr>
          <w:p w14:paraId="3F14C86C" w14:textId="64DAEEB6" w:rsidR="005976AB" w:rsidRPr="00656A6F" w:rsidRDefault="00656A6F"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0.09</w:t>
            </w:r>
          </w:p>
        </w:tc>
        <w:tc>
          <w:tcPr>
            <w:tcW w:w="720" w:type="dxa"/>
          </w:tcPr>
          <w:p w14:paraId="1B59B6B2" w14:textId="30BFE573" w:rsidR="005976AB" w:rsidRPr="00656A6F" w:rsidRDefault="005976AB"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w:t>
            </w:r>
          </w:p>
        </w:tc>
        <w:tc>
          <w:tcPr>
            <w:tcW w:w="990" w:type="dxa"/>
          </w:tcPr>
          <w:p w14:paraId="5BC28DE0" w14:textId="4832AC24" w:rsidR="005976AB" w:rsidRPr="008E02EE" w:rsidRDefault="008E02EE"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0.07</w:t>
            </w:r>
          </w:p>
        </w:tc>
        <w:tc>
          <w:tcPr>
            <w:tcW w:w="810" w:type="dxa"/>
          </w:tcPr>
          <w:p w14:paraId="51C9A197" w14:textId="31419DD0" w:rsidR="005976AB" w:rsidRPr="008E02EE" w:rsidRDefault="005976AB"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w:t>
            </w:r>
          </w:p>
        </w:tc>
      </w:tr>
      <w:tr w:rsidR="005976AB" w:rsidRPr="00E11EF6" w14:paraId="2DA0F3FF" w14:textId="77777777" w:rsidTr="00EB4D86">
        <w:tc>
          <w:tcPr>
            <w:tcW w:w="3078" w:type="dxa"/>
          </w:tcPr>
          <w:p w14:paraId="3CF6C5F9" w14:textId="77777777" w:rsidR="005976AB" w:rsidRPr="00B73C59" w:rsidRDefault="005976AB" w:rsidP="005976A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Both Latino</w:t>
            </w:r>
          </w:p>
        </w:tc>
        <w:tc>
          <w:tcPr>
            <w:tcW w:w="990" w:type="dxa"/>
          </w:tcPr>
          <w:p w14:paraId="6215B4B3" w14:textId="0398727C" w:rsidR="005976AB" w:rsidRPr="00656A6F" w:rsidRDefault="00656A6F"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0.23</w:t>
            </w:r>
          </w:p>
        </w:tc>
        <w:tc>
          <w:tcPr>
            <w:tcW w:w="720" w:type="dxa"/>
          </w:tcPr>
          <w:p w14:paraId="75C22FA9" w14:textId="4CD23E13" w:rsidR="005976AB" w:rsidRPr="00656A6F" w:rsidRDefault="005976AB"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w:t>
            </w:r>
          </w:p>
        </w:tc>
        <w:tc>
          <w:tcPr>
            <w:tcW w:w="990" w:type="dxa"/>
          </w:tcPr>
          <w:p w14:paraId="35AB512B" w14:textId="3192ED21" w:rsidR="005976AB" w:rsidRPr="008E02EE" w:rsidRDefault="008E02EE"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0.13</w:t>
            </w:r>
            <w:r w:rsidR="00F45420" w:rsidRPr="008E02EE">
              <w:rPr>
                <w:rFonts w:ascii="Times New Roman" w:eastAsia="Times New Roman" w:hAnsi="Times New Roman" w:cs="Times New Roman"/>
                <w:sz w:val="20"/>
              </w:rPr>
              <w:t>***</w:t>
            </w:r>
          </w:p>
        </w:tc>
        <w:tc>
          <w:tcPr>
            <w:tcW w:w="810" w:type="dxa"/>
          </w:tcPr>
          <w:p w14:paraId="0855B252" w14:textId="423FC2DC" w:rsidR="005976AB" w:rsidRPr="008E02EE" w:rsidRDefault="005976AB"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w:t>
            </w:r>
          </w:p>
        </w:tc>
      </w:tr>
      <w:tr w:rsidR="005976AB" w:rsidRPr="00E11EF6" w14:paraId="671FD59C" w14:textId="77777777" w:rsidTr="00EB4D86">
        <w:tc>
          <w:tcPr>
            <w:tcW w:w="3078" w:type="dxa"/>
          </w:tcPr>
          <w:p w14:paraId="12BD3EFA" w14:textId="77777777" w:rsidR="005976AB" w:rsidRPr="00B73C59" w:rsidRDefault="005976AB" w:rsidP="005976A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Both Other Race</w:t>
            </w:r>
          </w:p>
        </w:tc>
        <w:tc>
          <w:tcPr>
            <w:tcW w:w="990" w:type="dxa"/>
          </w:tcPr>
          <w:p w14:paraId="0125BF49" w14:textId="176367CB" w:rsidR="005976AB" w:rsidRPr="00656A6F" w:rsidRDefault="00656A6F"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0.12</w:t>
            </w:r>
          </w:p>
        </w:tc>
        <w:tc>
          <w:tcPr>
            <w:tcW w:w="720" w:type="dxa"/>
          </w:tcPr>
          <w:p w14:paraId="20280B6B" w14:textId="38A43BD0" w:rsidR="005976AB" w:rsidRPr="00656A6F" w:rsidRDefault="005976AB"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w:t>
            </w:r>
          </w:p>
        </w:tc>
        <w:tc>
          <w:tcPr>
            <w:tcW w:w="990" w:type="dxa"/>
          </w:tcPr>
          <w:p w14:paraId="3B4ACEAE" w14:textId="3FD5A1FD" w:rsidR="005976AB" w:rsidRPr="008E02EE" w:rsidRDefault="008E02EE"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0.16**</w:t>
            </w:r>
          </w:p>
        </w:tc>
        <w:tc>
          <w:tcPr>
            <w:tcW w:w="810" w:type="dxa"/>
          </w:tcPr>
          <w:p w14:paraId="3FE7C124" w14:textId="1AC2792A" w:rsidR="005976AB" w:rsidRPr="008E02EE" w:rsidRDefault="005976AB"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w:t>
            </w:r>
          </w:p>
        </w:tc>
      </w:tr>
      <w:tr w:rsidR="005976AB" w:rsidRPr="00E11EF6" w14:paraId="2D5D8901" w14:textId="77777777" w:rsidTr="00EB4D86">
        <w:tc>
          <w:tcPr>
            <w:tcW w:w="3078" w:type="dxa"/>
          </w:tcPr>
          <w:p w14:paraId="4B52A207" w14:textId="77777777" w:rsidR="005976AB" w:rsidRPr="00B73C59" w:rsidRDefault="005976AB" w:rsidP="005976A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Mixed Race</w:t>
            </w:r>
          </w:p>
        </w:tc>
        <w:tc>
          <w:tcPr>
            <w:tcW w:w="990" w:type="dxa"/>
          </w:tcPr>
          <w:p w14:paraId="3C1ED703" w14:textId="6DEAA1FB" w:rsidR="005976AB" w:rsidRPr="00656A6F" w:rsidRDefault="00656A6F"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0.19</w:t>
            </w:r>
          </w:p>
        </w:tc>
        <w:tc>
          <w:tcPr>
            <w:tcW w:w="720" w:type="dxa"/>
          </w:tcPr>
          <w:p w14:paraId="062B5A39" w14:textId="0F977D65" w:rsidR="005976AB" w:rsidRPr="008E02EE" w:rsidRDefault="005976AB"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w:t>
            </w:r>
          </w:p>
        </w:tc>
        <w:tc>
          <w:tcPr>
            <w:tcW w:w="990" w:type="dxa"/>
          </w:tcPr>
          <w:p w14:paraId="4830DECD" w14:textId="126ED7E3" w:rsidR="005976AB" w:rsidRPr="008E02EE" w:rsidRDefault="008E02EE"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0.16</w:t>
            </w:r>
          </w:p>
        </w:tc>
        <w:tc>
          <w:tcPr>
            <w:tcW w:w="810" w:type="dxa"/>
          </w:tcPr>
          <w:p w14:paraId="15E02AC1" w14:textId="1FB525E0" w:rsidR="005976AB" w:rsidRPr="008E02EE" w:rsidRDefault="005976AB"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w:t>
            </w:r>
          </w:p>
        </w:tc>
      </w:tr>
      <w:tr w:rsidR="005976AB" w:rsidRPr="00E11EF6" w14:paraId="7D99F885" w14:textId="77777777" w:rsidTr="00EB4D86">
        <w:tc>
          <w:tcPr>
            <w:tcW w:w="3078" w:type="dxa"/>
          </w:tcPr>
          <w:p w14:paraId="6AABFABC" w14:textId="77777777" w:rsidR="005976AB" w:rsidRPr="00B73C59" w:rsidRDefault="005976AB" w:rsidP="005976AB">
            <w:pPr>
              <w:spacing w:after="0" w:line="240" w:lineRule="auto"/>
              <w:rPr>
                <w:rFonts w:ascii="Times New Roman" w:eastAsia="Times New Roman" w:hAnsi="Times New Roman" w:cs="Times New Roman"/>
                <w:sz w:val="20"/>
              </w:rPr>
            </w:pPr>
            <w:r w:rsidRPr="00B73C59">
              <w:rPr>
                <w:rFonts w:ascii="Times New Roman" w:eastAsia="Times New Roman" w:hAnsi="Times New Roman" w:cs="Times New Roman"/>
                <w:sz w:val="20"/>
              </w:rPr>
              <w:t>Father Education</w:t>
            </w:r>
          </w:p>
        </w:tc>
        <w:tc>
          <w:tcPr>
            <w:tcW w:w="990" w:type="dxa"/>
          </w:tcPr>
          <w:p w14:paraId="62BEE9E4" w14:textId="76CC4AB2" w:rsidR="005976AB" w:rsidRPr="00656A6F" w:rsidRDefault="00656A6F"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2.51</w:t>
            </w:r>
          </w:p>
        </w:tc>
        <w:tc>
          <w:tcPr>
            <w:tcW w:w="720" w:type="dxa"/>
          </w:tcPr>
          <w:p w14:paraId="511FC9BC" w14:textId="6D650C57" w:rsidR="005976AB" w:rsidRPr="008E02EE" w:rsidRDefault="00656A6F"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1.08</w:t>
            </w:r>
          </w:p>
        </w:tc>
        <w:tc>
          <w:tcPr>
            <w:tcW w:w="990" w:type="dxa"/>
          </w:tcPr>
          <w:p w14:paraId="4B8B1F71" w14:textId="2CF09777" w:rsidR="005976AB" w:rsidRPr="008E02EE" w:rsidRDefault="008E02EE"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2.88</w:t>
            </w:r>
            <w:r w:rsidR="00F45420" w:rsidRPr="008E02EE">
              <w:rPr>
                <w:rFonts w:ascii="Times New Roman" w:eastAsia="Times New Roman" w:hAnsi="Times New Roman" w:cs="Times New Roman"/>
                <w:sz w:val="20"/>
              </w:rPr>
              <w:t>***</w:t>
            </w:r>
          </w:p>
        </w:tc>
        <w:tc>
          <w:tcPr>
            <w:tcW w:w="810" w:type="dxa"/>
          </w:tcPr>
          <w:p w14:paraId="33420C57" w14:textId="17A8CE36" w:rsidR="005976AB" w:rsidRPr="008E02EE" w:rsidRDefault="008E02EE"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1.03</w:t>
            </w:r>
          </w:p>
        </w:tc>
      </w:tr>
      <w:tr w:rsidR="005976AB" w:rsidRPr="00E11EF6" w14:paraId="38C2A5AD" w14:textId="77777777" w:rsidTr="00EB4D86">
        <w:tc>
          <w:tcPr>
            <w:tcW w:w="3078" w:type="dxa"/>
          </w:tcPr>
          <w:p w14:paraId="3F54769C" w14:textId="73123D45" w:rsidR="005976AB" w:rsidRDefault="00016C35" w:rsidP="005976A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Professional Occupation</w:t>
            </w:r>
            <w:r w:rsidRPr="00016C35">
              <w:rPr>
                <w:rFonts w:ascii="Times New Roman" w:eastAsia="Times New Roman" w:hAnsi="Times New Roman" w:cs="Times New Roman"/>
                <w:sz w:val="20"/>
                <w:vertAlign w:val="superscript"/>
              </w:rPr>
              <w:t>a</w:t>
            </w:r>
          </w:p>
        </w:tc>
        <w:tc>
          <w:tcPr>
            <w:tcW w:w="990" w:type="dxa"/>
          </w:tcPr>
          <w:p w14:paraId="26572314" w14:textId="2931AF86" w:rsidR="005976AB" w:rsidRPr="00656A6F" w:rsidRDefault="00CF0105"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0</w:t>
            </w:r>
            <w:r w:rsidR="00656A6F" w:rsidRPr="00656A6F">
              <w:rPr>
                <w:rFonts w:ascii="Times New Roman" w:eastAsia="Times New Roman" w:hAnsi="Times New Roman" w:cs="Times New Roman"/>
                <w:sz w:val="20"/>
              </w:rPr>
              <w:t>.25</w:t>
            </w:r>
          </w:p>
        </w:tc>
        <w:tc>
          <w:tcPr>
            <w:tcW w:w="720" w:type="dxa"/>
          </w:tcPr>
          <w:p w14:paraId="77E97906" w14:textId="41B25592" w:rsidR="005976AB" w:rsidRPr="008E02EE" w:rsidRDefault="005976AB"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w:t>
            </w:r>
          </w:p>
        </w:tc>
        <w:tc>
          <w:tcPr>
            <w:tcW w:w="990" w:type="dxa"/>
          </w:tcPr>
          <w:p w14:paraId="52D4D550" w14:textId="4476D492" w:rsidR="005976AB" w:rsidRPr="008E02EE" w:rsidRDefault="008E02EE"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0.36</w:t>
            </w:r>
            <w:r w:rsidR="00F45420" w:rsidRPr="008E02EE">
              <w:rPr>
                <w:rFonts w:ascii="Times New Roman" w:eastAsia="Times New Roman" w:hAnsi="Times New Roman" w:cs="Times New Roman"/>
                <w:sz w:val="20"/>
              </w:rPr>
              <w:t>***</w:t>
            </w:r>
          </w:p>
        </w:tc>
        <w:tc>
          <w:tcPr>
            <w:tcW w:w="810" w:type="dxa"/>
          </w:tcPr>
          <w:p w14:paraId="4A083AC0" w14:textId="5B540B99" w:rsidR="005976AB" w:rsidRPr="008E02EE" w:rsidRDefault="005976AB"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w:t>
            </w:r>
          </w:p>
        </w:tc>
      </w:tr>
      <w:tr w:rsidR="005976AB" w:rsidRPr="00E11EF6" w14:paraId="30CF6626" w14:textId="77777777" w:rsidTr="00EB4D86">
        <w:tc>
          <w:tcPr>
            <w:tcW w:w="3078" w:type="dxa"/>
          </w:tcPr>
          <w:p w14:paraId="16DFFDF1" w14:textId="77777777" w:rsidR="005976AB" w:rsidRPr="00B73C59" w:rsidRDefault="005976AB" w:rsidP="005976A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Labor </w:t>
            </w:r>
            <w:r w:rsidRPr="00B73C59">
              <w:rPr>
                <w:rFonts w:ascii="Times New Roman" w:eastAsia="Times New Roman" w:hAnsi="Times New Roman" w:cs="Times New Roman"/>
                <w:sz w:val="20"/>
              </w:rPr>
              <w:t>Occupation</w:t>
            </w:r>
          </w:p>
        </w:tc>
        <w:tc>
          <w:tcPr>
            <w:tcW w:w="990" w:type="dxa"/>
          </w:tcPr>
          <w:p w14:paraId="2A1DB5D5" w14:textId="32394273" w:rsidR="005976AB" w:rsidRPr="00656A6F" w:rsidRDefault="00656A6F"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0.48</w:t>
            </w:r>
          </w:p>
        </w:tc>
        <w:tc>
          <w:tcPr>
            <w:tcW w:w="720" w:type="dxa"/>
          </w:tcPr>
          <w:p w14:paraId="50D57775" w14:textId="71899F9F" w:rsidR="005976AB" w:rsidRPr="008E02EE" w:rsidRDefault="005976AB"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w:t>
            </w:r>
          </w:p>
        </w:tc>
        <w:tc>
          <w:tcPr>
            <w:tcW w:w="990" w:type="dxa"/>
          </w:tcPr>
          <w:p w14:paraId="28549D7F" w14:textId="1526AD76" w:rsidR="005976AB" w:rsidRPr="008E02EE" w:rsidRDefault="00CF0105"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0.</w:t>
            </w:r>
            <w:r w:rsidR="008E02EE" w:rsidRPr="008E02EE">
              <w:rPr>
                <w:rFonts w:ascii="Times New Roman" w:eastAsia="Times New Roman" w:hAnsi="Times New Roman" w:cs="Times New Roman"/>
                <w:sz w:val="20"/>
              </w:rPr>
              <w:t>38</w:t>
            </w:r>
            <w:r w:rsidR="00F45420" w:rsidRPr="008E02EE">
              <w:rPr>
                <w:rFonts w:ascii="Times New Roman" w:eastAsia="Times New Roman" w:hAnsi="Times New Roman" w:cs="Times New Roman"/>
                <w:sz w:val="20"/>
              </w:rPr>
              <w:t>***</w:t>
            </w:r>
          </w:p>
        </w:tc>
        <w:tc>
          <w:tcPr>
            <w:tcW w:w="810" w:type="dxa"/>
          </w:tcPr>
          <w:p w14:paraId="512ACA62" w14:textId="3F0C5486" w:rsidR="005976AB" w:rsidRPr="008E02EE" w:rsidRDefault="005976AB"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w:t>
            </w:r>
          </w:p>
        </w:tc>
      </w:tr>
      <w:tr w:rsidR="005976AB" w:rsidRPr="00E11EF6" w14:paraId="15179ADF" w14:textId="77777777" w:rsidTr="00EB4D86">
        <w:tc>
          <w:tcPr>
            <w:tcW w:w="3078" w:type="dxa"/>
          </w:tcPr>
          <w:p w14:paraId="1F8E9779" w14:textId="77777777" w:rsidR="005976AB" w:rsidRPr="00B73C59" w:rsidRDefault="005976AB" w:rsidP="005976AB">
            <w:pPr>
              <w:spacing w:after="0" w:line="240" w:lineRule="auto"/>
              <w:rPr>
                <w:rFonts w:ascii="Times New Roman" w:eastAsia="Times New Roman" w:hAnsi="Times New Roman" w:cs="Times New Roman"/>
                <w:sz w:val="20"/>
              </w:rPr>
            </w:pPr>
            <w:r w:rsidRPr="00B73C59">
              <w:rPr>
                <w:rFonts w:ascii="Times New Roman" w:eastAsia="Times New Roman" w:hAnsi="Times New Roman" w:cs="Times New Roman"/>
                <w:sz w:val="20"/>
              </w:rPr>
              <w:t>Sales Occupation</w:t>
            </w:r>
          </w:p>
        </w:tc>
        <w:tc>
          <w:tcPr>
            <w:tcW w:w="990" w:type="dxa"/>
          </w:tcPr>
          <w:p w14:paraId="3C55C45D" w14:textId="38ECAFF6" w:rsidR="005976AB" w:rsidRPr="00656A6F" w:rsidRDefault="00656A6F"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0.08</w:t>
            </w:r>
          </w:p>
        </w:tc>
        <w:tc>
          <w:tcPr>
            <w:tcW w:w="720" w:type="dxa"/>
          </w:tcPr>
          <w:p w14:paraId="415B0198" w14:textId="47BD91F2" w:rsidR="005976AB" w:rsidRPr="008E02EE" w:rsidRDefault="005976AB"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w:t>
            </w:r>
          </w:p>
        </w:tc>
        <w:tc>
          <w:tcPr>
            <w:tcW w:w="990" w:type="dxa"/>
          </w:tcPr>
          <w:p w14:paraId="5B590DF1" w14:textId="5FB133FC" w:rsidR="005976AB" w:rsidRPr="008E02EE" w:rsidRDefault="008E02EE"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0.07</w:t>
            </w:r>
          </w:p>
        </w:tc>
        <w:tc>
          <w:tcPr>
            <w:tcW w:w="810" w:type="dxa"/>
          </w:tcPr>
          <w:p w14:paraId="0278BBB5" w14:textId="208A6513" w:rsidR="005976AB" w:rsidRPr="008E02EE" w:rsidRDefault="005976AB"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w:t>
            </w:r>
          </w:p>
        </w:tc>
      </w:tr>
      <w:tr w:rsidR="005976AB" w:rsidRPr="00E11EF6" w14:paraId="2454CE0B" w14:textId="77777777" w:rsidTr="00EB4D86">
        <w:tc>
          <w:tcPr>
            <w:tcW w:w="3078" w:type="dxa"/>
          </w:tcPr>
          <w:p w14:paraId="459D2145" w14:textId="77777777" w:rsidR="005976AB" w:rsidRPr="00B73C59" w:rsidRDefault="005976AB" w:rsidP="005976AB">
            <w:pPr>
              <w:spacing w:after="0" w:line="240" w:lineRule="auto"/>
              <w:rPr>
                <w:rFonts w:ascii="Times New Roman" w:eastAsia="Times New Roman" w:hAnsi="Times New Roman" w:cs="Times New Roman"/>
                <w:sz w:val="20"/>
              </w:rPr>
            </w:pPr>
            <w:r w:rsidRPr="00B73C59">
              <w:rPr>
                <w:rFonts w:ascii="Times New Roman" w:eastAsia="Times New Roman" w:hAnsi="Times New Roman" w:cs="Times New Roman"/>
                <w:sz w:val="20"/>
              </w:rPr>
              <w:t>Service Occupation</w:t>
            </w:r>
          </w:p>
        </w:tc>
        <w:tc>
          <w:tcPr>
            <w:tcW w:w="990" w:type="dxa"/>
          </w:tcPr>
          <w:p w14:paraId="3812401D" w14:textId="1EC76CAD" w:rsidR="005976AB" w:rsidRPr="00656A6F" w:rsidRDefault="00656A6F"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0.17</w:t>
            </w:r>
          </w:p>
        </w:tc>
        <w:tc>
          <w:tcPr>
            <w:tcW w:w="720" w:type="dxa"/>
          </w:tcPr>
          <w:p w14:paraId="2F326F87" w14:textId="4E94BC11" w:rsidR="005976AB" w:rsidRPr="008E02EE" w:rsidRDefault="005976AB"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w:t>
            </w:r>
          </w:p>
        </w:tc>
        <w:tc>
          <w:tcPr>
            <w:tcW w:w="990" w:type="dxa"/>
          </w:tcPr>
          <w:p w14:paraId="3CED6376" w14:textId="250EB3F8" w:rsidR="005976AB" w:rsidRPr="008E02EE" w:rsidRDefault="008E02EE"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0.17</w:t>
            </w:r>
          </w:p>
        </w:tc>
        <w:tc>
          <w:tcPr>
            <w:tcW w:w="810" w:type="dxa"/>
          </w:tcPr>
          <w:p w14:paraId="7A0D8267" w14:textId="57F947E7" w:rsidR="005976AB" w:rsidRPr="008E02EE" w:rsidRDefault="005976AB"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w:t>
            </w:r>
          </w:p>
        </w:tc>
      </w:tr>
      <w:tr w:rsidR="005976AB" w:rsidRPr="00E11EF6" w14:paraId="67D0F34D" w14:textId="77777777" w:rsidTr="00EB4D86">
        <w:tc>
          <w:tcPr>
            <w:tcW w:w="3078" w:type="dxa"/>
          </w:tcPr>
          <w:p w14:paraId="64713085" w14:textId="77777777" w:rsidR="005976AB" w:rsidRDefault="005976AB" w:rsidP="005976A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Other Occupation</w:t>
            </w:r>
          </w:p>
        </w:tc>
        <w:tc>
          <w:tcPr>
            <w:tcW w:w="990" w:type="dxa"/>
          </w:tcPr>
          <w:p w14:paraId="655F44D1" w14:textId="451DF1DB" w:rsidR="005976AB" w:rsidRPr="00656A6F" w:rsidRDefault="00656A6F"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0.02</w:t>
            </w:r>
          </w:p>
        </w:tc>
        <w:tc>
          <w:tcPr>
            <w:tcW w:w="720" w:type="dxa"/>
          </w:tcPr>
          <w:p w14:paraId="12DFF25A" w14:textId="3AFFB922" w:rsidR="005976AB" w:rsidRPr="008E02EE" w:rsidRDefault="005976AB"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w:t>
            </w:r>
          </w:p>
        </w:tc>
        <w:tc>
          <w:tcPr>
            <w:tcW w:w="990" w:type="dxa"/>
          </w:tcPr>
          <w:p w14:paraId="346113CE" w14:textId="412EDC3A" w:rsidR="005976AB" w:rsidRPr="008E02EE" w:rsidRDefault="008E02EE"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0.02</w:t>
            </w:r>
          </w:p>
        </w:tc>
        <w:tc>
          <w:tcPr>
            <w:tcW w:w="810" w:type="dxa"/>
          </w:tcPr>
          <w:p w14:paraId="0B4186A7" w14:textId="1D0A9495" w:rsidR="005976AB" w:rsidRPr="008E02EE" w:rsidRDefault="005976AB"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w:t>
            </w:r>
          </w:p>
        </w:tc>
      </w:tr>
      <w:tr w:rsidR="005976AB" w:rsidRPr="00E11EF6" w14:paraId="01880F9A" w14:textId="77777777" w:rsidTr="00EB4D86">
        <w:trPr>
          <w:trHeight w:val="162"/>
        </w:trPr>
        <w:tc>
          <w:tcPr>
            <w:tcW w:w="3078" w:type="dxa"/>
          </w:tcPr>
          <w:p w14:paraId="5612CCC1" w14:textId="77777777" w:rsidR="005976AB" w:rsidRPr="00B73C59" w:rsidRDefault="005976AB" w:rsidP="005976AB">
            <w:pPr>
              <w:spacing w:after="0" w:line="240" w:lineRule="auto"/>
              <w:rPr>
                <w:rFonts w:ascii="Times New Roman" w:eastAsia="Times New Roman" w:hAnsi="Times New Roman" w:cs="Times New Roman"/>
                <w:sz w:val="20"/>
              </w:rPr>
            </w:pPr>
            <w:r w:rsidRPr="00B73C59">
              <w:rPr>
                <w:rFonts w:ascii="Times New Roman" w:eastAsia="Times New Roman" w:hAnsi="Times New Roman" w:cs="Times New Roman"/>
                <w:sz w:val="20"/>
              </w:rPr>
              <w:t>Works Part-Time (Father)</w:t>
            </w:r>
          </w:p>
        </w:tc>
        <w:tc>
          <w:tcPr>
            <w:tcW w:w="990" w:type="dxa"/>
          </w:tcPr>
          <w:p w14:paraId="2A45E4A7" w14:textId="108EF861" w:rsidR="005976AB" w:rsidRPr="00656A6F" w:rsidRDefault="00656A6F"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0.10</w:t>
            </w:r>
          </w:p>
        </w:tc>
        <w:tc>
          <w:tcPr>
            <w:tcW w:w="720" w:type="dxa"/>
          </w:tcPr>
          <w:p w14:paraId="56619AA8" w14:textId="7F6E28D6" w:rsidR="005976AB" w:rsidRPr="008E02EE" w:rsidRDefault="005976AB"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w:t>
            </w:r>
          </w:p>
        </w:tc>
        <w:tc>
          <w:tcPr>
            <w:tcW w:w="990" w:type="dxa"/>
          </w:tcPr>
          <w:p w14:paraId="7976FD83" w14:textId="76CBA8D0" w:rsidR="005976AB" w:rsidRPr="008E02EE" w:rsidRDefault="008E02EE"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0.06</w:t>
            </w:r>
            <w:r w:rsidR="00F45420" w:rsidRPr="008E02EE">
              <w:rPr>
                <w:rFonts w:ascii="Times New Roman" w:eastAsia="Times New Roman" w:hAnsi="Times New Roman" w:cs="Times New Roman"/>
                <w:sz w:val="20"/>
              </w:rPr>
              <w:t>**</w:t>
            </w:r>
            <w:r w:rsidRPr="008E02EE">
              <w:rPr>
                <w:rFonts w:ascii="Times New Roman" w:eastAsia="Times New Roman" w:hAnsi="Times New Roman" w:cs="Times New Roman"/>
                <w:sz w:val="20"/>
              </w:rPr>
              <w:t>*</w:t>
            </w:r>
          </w:p>
        </w:tc>
        <w:tc>
          <w:tcPr>
            <w:tcW w:w="810" w:type="dxa"/>
          </w:tcPr>
          <w:p w14:paraId="64E88CAA" w14:textId="32B34865" w:rsidR="005976AB" w:rsidRPr="008E02EE" w:rsidRDefault="005976AB"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w:t>
            </w:r>
          </w:p>
        </w:tc>
      </w:tr>
      <w:tr w:rsidR="005976AB" w:rsidRPr="00E11EF6" w14:paraId="7D46F478" w14:textId="77777777" w:rsidTr="00EB4D86">
        <w:tc>
          <w:tcPr>
            <w:tcW w:w="3078" w:type="dxa"/>
          </w:tcPr>
          <w:p w14:paraId="6D601222" w14:textId="2E175BDC" w:rsidR="005976AB" w:rsidRPr="00B73C59" w:rsidRDefault="00016C35" w:rsidP="005976A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Works Full-Time (Father)</w:t>
            </w:r>
            <w:r w:rsidRPr="00016C35">
              <w:rPr>
                <w:rFonts w:ascii="Times New Roman" w:eastAsia="Times New Roman" w:hAnsi="Times New Roman" w:cs="Times New Roman"/>
                <w:sz w:val="20"/>
                <w:vertAlign w:val="superscript"/>
              </w:rPr>
              <w:t xml:space="preserve"> a</w:t>
            </w:r>
          </w:p>
        </w:tc>
        <w:tc>
          <w:tcPr>
            <w:tcW w:w="990" w:type="dxa"/>
          </w:tcPr>
          <w:p w14:paraId="19A4A388" w14:textId="212EF27C" w:rsidR="005976AB" w:rsidRPr="00656A6F" w:rsidRDefault="005976AB"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0.</w:t>
            </w:r>
            <w:r w:rsidR="00656A6F" w:rsidRPr="00656A6F">
              <w:rPr>
                <w:rFonts w:ascii="Times New Roman" w:eastAsia="Times New Roman" w:hAnsi="Times New Roman" w:cs="Times New Roman"/>
                <w:sz w:val="20"/>
              </w:rPr>
              <w:t>48</w:t>
            </w:r>
          </w:p>
        </w:tc>
        <w:tc>
          <w:tcPr>
            <w:tcW w:w="720" w:type="dxa"/>
          </w:tcPr>
          <w:p w14:paraId="5C226881" w14:textId="402191A1" w:rsidR="005976AB" w:rsidRPr="008E02EE" w:rsidRDefault="005976AB"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w:t>
            </w:r>
          </w:p>
        </w:tc>
        <w:tc>
          <w:tcPr>
            <w:tcW w:w="990" w:type="dxa"/>
          </w:tcPr>
          <w:p w14:paraId="2F0FFD5F" w14:textId="65114C0C" w:rsidR="005976AB" w:rsidRPr="008E02EE" w:rsidRDefault="00CF0105"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0.</w:t>
            </w:r>
            <w:r w:rsidR="008E02EE" w:rsidRPr="008E02EE">
              <w:rPr>
                <w:rFonts w:ascii="Times New Roman" w:eastAsia="Times New Roman" w:hAnsi="Times New Roman" w:cs="Times New Roman"/>
                <w:sz w:val="20"/>
              </w:rPr>
              <w:t>49</w:t>
            </w:r>
          </w:p>
        </w:tc>
        <w:tc>
          <w:tcPr>
            <w:tcW w:w="810" w:type="dxa"/>
          </w:tcPr>
          <w:p w14:paraId="1377FD8E" w14:textId="22ED1E63" w:rsidR="005976AB" w:rsidRPr="008E02EE" w:rsidRDefault="005976AB"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w:t>
            </w:r>
          </w:p>
        </w:tc>
      </w:tr>
      <w:tr w:rsidR="005976AB" w:rsidRPr="00E11EF6" w14:paraId="09A27789" w14:textId="77777777" w:rsidTr="00EB4D86">
        <w:tc>
          <w:tcPr>
            <w:tcW w:w="3078" w:type="dxa"/>
          </w:tcPr>
          <w:p w14:paraId="5BCB4A01" w14:textId="77777777" w:rsidR="005976AB" w:rsidRPr="00B73C59" w:rsidRDefault="005976AB" w:rsidP="005976AB">
            <w:pPr>
              <w:spacing w:after="0" w:line="240" w:lineRule="auto"/>
              <w:rPr>
                <w:rFonts w:ascii="Times New Roman" w:eastAsia="Times New Roman" w:hAnsi="Times New Roman" w:cs="Times New Roman"/>
                <w:sz w:val="20"/>
              </w:rPr>
            </w:pPr>
            <w:r w:rsidRPr="00B73C59">
              <w:rPr>
                <w:rFonts w:ascii="Times New Roman" w:eastAsia="Times New Roman" w:hAnsi="Times New Roman" w:cs="Times New Roman"/>
                <w:sz w:val="20"/>
              </w:rPr>
              <w:t xml:space="preserve">Works </w:t>
            </w:r>
            <w:r>
              <w:rPr>
                <w:rFonts w:ascii="Times New Roman" w:eastAsia="Times New Roman" w:hAnsi="Times New Roman" w:cs="Times New Roman"/>
                <w:sz w:val="20"/>
              </w:rPr>
              <w:t>Overt</w:t>
            </w:r>
            <w:r w:rsidRPr="00B73C59">
              <w:rPr>
                <w:rFonts w:ascii="Times New Roman" w:eastAsia="Times New Roman" w:hAnsi="Times New Roman" w:cs="Times New Roman"/>
                <w:sz w:val="20"/>
              </w:rPr>
              <w:t>ime (Father)</w:t>
            </w:r>
          </w:p>
        </w:tc>
        <w:tc>
          <w:tcPr>
            <w:tcW w:w="990" w:type="dxa"/>
          </w:tcPr>
          <w:p w14:paraId="20E2F803" w14:textId="5E11E16E" w:rsidR="005976AB" w:rsidRPr="00656A6F" w:rsidRDefault="00656A6F"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0.42</w:t>
            </w:r>
          </w:p>
        </w:tc>
        <w:tc>
          <w:tcPr>
            <w:tcW w:w="720" w:type="dxa"/>
          </w:tcPr>
          <w:p w14:paraId="3E513C65" w14:textId="62DC98F0" w:rsidR="005976AB" w:rsidRPr="008E02EE" w:rsidRDefault="005976AB"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w:t>
            </w:r>
          </w:p>
        </w:tc>
        <w:tc>
          <w:tcPr>
            <w:tcW w:w="990" w:type="dxa"/>
          </w:tcPr>
          <w:p w14:paraId="4D86B619" w14:textId="34915CFD" w:rsidR="005976AB" w:rsidRPr="008E02EE" w:rsidRDefault="008E02EE"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0.45</w:t>
            </w:r>
          </w:p>
        </w:tc>
        <w:tc>
          <w:tcPr>
            <w:tcW w:w="810" w:type="dxa"/>
          </w:tcPr>
          <w:p w14:paraId="4404BAE4" w14:textId="6CE8B89E" w:rsidR="005976AB" w:rsidRPr="008E02EE" w:rsidRDefault="005976AB"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w:t>
            </w:r>
          </w:p>
        </w:tc>
      </w:tr>
      <w:tr w:rsidR="005976AB" w:rsidRPr="00E11EF6" w14:paraId="18DC1E11" w14:textId="77777777" w:rsidTr="00EB4D86">
        <w:tc>
          <w:tcPr>
            <w:tcW w:w="3078" w:type="dxa"/>
          </w:tcPr>
          <w:p w14:paraId="40499794" w14:textId="77777777" w:rsidR="005976AB" w:rsidRPr="00B73C59" w:rsidRDefault="005976AB" w:rsidP="005976A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Mother Education</w:t>
            </w:r>
          </w:p>
        </w:tc>
        <w:tc>
          <w:tcPr>
            <w:tcW w:w="990" w:type="dxa"/>
          </w:tcPr>
          <w:p w14:paraId="6248E407" w14:textId="3705B0A1" w:rsidR="005976AB" w:rsidRPr="00656A6F" w:rsidRDefault="00656A6F"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2.87</w:t>
            </w:r>
          </w:p>
        </w:tc>
        <w:tc>
          <w:tcPr>
            <w:tcW w:w="720" w:type="dxa"/>
          </w:tcPr>
          <w:p w14:paraId="2160C387" w14:textId="5A17BC6C" w:rsidR="005976AB" w:rsidRPr="008E02EE" w:rsidRDefault="00656A6F"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0.98</w:t>
            </w:r>
          </w:p>
        </w:tc>
        <w:tc>
          <w:tcPr>
            <w:tcW w:w="990" w:type="dxa"/>
          </w:tcPr>
          <w:p w14:paraId="1839C380" w14:textId="0EF86CC4" w:rsidR="005976AB" w:rsidRPr="008E02EE" w:rsidRDefault="008E02EE"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3.16</w:t>
            </w:r>
            <w:r w:rsidR="00F45420" w:rsidRPr="008E02EE">
              <w:rPr>
                <w:rFonts w:ascii="Times New Roman" w:eastAsia="Times New Roman" w:hAnsi="Times New Roman" w:cs="Times New Roman"/>
                <w:sz w:val="20"/>
              </w:rPr>
              <w:t>***</w:t>
            </w:r>
          </w:p>
        </w:tc>
        <w:tc>
          <w:tcPr>
            <w:tcW w:w="810" w:type="dxa"/>
          </w:tcPr>
          <w:p w14:paraId="7B0DB47A" w14:textId="28DDD58D" w:rsidR="005976AB" w:rsidRPr="008E02EE" w:rsidRDefault="008E02EE"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0.91</w:t>
            </w:r>
          </w:p>
        </w:tc>
      </w:tr>
      <w:tr w:rsidR="005976AB" w:rsidRPr="00E11EF6" w14:paraId="4328B506" w14:textId="77777777" w:rsidTr="00EB4D86">
        <w:tc>
          <w:tcPr>
            <w:tcW w:w="3078" w:type="dxa"/>
          </w:tcPr>
          <w:p w14:paraId="4F7A2F64" w14:textId="77777777" w:rsidR="005976AB" w:rsidRPr="00B73C59" w:rsidRDefault="005976AB" w:rsidP="005976A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Works Part-Time (Mother)</w:t>
            </w:r>
          </w:p>
        </w:tc>
        <w:tc>
          <w:tcPr>
            <w:tcW w:w="990" w:type="dxa"/>
          </w:tcPr>
          <w:p w14:paraId="1D78F888" w14:textId="4F41CFB0" w:rsidR="005976AB" w:rsidRPr="00656A6F" w:rsidRDefault="00656A6F"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0.16</w:t>
            </w:r>
          </w:p>
        </w:tc>
        <w:tc>
          <w:tcPr>
            <w:tcW w:w="720" w:type="dxa"/>
          </w:tcPr>
          <w:p w14:paraId="44E32DC8" w14:textId="43E42C05" w:rsidR="005976AB" w:rsidRPr="008E02EE" w:rsidRDefault="005976AB"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w:t>
            </w:r>
          </w:p>
        </w:tc>
        <w:tc>
          <w:tcPr>
            <w:tcW w:w="990" w:type="dxa"/>
          </w:tcPr>
          <w:p w14:paraId="5A602A38" w14:textId="453290C6" w:rsidR="005976AB" w:rsidRPr="008E02EE" w:rsidRDefault="00CF0105"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0.20</w:t>
            </w:r>
            <w:r w:rsidR="008E02EE" w:rsidRPr="008E02EE">
              <w:rPr>
                <w:rFonts w:ascii="Times New Roman" w:eastAsia="Times New Roman" w:hAnsi="Times New Roman" w:cs="Times New Roman"/>
                <w:sz w:val="20"/>
              </w:rPr>
              <w:t>*</w:t>
            </w:r>
          </w:p>
        </w:tc>
        <w:tc>
          <w:tcPr>
            <w:tcW w:w="810" w:type="dxa"/>
          </w:tcPr>
          <w:p w14:paraId="36409B02" w14:textId="2C01751C" w:rsidR="005976AB" w:rsidRPr="008E02EE" w:rsidRDefault="005976AB"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w:t>
            </w:r>
          </w:p>
        </w:tc>
      </w:tr>
      <w:tr w:rsidR="005976AB" w:rsidRPr="00E11EF6" w14:paraId="25EFE751" w14:textId="77777777" w:rsidTr="00EB4D86">
        <w:tc>
          <w:tcPr>
            <w:tcW w:w="3078" w:type="dxa"/>
          </w:tcPr>
          <w:p w14:paraId="17F103DD" w14:textId="2E2FB904" w:rsidR="005976AB" w:rsidRDefault="005976AB" w:rsidP="00016C35">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Works Full-Time (Mother)</w:t>
            </w:r>
            <w:r w:rsidR="00016C35" w:rsidRPr="00016C35">
              <w:rPr>
                <w:rFonts w:ascii="Times New Roman" w:eastAsia="Times New Roman" w:hAnsi="Times New Roman" w:cs="Times New Roman"/>
                <w:sz w:val="20"/>
                <w:vertAlign w:val="superscript"/>
              </w:rPr>
              <w:t>a</w:t>
            </w:r>
          </w:p>
        </w:tc>
        <w:tc>
          <w:tcPr>
            <w:tcW w:w="990" w:type="dxa"/>
          </w:tcPr>
          <w:p w14:paraId="142DE83D" w14:textId="127FB6D5" w:rsidR="005976AB" w:rsidRPr="00656A6F" w:rsidRDefault="00656A6F"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0.36</w:t>
            </w:r>
          </w:p>
        </w:tc>
        <w:tc>
          <w:tcPr>
            <w:tcW w:w="720" w:type="dxa"/>
          </w:tcPr>
          <w:p w14:paraId="4033336B" w14:textId="237986D2" w:rsidR="005976AB" w:rsidRPr="008E02EE" w:rsidRDefault="005976AB"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w:t>
            </w:r>
          </w:p>
        </w:tc>
        <w:tc>
          <w:tcPr>
            <w:tcW w:w="990" w:type="dxa"/>
          </w:tcPr>
          <w:p w14:paraId="07485FC0" w14:textId="1C4737ED" w:rsidR="005976AB" w:rsidRPr="008E02EE" w:rsidRDefault="00CF0105"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0.32</w:t>
            </w:r>
            <w:r w:rsidR="008E02EE" w:rsidRPr="008E02EE">
              <w:rPr>
                <w:rFonts w:ascii="Times New Roman" w:eastAsia="Times New Roman" w:hAnsi="Times New Roman" w:cs="Times New Roman"/>
                <w:sz w:val="20"/>
              </w:rPr>
              <w:t>*</w:t>
            </w:r>
          </w:p>
        </w:tc>
        <w:tc>
          <w:tcPr>
            <w:tcW w:w="810" w:type="dxa"/>
          </w:tcPr>
          <w:p w14:paraId="7E8DEDFC" w14:textId="4EF66B98" w:rsidR="005976AB" w:rsidRPr="008E02EE" w:rsidRDefault="005976AB"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w:t>
            </w:r>
          </w:p>
        </w:tc>
      </w:tr>
      <w:tr w:rsidR="005976AB" w:rsidRPr="00E11EF6" w14:paraId="7EA2EA58" w14:textId="77777777" w:rsidTr="00EB4D86">
        <w:tc>
          <w:tcPr>
            <w:tcW w:w="3078" w:type="dxa"/>
          </w:tcPr>
          <w:p w14:paraId="0BB57422" w14:textId="77777777" w:rsidR="005976AB" w:rsidRPr="00B73C59" w:rsidRDefault="005976AB" w:rsidP="005976A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Not Employed (Mo</w:t>
            </w:r>
            <w:r w:rsidRPr="00B73C59">
              <w:rPr>
                <w:rFonts w:ascii="Times New Roman" w:eastAsia="Times New Roman" w:hAnsi="Times New Roman" w:cs="Times New Roman"/>
                <w:sz w:val="20"/>
              </w:rPr>
              <w:t>ther)</w:t>
            </w:r>
          </w:p>
        </w:tc>
        <w:tc>
          <w:tcPr>
            <w:tcW w:w="990" w:type="dxa"/>
          </w:tcPr>
          <w:p w14:paraId="4B3504BB" w14:textId="492398D0" w:rsidR="005976AB" w:rsidRPr="00656A6F" w:rsidRDefault="00656A6F"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0.48</w:t>
            </w:r>
          </w:p>
        </w:tc>
        <w:tc>
          <w:tcPr>
            <w:tcW w:w="720" w:type="dxa"/>
          </w:tcPr>
          <w:p w14:paraId="4C03659B" w14:textId="0835F950" w:rsidR="005976AB" w:rsidRPr="008E02EE" w:rsidRDefault="005976AB"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w:t>
            </w:r>
          </w:p>
        </w:tc>
        <w:tc>
          <w:tcPr>
            <w:tcW w:w="990" w:type="dxa"/>
          </w:tcPr>
          <w:p w14:paraId="395DC5D3" w14:textId="7C5ADA9F" w:rsidR="005976AB" w:rsidRPr="008E02EE" w:rsidRDefault="00CF0105"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0.48</w:t>
            </w:r>
          </w:p>
        </w:tc>
        <w:tc>
          <w:tcPr>
            <w:tcW w:w="810" w:type="dxa"/>
          </w:tcPr>
          <w:p w14:paraId="5D7AF350" w14:textId="0114FFFF" w:rsidR="005976AB" w:rsidRPr="008E02EE" w:rsidRDefault="005976AB"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w:t>
            </w:r>
          </w:p>
        </w:tc>
      </w:tr>
      <w:tr w:rsidR="005976AB" w:rsidRPr="00E11EF6" w14:paraId="5FB8D68B" w14:textId="77777777" w:rsidTr="00EB4D86">
        <w:tc>
          <w:tcPr>
            <w:tcW w:w="3078" w:type="dxa"/>
          </w:tcPr>
          <w:p w14:paraId="710FF5EA" w14:textId="77777777" w:rsidR="005976AB" w:rsidRPr="00B73C59" w:rsidRDefault="005976AB" w:rsidP="005976A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Number of Other Children</w:t>
            </w:r>
          </w:p>
        </w:tc>
        <w:tc>
          <w:tcPr>
            <w:tcW w:w="990" w:type="dxa"/>
          </w:tcPr>
          <w:p w14:paraId="0C5A13A3" w14:textId="6F002ED7" w:rsidR="005976AB" w:rsidRPr="00656A6F" w:rsidRDefault="00656A6F"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1.15</w:t>
            </w:r>
          </w:p>
        </w:tc>
        <w:tc>
          <w:tcPr>
            <w:tcW w:w="720" w:type="dxa"/>
          </w:tcPr>
          <w:p w14:paraId="76B010D4" w14:textId="3CABFE73" w:rsidR="005976AB" w:rsidRPr="008E02EE" w:rsidRDefault="00CF0105"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1.10</w:t>
            </w:r>
          </w:p>
        </w:tc>
        <w:tc>
          <w:tcPr>
            <w:tcW w:w="990" w:type="dxa"/>
          </w:tcPr>
          <w:p w14:paraId="5B829332" w14:textId="28662DD3" w:rsidR="005976AB" w:rsidRPr="008E02EE" w:rsidRDefault="008E02EE"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1.03</w:t>
            </w:r>
            <w:r w:rsidR="00F45420" w:rsidRPr="008E02EE">
              <w:rPr>
                <w:rFonts w:ascii="Times New Roman" w:eastAsia="Times New Roman" w:hAnsi="Times New Roman" w:cs="Times New Roman"/>
                <w:sz w:val="20"/>
              </w:rPr>
              <w:t>**</w:t>
            </w:r>
          </w:p>
        </w:tc>
        <w:tc>
          <w:tcPr>
            <w:tcW w:w="810" w:type="dxa"/>
          </w:tcPr>
          <w:p w14:paraId="3B55BA82" w14:textId="0B3CB77F" w:rsidR="005976AB" w:rsidRPr="008E02EE" w:rsidRDefault="008E02EE"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1.03</w:t>
            </w:r>
          </w:p>
        </w:tc>
      </w:tr>
      <w:tr w:rsidR="005976AB" w:rsidRPr="00E11EF6" w14:paraId="4CD52079" w14:textId="77777777" w:rsidTr="00EB4D86">
        <w:tc>
          <w:tcPr>
            <w:tcW w:w="3078" w:type="dxa"/>
          </w:tcPr>
          <w:p w14:paraId="510B7613" w14:textId="77777777" w:rsidR="005976AB" w:rsidRPr="00B73C59" w:rsidRDefault="005976AB" w:rsidP="005976A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Relationship Duration</w:t>
            </w:r>
          </w:p>
        </w:tc>
        <w:tc>
          <w:tcPr>
            <w:tcW w:w="990" w:type="dxa"/>
          </w:tcPr>
          <w:p w14:paraId="3FBDA01A" w14:textId="7225DF70" w:rsidR="005976AB" w:rsidRPr="00656A6F" w:rsidRDefault="00656A6F"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4.60</w:t>
            </w:r>
          </w:p>
        </w:tc>
        <w:tc>
          <w:tcPr>
            <w:tcW w:w="720" w:type="dxa"/>
          </w:tcPr>
          <w:p w14:paraId="68B3E02E" w14:textId="77F8BD74" w:rsidR="005976AB" w:rsidRPr="008E02EE" w:rsidRDefault="00656A6F"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3.33</w:t>
            </w:r>
          </w:p>
        </w:tc>
        <w:tc>
          <w:tcPr>
            <w:tcW w:w="990" w:type="dxa"/>
          </w:tcPr>
          <w:p w14:paraId="57AC43A3" w14:textId="1133B69B" w:rsidR="005976AB" w:rsidRPr="008E02EE" w:rsidRDefault="008E02EE"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5.16</w:t>
            </w:r>
            <w:r w:rsidR="00F45420" w:rsidRPr="008E02EE">
              <w:rPr>
                <w:rFonts w:ascii="Times New Roman" w:eastAsia="Times New Roman" w:hAnsi="Times New Roman" w:cs="Times New Roman"/>
                <w:sz w:val="20"/>
              </w:rPr>
              <w:t>**</w:t>
            </w:r>
            <w:r w:rsidRPr="008E02EE">
              <w:rPr>
                <w:rFonts w:ascii="Times New Roman" w:eastAsia="Times New Roman" w:hAnsi="Times New Roman" w:cs="Times New Roman"/>
                <w:sz w:val="20"/>
              </w:rPr>
              <w:t>*</w:t>
            </w:r>
          </w:p>
        </w:tc>
        <w:tc>
          <w:tcPr>
            <w:tcW w:w="810" w:type="dxa"/>
          </w:tcPr>
          <w:p w14:paraId="06ABB8E2" w14:textId="6161521F" w:rsidR="005976AB" w:rsidRPr="008E02EE" w:rsidRDefault="008E02EE"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3.43</w:t>
            </w:r>
          </w:p>
        </w:tc>
      </w:tr>
      <w:tr w:rsidR="005976AB" w:rsidRPr="00E11EF6" w14:paraId="2841FCE3" w14:textId="77777777" w:rsidTr="00EB4D86">
        <w:tc>
          <w:tcPr>
            <w:tcW w:w="3078" w:type="dxa"/>
          </w:tcPr>
          <w:p w14:paraId="274B8EE9" w14:textId="77777777" w:rsidR="005976AB" w:rsidRPr="00B73C59" w:rsidRDefault="005976AB" w:rsidP="005976A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Previously Married</w:t>
            </w:r>
          </w:p>
        </w:tc>
        <w:tc>
          <w:tcPr>
            <w:tcW w:w="990" w:type="dxa"/>
          </w:tcPr>
          <w:p w14:paraId="18B64907" w14:textId="647B7FDE" w:rsidR="005976AB" w:rsidRPr="00656A6F" w:rsidRDefault="00656A6F"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0.32</w:t>
            </w:r>
          </w:p>
        </w:tc>
        <w:tc>
          <w:tcPr>
            <w:tcW w:w="720" w:type="dxa"/>
          </w:tcPr>
          <w:p w14:paraId="241C56DB" w14:textId="19AA2F6E" w:rsidR="005976AB" w:rsidRPr="008E02EE" w:rsidRDefault="005976AB"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w:t>
            </w:r>
          </w:p>
        </w:tc>
        <w:tc>
          <w:tcPr>
            <w:tcW w:w="990" w:type="dxa"/>
          </w:tcPr>
          <w:p w14:paraId="6E3CC3B5" w14:textId="218607B2" w:rsidR="005976AB" w:rsidRPr="008E02EE" w:rsidRDefault="008E02EE"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0.23***</w:t>
            </w:r>
          </w:p>
        </w:tc>
        <w:tc>
          <w:tcPr>
            <w:tcW w:w="810" w:type="dxa"/>
          </w:tcPr>
          <w:p w14:paraId="2C2CE0C7" w14:textId="786DFD3A" w:rsidR="005976AB" w:rsidRPr="008E02EE" w:rsidRDefault="005976AB"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w:t>
            </w:r>
          </w:p>
        </w:tc>
      </w:tr>
      <w:tr w:rsidR="005035A5" w:rsidRPr="00E11EF6" w14:paraId="34D208A6" w14:textId="77777777" w:rsidTr="004A1CFE">
        <w:tc>
          <w:tcPr>
            <w:tcW w:w="3078" w:type="dxa"/>
          </w:tcPr>
          <w:p w14:paraId="07096430" w14:textId="5656EE04" w:rsidR="005035A5" w:rsidRDefault="005035A5" w:rsidP="005976A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Length of Maternity Leave</w:t>
            </w:r>
          </w:p>
        </w:tc>
        <w:tc>
          <w:tcPr>
            <w:tcW w:w="990" w:type="dxa"/>
            <w:shd w:val="clear" w:color="auto" w:fill="auto"/>
          </w:tcPr>
          <w:p w14:paraId="0E5541D5" w14:textId="57360868" w:rsidR="005035A5" w:rsidRPr="00656A6F" w:rsidRDefault="00656A6F"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1.39</w:t>
            </w:r>
          </w:p>
        </w:tc>
        <w:tc>
          <w:tcPr>
            <w:tcW w:w="720" w:type="dxa"/>
            <w:shd w:val="clear" w:color="auto" w:fill="auto"/>
          </w:tcPr>
          <w:p w14:paraId="77CB4B49" w14:textId="1B3274B8" w:rsidR="005035A5" w:rsidRPr="008E02EE" w:rsidRDefault="004A1CFE"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2.09</w:t>
            </w:r>
          </w:p>
        </w:tc>
        <w:tc>
          <w:tcPr>
            <w:tcW w:w="990" w:type="dxa"/>
            <w:shd w:val="clear" w:color="auto" w:fill="auto"/>
          </w:tcPr>
          <w:p w14:paraId="4D143797" w14:textId="0950B3F6" w:rsidR="005035A5" w:rsidRPr="008E02EE" w:rsidRDefault="004A1CFE"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1.60*</w:t>
            </w:r>
          </w:p>
        </w:tc>
        <w:tc>
          <w:tcPr>
            <w:tcW w:w="810" w:type="dxa"/>
            <w:shd w:val="clear" w:color="auto" w:fill="auto"/>
          </w:tcPr>
          <w:p w14:paraId="1BA5704D" w14:textId="790D2BA8" w:rsidR="005035A5" w:rsidRPr="008E02EE" w:rsidRDefault="004A1CFE"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2.13</w:t>
            </w:r>
          </w:p>
        </w:tc>
      </w:tr>
      <w:tr w:rsidR="005035A5" w:rsidRPr="00E11EF6" w14:paraId="3509DC58" w14:textId="77777777" w:rsidTr="004A1CFE">
        <w:tc>
          <w:tcPr>
            <w:tcW w:w="3078" w:type="dxa"/>
          </w:tcPr>
          <w:p w14:paraId="6C6C208B" w14:textId="5FF5F0D2" w:rsidR="005035A5" w:rsidRDefault="005035A5" w:rsidP="005976A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Relationship Conflict</w:t>
            </w:r>
          </w:p>
        </w:tc>
        <w:tc>
          <w:tcPr>
            <w:tcW w:w="990" w:type="dxa"/>
            <w:shd w:val="clear" w:color="auto" w:fill="auto"/>
          </w:tcPr>
          <w:p w14:paraId="0B2957EE" w14:textId="48B60F47" w:rsidR="005035A5" w:rsidRPr="00656A6F" w:rsidRDefault="004A1CFE" w:rsidP="005976AB">
            <w:pPr>
              <w:tabs>
                <w:tab w:val="decimal" w:pos="216"/>
              </w:tabs>
              <w:spacing w:after="0" w:line="240" w:lineRule="auto"/>
              <w:rPr>
                <w:rFonts w:ascii="Times New Roman" w:eastAsia="Times New Roman" w:hAnsi="Times New Roman" w:cs="Times New Roman"/>
                <w:sz w:val="20"/>
              </w:rPr>
            </w:pPr>
            <w:r w:rsidRPr="00656A6F">
              <w:rPr>
                <w:rFonts w:ascii="Times New Roman" w:eastAsia="Times New Roman" w:hAnsi="Times New Roman" w:cs="Times New Roman"/>
                <w:sz w:val="20"/>
              </w:rPr>
              <w:t>1.80</w:t>
            </w:r>
          </w:p>
        </w:tc>
        <w:tc>
          <w:tcPr>
            <w:tcW w:w="720" w:type="dxa"/>
            <w:shd w:val="clear" w:color="auto" w:fill="auto"/>
          </w:tcPr>
          <w:p w14:paraId="4C1EFA6F" w14:textId="0B75011F" w:rsidR="005035A5" w:rsidRPr="008E02EE" w:rsidRDefault="004A1CFE"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0.50</w:t>
            </w:r>
          </w:p>
        </w:tc>
        <w:tc>
          <w:tcPr>
            <w:tcW w:w="990" w:type="dxa"/>
            <w:shd w:val="clear" w:color="auto" w:fill="auto"/>
          </w:tcPr>
          <w:p w14:paraId="5B7A5E45" w14:textId="4A6CECAF" w:rsidR="005035A5" w:rsidRPr="008E02EE" w:rsidRDefault="00CF0105"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1.77</w:t>
            </w:r>
          </w:p>
        </w:tc>
        <w:tc>
          <w:tcPr>
            <w:tcW w:w="810" w:type="dxa"/>
            <w:shd w:val="clear" w:color="auto" w:fill="auto"/>
          </w:tcPr>
          <w:p w14:paraId="007F7721" w14:textId="21AE1604" w:rsidR="005035A5" w:rsidRPr="008E02EE" w:rsidRDefault="004A1CFE" w:rsidP="005976AB">
            <w:pPr>
              <w:tabs>
                <w:tab w:val="decimal" w:pos="216"/>
              </w:tabs>
              <w:spacing w:after="0" w:line="240" w:lineRule="auto"/>
              <w:rPr>
                <w:rFonts w:ascii="Times New Roman" w:eastAsia="Times New Roman" w:hAnsi="Times New Roman" w:cs="Times New Roman"/>
                <w:sz w:val="20"/>
              </w:rPr>
            </w:pPr>
            <w:r w:rsidRPr="008E02EE">
              <w:rPr>
                <w:rFonts w:ascii="Times New Roman" w:eastAsia="Times New Roman" w:hAnsi="Times New Roman" w:cs="Times New Roman"/>
                <w:sz w:val="20"/>
              </w:rPr>
              <w:t>0.47</w:t>
            </w:r>
          </w:p>
        </w:tc>
      </w:tr>
      <w:tr w:rsidR="005976AB" w:rsidRPr="00B73C59" w14:paraId="05194693" w14:textId="77777777" w:rsidTr="00EB4D86">
        <w:tc>
          <w:tcPr>
            <w:tcW w:w="3078" w:type="dxa"/>
            <w:tcBorders>
              <w:bottom w:val="single" w:sz="4" w:space="0" w:color="auto"/>
            </w:tcBorders>
          </w:tcPr>
          <w:p w14:paraId="5A04A6BC" w14:textId="78420AEC" w:rsidR="005976AB" w:rsidRPr="00B73C59" w:rsidRDefault="005976AB" w:rsidP="005976AB">
            <w:pPr>
              <w:spacing w:after="0" w:line="240" w:lineRule="auto"/>
              <w:rPr>
                <w:rFonts w:ascii="Times New Roman" w:eastAsia="Times New Roman" w:hAnsi="Times New Roman" w:cs="Times New Roman"/>
                <w:sz w:val="20"/>
              </w:rPr>
            </w:pPr>
          </w:p>
        </w:tc>
        <w:tc>
          <w:tcPr>
            <w:tcW w:w="990" w:type="dxa"/>
            <w:tcBorders>
              <w:bottom w:val="single" w:sz="4" w:space="0" w:color="auto"/>
            </w:tcBorders>
          </w:tcPr>
          <w:p w14:paraId="7F7D52DC" w14:textId="77777777" w:rsidR="005976AB" w:rsidRPr="00656A6F" w:rsidRDefault="005976AB" w:rsidP="005976AB">
            <w:pPr>
              <w:tabs>
                <w:tab w:val="decimal" w:pos="216"/>
              </w:tabs>
              <w:spacing w:after="0" w:line="240" w:lineRule="auto"/>
              <w:rPr>
                <w:rFonts w:ascii="Times New Roman" w:eastAsia="Times New Roman" w:hAnsi="Times New Roman" w:cs="Times New Roman"/>
                <w:sz w:val="20"/>
              </w:rPr>
            </w:pPr>
          </w:p>
        </w:tc>
        <w:tc>
          <w:tcPr>
            <w:tcW w:w="720" w:type="dxa"/>
            <w:tcBorders>
              <w:bottom w:val="single" w:sz="4" w:space="0" w:color="auto"/>
            </w:tcBorders>
          </w:tcPr>
          <w:p w14:paraId="05E0B697" w14:textId="77777777" w:rsidR="005976AB" w:rsidRPr="00656A6F" w:rsidRDefault="005976AB" w:rsidP="005976AB">
            <w:pPr>
              <w:tabs>
                <w:tab w:val="decimal" w:pos="216"/>
              </w:tabs>
              <w:spacing w:after="0" w:line="240" w:lineRule="auto"/>
              <w:rPr>
                <w:rFonts w:ascii="Times New Roman" w:eastAsia="Times New Roman" w:hAnsi="Times New Roman" w:cs="Times New Roman"/>
                <w:sz w:val="20"/>
              </w:rPr>
            </w:pPr>
          </w:p>
        </w:tc>
        <w:tc>
          <w:tcPr>
            <w:tcW w:w="990" w:type="dxa"/>
            <w:tcBorders>
              <w:bottom w:val="single" w:sz="4" w:space="0" w:color="auto"/>
            </w:tcBorders>
          </w:tcPr>
          <w:p w14:paraId="18C96B4A" w14:textId="77777777" w:rsidR="005976AB" w:rsidRPr="007A6CB5" w:rsidRDefault="005976AB" w:rsidP="005976AB">
            <w:pPr>
              <w:tabs>
                <w:tab w:val="decimal" w:pos="216"/>
              </w:tabs>
              <w:spacing w:after="0" w:line="240" w:lineRule="auto"/>
              <w:rPr>
                <w:rFonts w:ascii="Times New Roman" w:eastAsia="Times New Roman" w:hAnsi="Times New Roman" w:cs="Times New Roman"/>
                <w:sz w:val="20"/>
                <w:highlight w:val="yellow"/>
              </w:rPr>
            </w:pPr>
          </w:p>
        </w:tc>
        <w:tc>
          <w:tcPr>
            <w:tcW w:w="810" w:type="dxa"/>
            <w:tcBorders>
              <w:bottom w:val="single" w:sz="4" w:space="0" w:color="auto"/>
            </w:tcBorders>
          </w:tcPr>
          <w:p w14:paraId="0225C4B6" w14:textId="77777777" w:rsidR="005976AB" w:rsidRPr="008E02EE" w:rsidRDefault="005976AB" w:rsidP="005976AB">
            <w:pPr>
              <w:tabs>
                <w:tab w:val="decimal" w:pos="216"/>
              </w:tabs>
              <w:spacing w:after="0" w:line="240" w:lineRule="auto"/>
              <w:rPr>
                <w:rFonts w:ascii="Times New Roman" w:eastAsia="Times New Roman" w:hAnsi="Times New Roman" w:cs="Times New Roman"/>
                <w:sz w:val="20"/>
              </w:rPr>
            </w:pPr>
          </w:p>
        </w:tc>
      </w:tr>
      <w:tr w:rsidR="005976AB" w:rsidRPr="00B73C59" w14:paraId="7CABFBC9" w14:textId="77777777" w:rsidTr="00EB4D86">
        <w:tc>
          <w:tcPr>
            <w:tcW w:w="3078" w:type="dxa"/>
            <w:tcBorders>
              <w:bottom w:val="single" w:sz="4" w:space="0" w:color="auto"/>
            </w:tcBorders>
          </w:tcPr>
          <w:p w14:paraId="35B528BB" w14:textId="18C9294C" w:rsidR="005976AB" w:rsidRPr="00EB4D86" w:rsidRDefault="005976AB" w:rsidP="005976A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N</w:t>
            </w:r>
          </w:p>
        </w:tc>
        <w:tc>
          <w:tcPr>
            <w:tcW w:w="1710" w:type="dxa"/>
            <w:gridSpan w:val="2"/>
            <w:tcBorders>
              <w:bottom w:val="single" w:sz="4" w:space="0" w:color="auto"/>
            </w:tcBorders>
          </w:tcPr>
          <w:p w14:paraId="01E851AC" w14:textId="6272FC60" w:rsidR="005976AB" w:rsidRPr="00656A6F" w:rsidRDefault="00656A6F" w:rsidP="005976AB">
            <w:pPr>
              <w:tabs>
                <w:tab w:val="decimal" w:pos="302"/>
              </w:tabs>
              <w:spacing w:after="0" w:line="240" w:lineRule="auto"/>
              <w:jc w:val="center"/>
              <w:rPr>
                <w:rFonts w:ascii="Times New Roman" w:eastAsia="Times New Roman" w:hAnsi="Times New Roman" w:cs="Times New Roman"/>
                <w:sz w:val="20"/>
              </w:rPr>
            </w:pPr>
            <w:r w:rsidRPr="00656A6F">
              <w:rPr>
                <w:rFonts w:ascii="Times New Roman" w:eastAsia="Times New Roman" w:hAnsi="Times New Roman" w:cs="Times New Roman"/>
                <w:sz w:val="20"/>
              </w:rPr>
              <w:t>750</w:t>
            </w:r>
          </w:p>
        </w:tc>
        <w:tc>
          <w:tcPr>
            <w:tcW w:w="1800" w:type="dxa"/>
            <w:gridSpan w:val="2"/>
            <w:tcBorders>
              <w:bottom w:val="single" w:sz="4" w:space="0" w:color="auto"/>
            </w:tcBorders>
          </w:tcPr>
          <w:p w14:paraId="4891EEC1" w14:textId="3A07EA92" w:rsidR="005976AB" w:rsidRPr="008E02EE" w:rsidRDefault="00656A6F" w:rsidP="005976AB">
            <w:pPr>
              <w:tabs>
                <w:tab w:val="decimal" w:pos="702"/>
              </w:tabs>
              <w:spacing w:after="0" w:line="240" w:lineRule="auto"/>
              <w:jc w:val="center"/>
              <w:rPr>
                <w:rFonts w:ascii="Times New Roman" w:eastAsia="Times New Roman" w:hAnsi="Times New Roman" w:cs="Times New Roman"/>
                <w:sz w:val="20"/>
              </w:rPr>
            </w:pPr>
            <w:r w:rsidRPr="008E02EE">
              <w:rPr>
                <w:rFonts w:ascii="Times New Roman" w:eastAsia="Times New Roman" w:hAnsi="Times New Roman" w:cs="Times New Roman"/>
                <w:sz w:val="20"/>
              </w:rPr>
              <w:t>5250</w:t>
            </w:r>
          </w:p>
        </w:tc>
      </w:tr>
    </w:tbl>
    <w:p w14:paraId="46482066" w14:textId="77777777" w:rsidR="00016C35" w:rsidRDefault="00016C35" w:rsidP="00EB4D86">
      <w:pPr>
        <w:spacing w:after="0" w:line="240" w:lineRule="auto"/>
        <w:rPr>
          <w:rFonts w:ascii="Times New Roman" w:eastAsia="Times New Roman" w:hAnsi="Times New Roman" w:cs="Times New Roman"/>
          <w:sz w:val="20"/>
          <w:szCs w:val="20"/>
        </w:rPr>
      </w:pPr>
      <w:r w:rsidRPr="00016C35">
        <w:rPr>
          <w:rFonts w:ascii="Times New Roman" w:eastAsia="Times New Roman" w:hAnsi="Times New Roman" w:cs="Times New Roman"/>
          <w:sz w:val="20"/>
          <w:vertAlign w:val="superscript"/>
        </w:rPr>
        <w:t>a</w:t>
      </w:r>
      <w:r w:rsidR="00EB4D86" w:rsidRPr="00016C35">
        <w:rPr>
          <w:rFonts w:ascii="Times New Roman" w:eastAsia="Times New Roman" w:hAnsi="Times New Roman" w:cs="Times New Roman"/>
          <w:sz w:val="20"/>
          <w:szCs w:val="20"/>
        </w:rPr>
        <w:t>Used as reference category.</w:t>
      </w:r>
      <w:r w:rsidRPr="00016C35">
        <w:rPr>
          <w:rFonts w:ascii="Times New Roman" w:eastAsia="Times New Roman" w:hAnsi="Times New Roman" w:cs="Times New Roman"/>
          <w:sz w:val="20"/>
          <w:szCs w:val="20"/>
        </w:rPr>
        <w:t xml:space="preserve"> Significant differences dete</w:t>
      </w:r>
      <w:r w:rsidRPr="00016C35">
        <w:rPr>
          <w:rFonts w:ascii="Times New Roman" w:eastAsia="Times New Roman" w:hAnsi="Times New Roman" w:cs="Times New Roman"/>
          <w:b/>
          <w:sz w:val="20"/>
          <w:szCs w:val="20"/>
        </w:rPr>
        <w:t>r</w:t>
      </w:r>
      <w:r w:rsidRPr="00016C35">
        <w:rPr>
          <w:rFonts w:ascii="Times New Roman" w:eastAsia="Times New Roman" w:hAnsi="Times New Roman" w:cs="Times New Roman"/>
          <w:sz w:val="20"/>
          <w:szCs w:val="20"/>
        </w:rPr>
        <w:t xml:space="preserve">mined by </w:t>
      </w:r>
    </w:p>
    <w:p w14:paraId="0151AB37" w14:textId="6D98352D" w:rsidR="00EB4D86" w:rsidRPr="00016C35" w:rsidRDefault="00016C35" w:rsidP="00EB4D86">
      <w:pPr>
        <w:spacing w:after="0" w:line="240" w:lineRule="auto"/>
        <w:rPr>
          <w:rFonts w:ascii="Times New Roman" w:eastAsia="Times New Roman" w:hAnsi="Times New Roman" w:cs="Times New Roman"/>
          <w:sz w:val="20"/>
          <w:szCs w:val="20"/>
        </w:rPr>
      </w:pPr>
      <w:r w:rsidRPr="00016C35">
        <w:rPr>
          <w:rFonts w:ascii="Times New Roman" w:eastAsia="Times New Roman" w:hAnsi="Times New Roman" w:cs="Times New Roman"/>
          <w:sz w:val="20"/>
          <w:szCs w:val="20"/>
        </w:rPr>
        <w:t xml:space="preserve">two-tailed </w:t>
      </w:r>
      <w:r w:rsidRPr="00016C35">
        <w:rPr>
          <w:rFonts w:ascii="Times New Roman" w:eastAsia="Times New Roman" w:hAnsi="Times New Roman" w:cs="Times New Roman"/>
          <w:i/>
          <w:sz w:val="20"/>
          <w:szCs w:val="20"/>
        </w:rPr>
        <w:t>t</w:t>
      </w:r>
      <w:r w:rsidRPr="00016C35">
        <w:rPr>
          <w:rFonts w:ascii="Times New Roman" w:eastAsia="Times New Roman" w:hAnsi="Times New Roman" w:cs="Times New Roman"/>
          <w:sz w:val="20"/>
          <w:szCs w:val="20"/>
        </w:rPr>
        <w:t>-tests (*</w:t>
      </w:r>
      <w:r w:rsidRPr="00016C35">
        <w:rPr>
          <w:rFonts w:ascii="Times New Roman" w:eastAsia="Times New Roman" w:hAnsi="Times New Roman" w:cs="Times New Roman"/>
          <w:i/>
          <w:sz w:val="20"/>
          <w:szCs w:val="20"/>
        </w:rPr>
        <w:t xml:space="preserve">p  </w:t>
      </w:r>
      <w:r w:rsidRPr="00016C35">
        <w:rPr>
          <w:rFonts w:ascii="Times New Roman" w:eastAsia="Times New Roman" w:hAnsi="Times New Roman" w:cs="Times New Roman"/>
          <w:sz w:val="20"/>
          <w:szCs w:val="20"/>
        </w:rPr>
        <w:t>&lt;  .05.  **</w:t>
      </w:r>
      <w:r w:rsidRPr="00016C35">
        <w:rPr>
          <w:rFonts w:ascii="Times New Roman" w:eastAsia="Times New Roman" w:hAnsi="Times New Roman" w:cs="Times New Roman"/>
          <w:i/>
          <w:sz w:val="20"/>
          <w:szCs w:val="20"/>
        </w:rPr>
        <w:t xml:space="preserve">p  </w:t>
      </w:r>
      <w:r w:rsidRPr="00016C35">
        <w:rPr>
          <w:rFonts w:ascii="Times New Roman" w:eastAsia="Times New Roman" w:hAnsi="Times New Roman" w:cs="Times New Roman"/>
          <w:sz w:val="20"/>
          <w:szCs w:val="20"/>
        </w:rPr>
        <w:t>&lt;  .01. ***</w:t>
      </w:r>
      <w:r w:rsidRPr="00016C35">
        <w:rPr>
          <w:rFonts w:ascii="Times New Roman" w:eastAsia="Times New Roman" w:hAnsi="Times New Roman" w:cs="Times New Roman"/>
          <w:i/>
          <w:sz w:val="20"/>
          <w:szCs w:val="20"/>
        </w:rPr>
        <w:t xml:space="preserve">p </w:t>
      </w:r>
      <w:r w:rsidRPr="00016C35">
        <w:rPr>
          <w:rFonts w:ascii="Times New Roman" w:eastAsia="Times New Roman" w:hAnsi="Times New Roman" w:cs="Times New Roman"/>
          <w:sz w:val="20"/>
          <w:szCs w:val="20"/>
        </w:rPr>
        <w:t>&lt; .001)</w:t>
      </w:r>
      <w:r>
        <w:rPr>
          <w:rFonts w:ascii="Times New Roman" w:eastAsia="Times New Roman" w:hAnsi="Times New Roman" w:cs="Times New Roman"/>
          <w:sz w:val="20"/>
          <w:szCs w:val="20"/>
        </w:rPr>
        <w:t>.</w:t>
      </w:r>
    </w:p>
    <w:p w14:paraId="35221674" w14:textId="77777777" w:rsidR="00EB4D86" w:rsidRDefault="00EB4D86" w:rsidP="00EB4D86">
      <w:pPr>
        <w:spacing w:after="0" w:line="240" w:lineRule="auto"/>
        <w:rPr>
          <w:rFonts w:ascii="Times New Roman" w:eastAsia="Times New Roman" w:hAnsi="Times New Roman" w:cs="Times New Roman"/>
          <w:sz w:val="20"/>
        </w:rPr>
      </w:pPr>
    </w:p>
    <w:p w14:paraId="4CFA6252" w14:textId="77777777" w:rsidR="00EB4D86" w:rsidRDefault="00EB4D86" w:rsidP="00BD3A2E">
      <w:pPr>
        <w:spacing w:after="0" w:line="240" w:lineRule="auto"/>
        <w:rPr>
          <w:rFonts w:ascii="Times New Roman" w:eastAsia="Times New Roman" w:hAnsi="Times New Roman" w:cs="Times New Roman"/>
          <w:sz w:val="20"/>
          <w:szCs w:val="24"/>
        </w:rPr>
      </w:pPr>
    </w:p>
    <w:p w14:paraId="3C9AC1C0" w14:textId="77777777" w:rsidR="00EB4D86" w:rsidRDefault="00EB4D86" w:rsidP="00BD3A2E">
      <w:pPr>
        <w:spacing w:after="0" w:line="240" w:lineRule="auto"/>
        <w:rPr>
          <w:rFonts w:ascii="Times New Roman" w:eastAsia="Times New Roman" w:hAnsi="Times New Roman" w:cs="Times New Roman"/>
          <w:sz w:val="20"/>
          <w:szCs w:val="24"/>
        </w:rPr>
      </w:pPr>
    </w:p>
    <w:p w14:paraId="1807B40D" w14:textId="77777777" w:rsidR="00EB4D86" w:rsidRDefault="00EB4D86" w:rsidP="00BD3A2E">
      <w:pPr>
        <w:spacing w:after="0" w:line="240" w:lineRule="auto"/>
        <w:rPr>
          <w:rFonts w:ascii="Times New Roman" w:eastAsia="Times New Roman" w:hAnsi="Times New Roman" w:cs="Times New Roman"/>
          <w:sz w:val="20"/>
          <w:szCs w:val="24"/>
        </w:rPr>
      </w:pPr>
    </w:p>
    <w:p w14:paraId="7A930D44" w14:textId="4AC1EE28" w:rsidR="00EB4D86" w:rsidRDefault="00EB4D86" w:rsidP="00BD3A2E">
      <w:pPr>
        <w:spacing w:after="0" w:line="240" w:lineRule="auto"/>
        <w:rPr>
          <w:rFonts w:ascii="Times New Roman" w:eastAsia="Times New Roman" w:hAnsi="Times New Roman" w:cs="Times New Roman"/>
          <w:sz w:val="20"/>
          <w:szCs w:val="24"/>
        </w:rPr>
      </w:pPr>
    </w:p>
    <w:p w14:paraId="0CDA5C16" w14:textId="77777777" w:rsidR="00AA37C7" w:rsidRDefault="00AA37C7" w:rsidP="00BD3A2E">
      <w:pPr>
        <w:spacing w:after="0" w:line="240" w:lineRule="auto"/>
        <w:rPr>
          <w:rFonts w:ascii="Times New Roman" w:eastAsia="Times New Roman" w:hAnsi="Times New Roman" w:cs="Times New Roman"/>
          <w:sz w:val="20"/>
          <w:szCs w:val="24"/>
        </w:rPr>
      </w:pPr>
    </w:p>
    <w:p w14:paraId="7670F2E5" w14:textId="77777777" w:rsidR="00EB4D86" w:rsidRDefault="00EB4D86" w:rsidP="00BD3A2E">
      <w:pPr>
        <w:spacing w:after="0" w:line="240" w:lineRule="auto"/>
        <w:rPr>
          <w:rFonts w:ascii="Times New Roman" w:eastAsia="Times New Roman" w:hAnsi="Times New Roman" w:cs="Times New Roman"/>
          <w:sz w:val="20"/>
          <w:szCs w:val="24"/>
        </w:rPr>
      </w:pPr>
    </w:p>
    <w:p w14:paraId="66232B82" w14:textId="77777777" w:rsidR="00EB4D86" w:rsidRDefault="00EB4D86" w:rsidP="00BD3A2E">
      <w:pPr>
        <w:spacing w:after="0" w:line="240" w:lineRule="auto"/>
        <w:rPr>
          <w:rFonts w:ascii="Times New Roman" w:eastAsia="Times New Roman" w:hAnsi="Times New Roman" w:cs="Times New Roman"/>
          <w:sz w:val="20"/>
          <w:szCs w:val="24"/>
        </w:rPr>
      </w:pPr>
    </w:p>
    <w:p w14:paraId="6E48FEDA" w14:textId="77777777" w:rsidR="00EB4D86" w:rsidRDefault="00EB4D86" w:rsidP="00BD3A2E">
      <w:pPr>
        <w:spacing w:after="0" w:line="240" w:lineRule="auto"/>
        <w:rPr>
          <w:rFonts w:ascii="Times New Roman" w:eastAsia="Times New Roman" w:hAnsi="Times New Roman" w:cs="Times New Roman"/>
          <w:sz w:val="20"/>
          <w:szCs w:val="24"/>
        </w:rPr>
      </w:pPr>
    </w:p>
    <w:p w14:paraId="7474DF55" w14:textId="77777777" w:rsidR="00717AEF" w:rsidRDefault="00717AEF" w:rsidP="00BD3A2E">
      <w:pPr>
        <w:spacing w:after="0" w:line="240" w:lineRule="auto"/>
        <w:rPr>
          <w:rFonts w:ascii="Times New Roman" w:eastAsia="Times New Roman" w:hAnsi="Times New Roman" w:cs="Times New Roman"/>
          <w:sz w:val="20"/>
          <w:szCs w:val="24"/>
        </w:rPr>
      </w:pPr>
    </w:p>
    <w:p w14:paraId="1513F6B0" w14:textId="182E2BC6" w:rsidR="00717AEF" w:rsidRPr="00A65BC2" w:rsidRDefault="00717AEF" w:rsidP="00717AEF">
      <w:pPr>
        <w:spacing w:after="0" w:line="240" w:lineRule="auto"/>
        <w:rPr>
          <w:rFonts w:ascii="Times New Roman" w:eastAsia="Times New Roman" w:hAnsi="Times New Roman" w:cs="Times New Roman"/>
          <w:sz w:val="19"/>
          <w:szCs w:val="19"/>
        </w:rPr>
      </w:pPr>
      <w:r w:rsidRPr="00A65BC2">
        <w:rPr>
          <w:rFonts w:ascii="Times New Roman" w:eastAsia="Times New Roman" w:hAnsi="Times New Roman" w:cs="Times New Roman"/>
          <w:sz w:val="19"/>
          <w:szCs w:val="19"/>
        </w:rPr>
        <w:lastRenderedPageBreak/>
        <w:t xml:space="preserve">Table </w:t>
      </w:r>
      <w:r w:rsidR="006A36EA">
        <w:rPr>
          <w:rFonts w:ascii="Times New Roman" w:eastAsia="Times New Roman" w:hAnsi="Times New Roman" w:cs="Times New Roman"/>
          <w:sz w:val="19"/>
          <w:szCs w:val="19"/>
        </w:rPr>
        <w:t>2</w:t>
      </w:r>
      <w:r w:rsidRPr="00A65BC2">
        <w:rPr>
          <w:rFonts w:ascii="Times New Roman" w:eastAsia="Times New Roman" w:hAnsi="Times New Roman" w:cs="Times New Roman"/>
          <w:sz w:val="19"/>
          <w:szCs w:val="19"/>
        </w:rPr>
        <w:t xml:space="preserve">. </w:t>
      </w:r>
      <w:r w:rsidRPr="00A65BC2">
        <w:rPr>
          <w:rFonts w:ascii="Times New Roman" w:eastAsia="Times New Roman" w:hAnsi="Times New Roman" w:cs="Times New Roman"/>
          <w:iCs/>
          <w:sz w:val="19"/>
          <w:szCs w:val="19"/>
        </w:rPr>
        <w:t xml:space="preserve">Results from Discrete-Time Logistic Event History Models Predicting </w:t>
      </w:r>
      <w:r w:rsidR="002B0463">
        <w:rPr>
          <w:rFonts w:ascii="Times New Roman" w:eastAsia="Times New Roman" w:hAnsi="Times New Roman" w:cs="Times New Roman"/>
          <w:iCs/>
          <w:sz w:val="19"/>
          <w:szCs w:val="19"/>
        </w:rPr>
        <w:t>Relationship</w:t>
      </w:r>
      <w:r w:rsidR="00483BD5">
        <w:rPr>
          <w:rFonts w:ascii="Times New Roman" w:eastAsia="Times New Roman" w:hAnsi="Times New Roman" w:cs="Times New Roman"/>
          <w:iCs/>
          <w:sz w:val="19"/>
          <w:szCs w:val="19"/>
        </w:rPr>
        <w:t xml:space="preserve"> Dissolution </w:t>
      </w:r>
      <w:r w:rsidRPr="00A65BC2">
        <w:rPr>
          <w:rFonts w:ascii="Times New Roman" w:eastAsia="Times New Roman" w:hAnsi="Times New Roman" w:cs="Times New Roman"/>
          <w:iCs/>
          <w:sz w:val="19"/>
          <w:szCs w:val="19"/>
        </w:rPr>
        <w:t xml:space="preserve"> </w:t>
      </w:r>
    </w:p>
    <w:tbl>
      <w:tblPr>
        <w:tblW w:w="10170" w:type="dxa"/>
        <w:tblLayout w:type="fixed"/>
        <w:tblLook w:val="01E0" w:firstRow="1" w:lastRow="1" w:firstColumn="1" w:lastColumn="1" w:noHBand="0" w:noVBand="0"/>
      </w:tblPr>
      <w:tblGrid>
        <w:gridCol w:w="3150"/>
        <w:gridCol w:w="990"/>
        <w:gridCol w:w="648"/>
        <w:gridCol w:w="990"/>
        <w:gridCol w:w="810"/>
        <w:gridCol w:w="990"/>
        <w:gridCol w:w="792"/>
        <w:gridCol w:w="990"/>
        <w:gridCol w:w="810"/>
      </w:tblGrid>
      <w:tr w:rsidR="00717AEF" w:rsidRPr="00A65BC2" w14:paraId="4F770E1B" w14:textId="77777777" w:rsidTr="00016C35">
        <w:trPr>
          <w:trHeight w:val="260"/>
        </w:trPr>
        <w:tc>
          <w:tcPr>
            <w:tcW w:w="3150" w:type="dxa"/>
            <w:tcBorders>
              <w:top w:val="single" w:sz="4" w:space="0" w:color="auto"/>
              <w:bottom w:val="single" w:sz="4" w:space="0" w:color="auto"/>
            </w:tcBorders>
          </w:tcPr>
          <w:p w14:paraId="4807A8A7" w14:textId="77777777" w:rsidR="00717AEF" w:rsidRPr="00A65BC2" w:rsidRDefault="00717AEF" w:rsidP="00717AEF">
            <w:pPr>
              <w:spacing w:after="0" w:line="240" w:lineRule="auto"/>
              <w:rPr>
                <w:rFonts w:ascii="Times New Roman" w:eastAsia="Times New Roman" w:hAnsi="Times New Roman" w:cs="Times New Roman"/>
                <w:sz w:val="19"/>
                <w:szCs w:val="19"/>
              </w:rPr>
            </w:pPr>
          </w:p>
        </w:tc>
        <w:tc>
          <w:tcPr>
            <w:tcW w:w="1638" w:type="dxa"/>
            <w:gridSpan w:val="2"/>
            <w:tcBorders>
              <w:top w:val="single" w:sz="4" w:space="0" w:color="auto"/>
              <w:bottom w:val="single" w:sz="4" w:space="0" w:color="auto"/>
            </w:tcBorders>
          </w:tcPr>
          <w:p w14:paraId="68DDF7CA" w14:textId="77777777" w:rsidR="00717AEF" w:rsidRPr="00A65BC2" w:rsidRDefault="00717AEF" w:rsidP="00717AEF">
            <w:pPr>
              <w:spacing w:after="0" w:line="240" w:lineRule="auto"/>
              <w:jc w:val="center"/>
              <w:rPr>
                <w:rFonts w:ascii="Times New Roman" w:eastAsia="Times New Roman" w:hAnsi="Times New Roman" w:cs="Times New Roman"/>
                <w:sz w:val="19"/>
                <w:szCs w:val="19"/>
              </w:rPr>
            </w:pPr>
            <w:r w:rsidRPr="00A65BC2">
              <w:rPr>
                <w:rFonts w:ascii="Times New Roman" w:eastAsia="Times New Roman" w:hAnsi="Times New Roman" w:cs="Times New Roman"/>
                <w:sz w:val="19"/>
                <w:szCs w:val="19"/>
              </w:rPr>
              <w:t>1</w:t>
            </w:r>
          </w:p>
        </w:tc>
        <w:tc>
          <w:tcPr>
            <w:tcW w:w="1800" w:type="dxa"/>
            <w:gridSpan w:val="2"/>
            <w:tcBorders>
              <w:top w:val="single" w:sz="4" w:space="0" w:color="auto"/>
              <w:bottom w:val="single" w:sz="4" w:space="0" w:color="auto"/>
            </w:tcBorders>
          </w:tcPr>
          <w:p w14:paraId="2677FA85" w14:textId="77777777" w:rsidR="00717AEF" w:rsidRPr="00A65BC2" w:rsidRDefault="00717AEF" w:rsidP="00717AEF">
            <w:pPr>
              <w:spacing w:after="0" w:line="240" w:lineRule="auto"/>
              <w:jc w:val="center"/>
              <w:rPr>
                <w:rFonts w:ascii="Times New Roman" w:eastAsia="Times New Roman" w:hAnsi="Times New Roman" w:cs="Times New Roman"/>
                <w:sz w:val="19"/>
                <w:szCs w:val="19"/>
              </w:rPr>
            </w:pPr>
            <w:r w:rsidRPr="00A65BC2">
              <w:rPr>
                <w:rFonts w:ascii="Times New Roman" w:eastAsia="Times New Roman" w:hAnsi="Times New Roman" w:cs="Times New Roman"/>
                <w:sz w:val="19"/>
                <w:szCs w:val="19"/>
              </w:rPr>
              <w:t>2</w:t>
            </w:r>
          </w:p>
        </w:tc>
        <w:tc>
          <w:tcPr>
            <w:tcW w:w="1782" w:type="dxa"/>
            <w:gridSpan w:val="2"/>
            <w:tcBorders>
              <w:top w:val="single" w:sz="4" w:space="0" w:color="auto"/>
              <w:bottom w:val="single" w:sz="4" w:space="0" w:color="auto"/>
            </w:tcBorders>
          </w:tcPr>
          <w:p w14:paraId="63D276A3" w14:textId="77777777" w:rsidR="00717AEF" w:rsidRPr="00A65BC2" w:rsidRDefault="00717AEF" w:rsidP="00717AEF">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3</w:t>
            </w:r>
          </w:p>
        </w:tc>
        <w:tc>
          <w:tcPr>
            <w:tcW w:w="1800" w:type="dxa"/>
            <w:gridSpan w:val="2"/>
            <w:tcBorders>
              <w:top w:val="single" w:sz="4" w:space="0" w:color="auto"/>
              <w:bottom w:val="single" w:sz="4" w:space="0" w:color="auto"/>
            </w:tcBorders>
          </w:tcPr>
          <w:p w14:paraId="1C1E3F82" w14:textId="77777777" w:rsidR="00717AEF" w:rsidRPr="00A65BC2" w:rsidRDefault="00717AEF" w:rsidP="00717AEF">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r>
      <w:tr w:rsidR="00717AEF" w:rsidRPr="00A65BC2" w14:paraId="4F86B95F" w14:textId="77777777" w:rsidTr="00016C35">
        <w:trPr>
          <w:trHeight w:val="260"/>
        </w:trPr>
        <w:tc>
          <w:tcPr>
            <w:tcW w:w="3150" w:type="dxa"/>
            <w:tcBorders>
              <w:bottom w:val="single" w:sz="4" w:space="0" w:color="auto"/>
            </w:tcBorders>
          </w:tcPr>
          <w:p w14:paraId="2564FE46" w14:textId="77777777" w:rsidR="00717AEF" w:rsidRPr="00A65BC2" w:rsidRDefault="00717AEF" w:rsidP="00717AEF">
            <w:pPr>
              <w:spacing w:after="0" w:line="240" w:lineRule="auto"/>
              <w:rPr>
                <w:rFonts w:ascii="Times New Roman" w:eastAsia="Times New Roman" w:hAnsi="Times New Roman" w:cs="Times New Roman"/>
                <w:sz w:val="19"/>
                <w:szCs w:val="19"/>
              </w:rPr>
            </w:pPr>
            <w:r w:rsidRPr="00A65BC2">
              <w:rPr>
                <w:rFonts w:ascii="Times New Roman" w:eastAsia="Times New Roman" w:hAnsi="Times New Roman" w:cs="Times New Roman"/>
                <w:sz w:val="19"/>
                <w:szCs w:val="19"/>
              </w:rPr>
              <w:t>Variable</w:t>
            </w:r>
          </w:p>
        </w:tc>
        <w:tc>
          <w:tcPr>
            <w:tcW w:w="990" w:type="dxa"/>
            <w:tcBorders>
              <w:top w:val="single" w:sz="4" w:space="0" w:color="auto"/>
              <w:bottom w:val="single" w:sz="4" w:space="0" w:color="auto"/>
            </w:tcBorders>
          </w:tcPr>
          <w:p w14:paraId="2E7B7C74" w14:textId="77777777" w:rsidR="00717AEF" w:rsidRPr="00A65BC2" w:rsidRDefault="00717AEF" w:rsidP="00717AEF">
            <w:pPr>
              <w:spacing w:after="0" w:line="240" w:lineRule="auto"/>
              <w:jc w:val="center"/>
              <w:rPr>
                <w:rFonts w:ascii="Times New Roman" w:eastAsia="Times New Roman" w:hAnsi="Times New Roman" w:cs="Times New Roman"/>
                <w:i/>
                <w:sz w:val="19"/>
                <w:szCs w:val="19"/>
              </w:rPr>
            </w:pPr>
            <w:r w:rsidRPr="00A65BC2">
              <w:rPr>
                <w:rFonts w:ascii="Times New Roman" w:eastAsia="Times New Roman" w:hAnsi="Times New Roman" w:cs="Times New Roman"/>
                <w:i/>
                <w:sz w:val="19"/>
                <w:szCs w:val="19"/>
              </w:rPr>
              <w:t>OR</w:t>
            </w:r>
          </w:p>
        </w:tc>
        <w:tc>
          <w:tcPr>
            <w:tcW w:w="648" w:type="dxa"/>
            <w:tcBorders>
              <w:top w:val="single" w:sz="4" w:space="0" w:color="auto"/>
              <w:bottom w:val="single" w:sz="4" w:space="0" w:color="auto"/>
            </w:tcBorders>
          </w:tcPr>
          <w:p w14:paraId="52622A62" w14:textId="77777777" w:rsidR="00717AEF" w:rsidRPr="00A65BC2" w:rsidRDefault="00717AEF" w:rsidP="00717AEF">
            <w:pPr>
              <w:spacing w:after="0" w:line="240" w:lineRule="auto"/>
              <w:jc w:val="center"/>
              <w:rPr>
                <w:rFonts w:ascii="Times New Roman" w:eastAsia="Times New Roman" w:hAnsi="Times New Roman" w:cs="Times New Roman"/>
                <w:i/>
                <w:sz w:val="19"/>
                <w:szCs w:val="19"/>
              </w:rPr>
            </w:pPr>
            <w:r w:rsidRPr="00A65BC2">
              <w:rPr>
                <w:rFonts w:ascii="Times New Roman" w:eastAsia="Times New Roman" w:hAnsi="Times New Roman" w:cs="Times New Roman"/>
                <w:i/>
                <w:sz w:val="19"/>
                <w:szCs w:val="19"/>
              </w:rPr>
              <w:t>SE</w:t>
            </w:r>
          </w:p>
        </w:tc>
        <w:tc>
          <w:tcPr>
            <w:tcW w:w="990" w:type="dxa"/>
            <w:tcBorders>
              <w:top w:val="single" w:sz="4" w:space="0" w:color="auto"/>
              <w:bottom w:val="single" w:sz="4" w:space="0" w:color="auto"/>
            </w:tcBorders>
          </w:tcPr>
          <w:p w14:paraId="1B00CCF1" w14:textId="77777777" w:rsidR="00717AEF" w:rsidRPr="00A65BC2" w:rsidRDefault="00717AEF" w:rsidP="00717AEF">
            <w:pPr>
              <w:spacing w:after="0" w:line="240" w:lineRule="auto"/>
              <w:jc w:val="center"/>
              <w:rPr>
                <w:rFonts w:ascii="Times New Roman" w:eastAsia="Times New Roman" w:hAnsi="Times New Roman" w:cs="Times New Roman"/>
                <w:i/>
                <w:sz w:val="19"/>
                <w:szCs w:val="19"/>
              </w:rPr>
            </w:pPr>
            <w:r w:rsidRPr="00A65BC2">
              <w:rPr>
                <w:rFonts w:ascii="Times New Roman" w:eastAsia="Times New Roman" w:hAnsi="Times New Roman" w:cs="Times New Roman"/>
                <w:i/>
                <w:sz w:val="19"/>
                <w:szCs w:val="19"/>
              </w:rPr>
              <w:t>OR</w:t>
            </w:r>
          </w:p>
        </w:tc>
        <w:tc>
          <w:tcPr>
            <w:tcW w:w="810" w:type="dxa"/>
            <w:tcBorders>
              <w:top w:val="single" w:sz="4" w:space="0" w:color="auto"/>
              <w:bottom w:val="single" w:sz="4" w:space="0" w:color="auto"/>
            </w:tcBorders>
          </w:tcPr>
          <w:p w14:paraId="08C2FD24" w14:textId="77777777" w:rsidR="00717AEF" w:rsidRPr="00A65BC2" w:rsidRDefault="00717AEF" w:rsidP="00717AEF">
            <w:pPr>
              <w:spacing w:after="0" w:line="240" w:lineRule="auto"/>
              <w:jc w:val="center"/>
              <w:rPr>
                <w:rFonts w:ascii="Times New Roman" w:eastAsia="Times New Roman" w:hAnsi="Times New Roman" w:cs="Times New Roman"/>
                <w:i/>
                <w:sz w:val="19"/>
                <w:szCs w:val="19"/>
              </w:rPr>
            </w:pPr>
            <w:r w:rsidRPr="00A65BC2">
              <w:rPr>
                <w:rFonts w:ascii="Times New Roman" w:eastAsia="Times New Roman" w:hAnsi="Times New Roman" w:cs="Times New Roman"/>
                <w:i/>
                <w:sz w:val="19"/>
                <w:szCs w:val="19"/>
              </w:rPr>
              <w:t>SE</w:t>
            </w:r>
          </w:p>
        </w:tc>
        <w:tc>
          <w:tcPr>
            <w:tcW w:w="990" w:type="dxa"/>
            <w:tcBorders>
              <w:top w:val="single" w:sz="4" w:space="0" w:color="auto"/>
              <w:bottom w:val="single" w:sz="4" w:space="0" w:color="auto"/>
            </w:tcBorders>
          </w:tcPr>
          <w:p w14:paraId="3B75FB69" w14:textId="77777777" w:rsidR="00717AEF" w:rsidRPr="00A65BC2" w:rsidRDefault="00717AEF" w:rsidP="00717AEF">
            <w:pPr>
              <w:spacing w:after="0" w:line="240" w:lineRule="auto"/>
              <w:jc w:val="center"/>
              <w:rPr>
                <w:rFonts w:ascii="Times New Roman" w:eastAsia="Times New Roman" w:hAnsi="Times New Roman" w:cs="Times New Roman"/>
                <w:i/>
                <w:sz w:val="19"/>
                <w:szCs w:val="19"/>
              </w:rPr>
            </w:pPr>
            <w:r w:rsidRPr="00A65BC2">
              <w:rPr>
                <w:rFonts w:ascii="Times New Roman" w:eastAsia="Times New Roman" w:hAnsi="Times New Roman" w:cs="Times New Roman"/>
                <w:i/>
                <w:sz w:val="19"/>
                <w:szCs w:val="19"/>
              </w:rPr>
              <w:t>OR</w:t>
            </w:r>
          </w:p>
        </w:tc>
        <w:tc>
          <w:tcPr>
            <w:tcW w:w="792" w:type="dxa"/>
            <w:tcBorders>
              <w:top w:val="single" w:sz="4" w:space="0" w:color="auto"/>
              <w:bottom w:val="single" w:sz="4" w:space="0" w:color="auto"/>
            </w:tcBorders>
          </w:tcPr>
          <w:p w14:paraId="383AC0DD" w14:textId="77777777" w:rsidR="00717AEF" w:rsidRPr="00A65BC2" w:rsidRDefault="00717AEF" w:rsidP="00717AEF">
            <w:pPr>
              <w:spacing w:after="0" w:line="240" w:lineRule="auto"/>
              <w:jc w:val="center"/>
              <w:rPr>
                <w:rFonts w:ascii="Times New Roman" w:eastAsia="Times New Roman" w:hAnsi="Times New Roman" w:cs="Times New Roman"/>
                <w:i/>
                <w:sz w:val="19"/>
                <w:szCs w:val="19"/>
              </w:rPr>
            </w:pPr>
            <w:r w:rsidRPr="00A65BC2">
              <w:rPr>
                <w:rFonts w:ascii="Times New Roman" w:eastAsia="Times New Roman" w:hAnsi="Times New Roman" w:cs="Times New Roman"/>
                <w:i/>
                <w:sz w:val="19"/>
                <w:szCs w:val="19"/>
              </w:rPr>
              <w:t>SE</w:t>
            </w:r>
          </w:p>
        </w:tc>
        <w:tc>
          <w:tcPr>
            <w:tcW w:w="990" w:type="dxa"/>
            <w:tcBorders>
              <w:top w:val="single" w:sz="4" w:space="0" w:color="auto"/>
              <w:bottom w:val="single" w:sz="4" w:space="0" w:color="auto"/>
            </w:tcBorders>
          </w:tcPr>
          <w:p w14:paraId="4105B055" w14:textId="77777777" w:rsidR="00717AEF" w:rsidRPr="00A65BC2" w:rsidRDefault="00717AEF" w:rsidP="00717AEF">
            <w:pPr>
              <w:spacing w:after="0" w:line="240" w:lineRule="auto"/>
              <w:jc w:val="center"/>
              <w:rPr>
                <w:rFonts w:ascii="Times New Roman" w:eastAsia="Times New Roman" w:hAnsi="Times New Roman" w:cs="Times New Roman"/>
                <w:i/>
                <w:sz w:val="19"/>
                <w:szCs w:val="19"/>
              </w:rPr>
            </w:pPr>
            <w:r w:rsidRPr="00A65BC2">
              <w:rPr>
                <w:rFonts w:ascii="Times New Roman" w:eastAsia="Times New Roman" w:hAnsi="Times New Roman" w:cs="Times New Roman"/>
                <w:i/>
                <w:sz w:val="19"/>
                <w:szCs w:val="19"/>
              </w:rPr>
              <w:t>OR</w:t>
            </w:r>
          </w:p>
        </w:tc>
        <w:tc>
          <w:tcPr>
            <w:tcW w:w="810" w:type="dxa"/>
            <w:tcBorders>
              <w:top w:val="single" w:sz="4" w:space="0" w:color="auto"/>
              <w:bottom w:val="single" w:sz="4" w:space="0" w:color="auto"/>
            </w:tcBorders>
          </w:tcPr>
          <w:p w14:paraId="124A82C0" w14:textId="77777777" w:rsidR="00717AEF" w:rsidRPr="00A65BC2" w:rsidRDefault="00717AEF" w:rsidP="00717AEF">
            <w:pPr>
              <w:spacing w:after="0" w:line="240" w:lineRule="auto"/>
              <w:jc w:val="center"/>
              <w:rPr>
                <w:rFonts w:ascii="Times New Roman" w:eastAsia="Times New Roman" w:hAnsi="Times New Roman" w:cs="Times New Roman"/>
                <w:i/>
                <w:sz w:val="19"/>
                <w:szCs w:val="19"/>
              </w:rPr>
            </w:pPr>
            <w:r w:rsidRPr="00A65BC2">
              <w:rPr>
                <w:rFonts w:ascii="Times New Roman" w:eastAsia="Times New Roman" w:hAnsi="Times New Roman" w:cs="Times New Roman"/>
                <w:i/>
                <w:sz w:val="19"/>
                <w:szCs w:val="19"/>
              </w:rPr>
              <w:t>SE</w:t>
            </w:r>
          </w:p>
        </w:tc>
      </w:tr>
      <w:tr w:rsidR="00016C35" w:rsidRPr="00A65BC2" w14:paraId="10F50B0E" w14:textId="77777777" w:rsidTr="00016C35">
        <w:tc>
          <w:tcPr>
            <w:tcW w:w="3150" w:type="dxa"/>
          </w:tcPr>
          <w:p w14:paraId="7E823F22" w14:textId="77777777" w:rsidR="00016C35" w:rsidRPr="00A65BC2" w:rsidRDefault="00016C35" w:rsidP="00717AEF">
            <w:pPr>
              <w:spacing w:after="0" w:line="240" w:lineRule="auto"/>
              <w:rPr>
                <w:rFonts w:ascii="Times New Roman" w:eastAsia="Times New Roman" w:hAnsi="Times New Roman" w:cs="Times New Roman"/>
                <w:sz w:val="19"/>
                <w:szCs w:val="19"/>
              </w:rPr>
            </w:pPr>
            <w:r w:rsidRPr="00A65BC2">
              <w:rPr>
                <w:rFonts w:ascii="Times New Roman" w:eastAsia="Times New Roman" w:hAnsi="Times New Roman" w:cs="Times New Roman"/>
                <w:sz w:val="19"/>
                <w:szCs w:val="19"/>
              </w:rPr>
              <w:t>Paternity Leave-Taking</w:t>
            </w:r>
          </w:p>
        </w:tc>
        <w:tc>
          <w:tcPr>
            <w:tcW w:w="990" w:type="dxa"/>
          </w:tcPr>
          <w:p w14:paraId="65BD0272" w14:textId="4637D8E2" w:rsidR="00016C35" w:rsidRPr="00A65BC2" w:rsidRDefault="00AA37C7" w:rsidP="00717AEF">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0.74</w:t>
            </w:r>
            <w:r w:rsidR="00016C35">
              <w:rPr>
                <w:rFonts w:ascii="Times New Roman" w:eastAsia="Times New Roman" w:hAnsi="Times New Roman" w:cs="Times New Roman"/>
                <w:sz w:val="19"/>
                <w:szCs w:val="19"/>
              </w:rPr>
              <w:t>**</w:t>
            </w:r>
          </w:p>
        </w:tc>
        <w:tc>
          <w:tcPr>
            <w:tcW w:w="648" w:type="dxa"/>
          </w:tcPr>
          <w:p w14:paraId="1F13BC70" w14:textId="108421E0" w:rsidR="00016C35" w:rsidRPr="00A65BC2" w:rsidRDefault="00AA37C7" w:rsidP="00717AEF">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0.07</w:t>
            </w:r>
          </w:p>
        </w:tc>
        <w:tc>
          <w:tcPr>
            <w:tcW w:w="990" w:type="dxa"/>
          </w:tcPr>
          <w:p w14:paraId="5330D32D" w14:textId="77777777" w:rsidR="00016C35" w:rsidRPr="00A65BC2" w:rsidRDefault="00016C35" w:rsidP="00717AEF">
            <w:pPr>
              <w:tabs>
                <w:tab w:val="decimal" w:pos="216"/>
              </w:tabs>
              <w:spacing w:after="0" w:line="240" w:lineRule="auto"/>
              <w:rPr>
                <w:rFonts w:ascii="Times New Roman" w:eastAsia="Times New Roman" w:hAnsi="Times New Roman" w:cs="Times New Roman"/>
                <w:sz w:val="19"/>
                <w:szCs w:val="19"/>
              </w:rPr>
            </w:pPr>
          </w:p>
        </w:tc>
        <w:tc>
          <w:tcPr>
            <w:tcW w:w="810" w:type="dxa"/>
          </w:tcPr>
          <w:p w14:paraId="132251EC" w14:textId="5A937835" w:rsidR="00016C35" w:rsidRPr="00A65BC2" w:rsidRDefault="00016C35" w:rsidP="00717AEF">
            <w:pPr>
              <w:tabs>
                <w:tab w:val="decimal" w:pos="216"/>
              </w:tabs>
              <w:spacing w:after="0" w:line="240" w:lineRule="auto"/>
              <w:rPr>
                <w:rFonts w:ascii="Times New Roman" w:eastAsia="Times New Roman" w:hAnsi="Times New Roman" w:cs="Times New Roman"/>
                <w:sz w:val="19"/>
                <w:szCs w:val="19"/>
              </w:rPr>
            </w:pPr>
          </w:p>
        </w:tc>
        <w:tc>
          <w:tcPr>
            <w:tcW w:w="990" w:type="dxa"/>
          </w:tcPr>
          <w:p w14:paraId="26AD85C8" w14:textId="6C10E30A" w:rsidR="00016C35" w:rsidRPr="00A65BC2" w:rsidRDefault="005E64E1" w:rsidP="00717AEF">
            <w:pPr>
              <w:tabs>
                <w:tab w:val="decimal" w:pos="302"/>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0.71</w:t>
            </w:r>
            <w:r w:rsidR="00016C35">
              <w:rPr>
                <w:rFonts w:ascii="Times New Roman" w:eastAsia="Times New Roman" w:hAnsi="Times New Roman" w:cs="Times New Roman"/>
                <w:sz w:val="19"/>
                <w:szCs w:val="19"/>
              </w:rPr>
              <w:t>**</w:t>
            </w:r>
          </w:p>
        </w:tc>
        <w:tc>
          <w:tcPr>
            <w:tcW w:w="792" w:type="dxa"/>
          </w:tcPr>
          <w:p w14:paraId="69F2023A" w14:textId="6FDBB213" w:rsidR="00016C35" w:rsidRPr="00A65BC2" w:rsidRDefault="005E64E1" w:rsidP="00717AEF">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0.07</w:t>
            </w:r>
          </w:p>
        </w:tc>
        <w:tc>
          <w:tcPr>
            <w:tcW w:w="990" w:type="dxa"/>
          </w:tcPr>
          <w:p w14:paraId="044C4A3C" w14:textId="77777777" w:rsidR="00016C35" w:rsidRPr="00A65BC2" w:rsidRDefault="00016C35" w:rsidP="00717AEF">
            <w:pPr>
              <w:tabs>
                <w:tab w:val="decimal" w:pos="216"/>
              </w:tabs>
              <w:spacing w:after="0" w:line="240" w:lineRule="auto"/>
              <w:rPr>
                <w:rFonts w:ascii="Times New Roman" w:eastAsia="Times New Roman" w:hAnsi="Times New Roman" w:cs="Times New Roman"/>
                <w:sz w:val="19"/>
                <w:szCs w:val="19"/>
              </w:rPr>
            </w:pPr>
          </w:p>
        </w:tc>
        <w:tc>
          <w:tcPr>
            <w:tcW w:w="810" w:type="dxa"/>
          </w:tcPr>
          <w:p w14:paraId="7DC88721" w14:textId="77777777" w:rsidR="00016C35" w:rsidRPr="00A65BC2" w:rsidRDefault="00016C35" w:rsidP="00717AEF">
            <w:pPr>
              <w:tabs>
                <w:tab w:val="decimal" w:pos="216"/>
              </w:tabs>
              <w:spacing w:after="0" w:line="240" w:lineRule="auto"/>
              <w:rPr>
                <w:rFonts w:ascii="Times New Roman" w:eastAsia="Times New Roman" w:hAnsi="Times New Roman" w:cs="Times New Roman"/>
                <w:sz w:val="19"/>
                <w:szCs w:val="19"/>
              </w:rPr>
            </w:pPr>
          </w:p>
        </w:tc>
      </w:tr>
      <w:tr w:rsidR="00016C35" w:rsidRPr="00A65BC2" w14:paraId="0DA7F913" w14:textId="77777777" w:rsidTr="00016C35">
        <w:tc>
          <w:tcPr>
            <w:tcW w:w="3150" w:type="dxa"/>
          </w:tcPr>
          <w:p w14:paraId="23B5DA8D" w14:textId="34CF37E9" w:rsidR="00016C35" w:rsidRPr="00A65BC2" w:rsidRDefault="00016C35" w:rsidP="00717AEF">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One Week or Less</w:t>
            </w:r>
          </w:p>
        </w:tc>
        <w:tc>
          <w:tcPr>
            <w:tcW w:w="990" w:type="dxa"/>
          </w:tcPr>
          <w:p w14:paraId="128E0B1F" w14:textId="77777777" w:rsidR="00016C35" w:rsidRPr="00A65BC2" w:rsidRDefault="00016C35" w:rsidP="00717AEF">
            <w:pPr>
              <w:tabs>
                <w:tab w:val="decimal" w:pos="216"/>
              </w:tabs>
              <w:spacing w:after="0" w:line="240" w:lineRule="auto"/>
              <w:rPr>
                <w:rFonts w:ascii="Times New Roman" w:eastAsia="Times New Roman" w:hAnsi="Times New Roman" w:cs="Times New Roman"/>
                <w:sz w:val="19"/>
                <w:szCs w:val="19"/>
              </w:rPr>
            </w:pPr>
          </w:p>
        </w:tc>
        <w:tc>
          <w:tcPr>
            <w:tcW w:w="648" w:type="dxa"/>
          </w:tcPr>
          <w:p w14:paraId="6E4D6B11" w14:textId="77777777" w:rsidR="00016C35" w:rsidRPr="00A65BC2" w:rsidRDefault="00016C35" w:rsidP="00717AEF">
            <w:pPr>
              <w:tabs>
                <w:tab w:val="decimal" w:pos="216"/>
              </w:tabs>
              <w:spacing w:after="0" w:line="240" w:lineRule="auto"/>
              <w:rPr>
                <w:rFonts w:ascii="Times New Roman" w:eastAsia="Times New Roman" w:hAnsi="Times New Roman" w:cs="Times New Roman"/>
                <w:sz w:val="19"/>
                <w:szCs w:val="19"/>
              </w:rPr>
            </w:pPr>
          </w:p>
        </w:tc>
        <w:tc>
          <w:tcPr>
            <w:tcW w:w="990" w:type="dxa"/>
          </w:tcPr>
          <w:p w14:paraId="2B115DF8" w14:textId="667767BD" w:rsidR="00016C35" w:rsidRPr="00A65BC2" w:rsidRDefault="002B43C1" w:rsidP="00717AEF">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0.66**</w:t>
            </w:r>
          </w:p>
        </w:tc>
        <w:tc>
          <w:tcPr>
            <w:tcW w:w="810" w:type="dxa"/>
          </w:tcPr>
          <w:p w14:paraId="544EB10F" w14:textId="34837CDF" w:rsidR="00016C35" w:rsidRPr="00A65BC2" w:rsidRDefault="002B43C1" w:rsidP="00717AEF">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0.09</w:t>
            </w:r>
          </w:p>
        </w:tc>
        <w:tc>
          <w:tcPr>
            <w:tcW w:w="990" w:type="dxa"/>
          </w:tcPr>
          <w:p w14:paraId="69EB6E9A" w14:textId="7143C4AA" w:rsidR="00016C35" w:rsidRPr="00A65BC2" w:rsidRDefault="00016C35" w:rsidP="00717AEF">
            <w:pPr>
              <w:tabs>
                <w:tab w:val="decimal" w:pos="216"/>
              </w:tabs>
              <w:spacing w:after="0" w:line="240" w:lineRule="auto"/>
              <w:rPr>
                <w:rFonts w:ascii="Times New Roman" w:eastAsia="Times New Roman" w:hAnsi="Times New Roman" w:cs="Times New Roman"/>
                <w:sz w:val="19"/>
                <w:szCs w:val="19"/>
              </w:rPr>
            </w:pPr>
          </w:p>
        </w:tc>
        <w:tc>
          <w:tcPr>
            <w:tcW w:w="792" w:type="dxa"/>
          </w:tcPr>
          <w:p w14:paraId="07FF0834" w14:textId="164C0E7E" w:rsidR="00016C35" w:rsidRPr="00A65BC2" w:rsidRDefault="00016C35" w:rsidP="00717AEF">
            <w:pPr>
              <w:tabs>
                <w:tab w:val="decimal" w:pos="216"/>
              </w:tabs>
              <w:spacing w:after="0" w:line="240" w:lineRule="auto"/>
              <w:rPr>
                <w:rFonts w:ascii="Times New Roman" w:eastAsia="Times New Roman" w:hAnsi="Times New Roman" w:cs="Times New Roman"/>
                <w:sz w:val="19"/>
                <w:szCs w:val="19"/>
              </w:rPr>
            </w:pPr>
          </w:p>
        </w:tc>
        <w:tc>
          <w:tcPr>
            <w:tcW w:w="990" w:type="dxa"/>
          </w:tcPr>
          <w:p w14:paraId="5DEA68D6" w14:textId="1647C0EB" w:rsidR="00016C35" w:rsidRPr="00A65BC2" w:rsidRDefault="00CF6EDC" w:rsidP="00016C35">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0.68*</w:t>
            </w:r>
            <w:r w:rsidR="00016C35" w:rsidRPr="00A65BC2">
              <w:rPr>
                <w:rFonts w:ascii="Times New Roman" w:eastAsia="Times New Roman" w:hAnsi="Times New Roman" w:cs="Times New Roman"/>
                <w:sz w:val="19"/>
                <w:szCs w:val="19"/>
              </w:rPr>
              <w:t>**</w:t>
            </w:r>
          </w:p>
        </w:tc>
        <w:tc>
          <w:tcPr>
            <w:tcW w:w="810" w:type="dxa"/>
          </w:tcPr>
          <w:p w14:paraId="04C4D18E" w14:textId="5533D91C" w:rsidR="00016C35" w:rsidRPr="00A65BC2" w:rsidRDefault="00016C35" w:rsidP="00717AEF">
            <w:pPr>
              <w:tabs>
                <w:tab w:val="decimal" w:pos="216"/>
              </w:tabs>
              <w:spacing w:after="0" w:line="240" w:lineRule="auto"/>
              <w:rPr>
                <w:rFonts w:ascii="Times New Roman" w:eastAsia="Times New Roman" w:hAnsi="Times New Roman" w:cs="Times New Roman"/>
                <w:sz w:val="19"/>
                <w:szCs w:val="19"/>
              </w:rPr>
            </w:pPr>
            <w:r w:rsidRPr="00A65BC2">
              <w:rPr>
                <w:rFonts w:ascii="Times New Roman" w:eastAsia="Times New Roman" w:hAnsi="Times New Roman" w:cs="Times New Roman"/>
                <w:sz w:val="19"/>
                <w:szCs w:val="19"/>
              </w:rPr>
              <w:t>0</w:t>
            </w:r>
            <w:r w:rsidR="00CF6EDC">
              <w:rPr>
                <w:rFonts w:ascii="Times New Roman" w:eastAsia="Times New Roman" w:hAnsi="Times New Roman" w:cs="Times New Roman"/>
                <w:sz w:val="19"/>
                <w:szCs w:val="19"/>
              </w:rPr>
              <w:t>.07</w:t>
            </w:r>
          </w:p>
        </w:tc>
      </w:tr>
      <w:tr w:rsidR="00016C35" w:rsidRPr="00A65BC2" w14:paraId="549131E7" w14:textId="77777777" w:rsidTr="00016C35">
        <w:tc>
          <w:tcPr>
            <w:tcW w:w="3150" w:type="dxa"/>
          </w:tcPr>
          <w:p w14:paraId="000B0222" w14:textId="77777777" w:rsidR="00016C35" w:rsidRPr="00A65BC2" w:rsidRDefault="00016C35" w:rsidP="00717AEF">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Two Weeks</w:t>
            </w:r>
          </w:p>
        </w:tc>
        <w:tc>
          <w:tcPr>
            <w:tcW w:w="990" w:type="dxa"/>
          </w:tcPr>
          <w:p w14:paraId="415D769E" w14:textId="77777777" w:rsidR="00016C35" w:rsidRPr="00A65BC2" w:rsidRDefault="00016C35" w:rsidP="00717AEF">
            <w:pPr>
              <w:tabs>
                <w:tab w:val="decimal" w:pos="216"/>
              </w:tabs>
              <w:spacing w:after="0" w:line="240" w:lineRule="auto"/>
              <w:rPr>
                <w:rFonts w:ascii="Times New Roman" w:eastAsia="Times New Roman" w:hAnsi="Times New Roman" w:cs="Times New Roman"/>
                <w:sz w:val="19"/>
                <w:szCs w:val="19"/>
              </w:rPr>
            </w:pPr>
          </w:p>
        </w:tc>
        <w:tc>
          <w:tcPr>
            <w:tcW w:w="648" w:type="dxa"/>
          </w:tcPr>
          <w:p w14:paraId="399C61F1" w14:textId="77777777" w:rsidR="00016C35" w:rsidRPr="00A65BC2" w:rsidRDefault="00016C35" w:rsidP="00717AEF">
            <w:pPr>
              <w:tabs>
                <w:tab w:val="decimal" w:pos="216"/>
              </w:tabs>
              <w:spacing w:after="0" w:line="240" w:lineRule="auto"/>
              <w:rPr>
                <w:rFonts w:ascii="Times New Roman" w:eastAsia="Times New Roman" w:hAnsi="Times New Roman" w:cs="Times New Roman"/>
                <w:sz w:val="19"/>
                <w:szCs w:val="19"/>
              </w:rPr>
            </w:pPr>
          </w:p>
        </w:tc>
        <w:tc>
          <w:tcPr>
            <w:tcW w:w="990" w:type="dxa"/>
          </w:tcPr>
          <w:p w14:paraId="3F663A29" w14:textId="0DD39960" w:rsidR="00016C35" w:rsidRPr="00A65BC2" w:rsidRDefault="002B43C1" w:rsidP="00717AEF">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0.68*</w:t>
            </w:r>
          </w:p>
        </w:tc>
        <w:tc>
          <w:tcPr>
            <w:tcW w:w="810" w:type="dxa"/>
          </w:tcPr>
          <w:p w14:paraId="4FD2080B" w14:textId="5C93FDFB" w:rsidR="00016C35" w:rsidRPr="00A65BC2" w:rsidRDefault="002B43C1" w:rsidP="00717AEF">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0.11</w:t>
            </w:r>
          </w:p>
        </w:tc>
        <w:tc>
          <w:tcPr>
            <w:tcW w:w="990" w:type="dxa"/>
          </w:tcPr>
          <w:p w14:paraId="478B5CF8" w14:textId="77777777" w:rsidR="00016C35" w:rsidRPr="00A65BC2" w:rsidRDefault="00016C35" w:rsidP="00717AEF">
            <w:pPr>
              <w:tabs>
                <w:tab w:val="decimal" w:pos="216"/>
              </w:tabs>
              <w:spacing w:after="0" w:line="240" w:lineRule="auto"/>
              <w:rPr>
                <w:rFonts w:ascii="Times New Roman" w:eastAsia="Times New Roman" w:hAnsi="Times New Roman" w:cs="Times New Roman"/>
                <w:sz w:val="19"/>
                <w:szCs w:val="19"/>
              </w:rPr>
            </w:pPr>
          </w:p>
        </w:tc>
        <w:tc>
          <w:tcPr>
            <w:tcW w:w="792" w:type="dxa"/>
          </w:tcPr>
          <w:p w14:paraId="487A812B" w14:textId="77777777" w:rsidR="00016C35" w:rsidRPr="00A65BC2" w:rsidRDefault="00016C35" w:rsidP="00717AEF">
            <w:pPr>
              <w:tabs>
                <w:tab w:val="decimal" w:pos="216"/>
              </w:tabs>
              <w:spacing w:after="0" w:line="240" w:lineRule="auto"/>
              <w:rPr>
                <w:rFonts w:ascii="Times New Roman" w:eastAsia="Times New Roman" w:hAnsi="Times New Roman" w:cs="Times New Roman"/>
                <w:sz w:val="19"/>
                <w:szCs w:val="19"/>
              </w:rPr>
            </w:pPr>
          </w:p>
        </w:tc>
        <w:tc>
          <w:tcPr>
            <w:tcW w:w="990" w:type="dxa"/>
          </w:tcPr>
          <w:p w14:paraId="1EBA17C1" w14:textId="49431B82" w:rsidR="00016C35" w:rsidRPr="00A65BC2" w:rsidRDefault="00CF6EDC" w:rsidP="00016C35">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0.74*</w:t>
            </w:r>
          </w:p>
        </w:tc>
        <w:tc>
          <w:tcPr>
            <w:tcW w:w="810" w:type="dxa"/>
          </w:tcPr>
          <w:p w14:paraId="642E0560" w14:textId="4D1263B7" w:rsidR="00016C35" w:rsidRPr="00A65BC2" w:rsidRDefault="00CF6EDC" w:rsidP="00717AEF">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0.10</w:t>
            </w:r>
          </w:p>
        </w:tc>
      </w:tr>
      <w:tr w:rsidR="00016C35" w:rsidRPr="00A65BC2" w14:paraId="15F5F7C1" w14:textId="77777777" w:rsidTr="00016C35">
        <w:tc>
          <w:tcPr>
            <w:tcW w:w="3150" w:type="dxa"/>
          </w:tcPr>
          <w:p w14:paraId="613458B0" w14:textId="5A182609" w:rsidR="00016C35" w:rsidRPr="00A65BC2" w:rsidRDefault="00016C35" w:rsidP="00717AEF">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Three Weeks</w:t>
            </w:r>
          </w:p>
        </w:tc>
        <w:tc>
          <w:tcPr>
            <w:tcW w:w="990" w:type="dxa"/>
          </w:tcPr>
          <w:p w14:paraId="303B35C0" w14:textId="77777777" w:rsidR="00016C35" w:rsidRPr="00A65BC2" w:rsidRDefault="00016C35" w:rsidP="00717AEF">
            <w:pPr>
              <w:tabs>
                <w:tab w:val="decimal" w:pos="216"/>
              </w:tabs>
              <w:spacing w:after="0" w:line="240" w:lineRule="auto"/>
              <w:rPr>
                <w:rFonts w:ascii="Times New Roman" w:eastAsia="Times New Roman" w:hAnsi="Times New Roman" w:cs="Times New Roman"/>
                <w:sz w:val="19"/>
                <w:szCs w:val="19"/>
              </w:rPr>
            </w:pPr>
          </w:p>
        </w:tc>
        <w:tc>
          <w:tcPr>
            <w:tcW w:w="648" w:type="dxa"/>
          </w:tcPr>
          <w:p w14:paraId="6A89CA1C" w14:textId="77777777" w:rsidR="00016C35" w:rsidRPr="00A65BC2" w:rsidRDefault="00016C35" w:rsidP="00717AEF">
            <w:pPr>
              <w:tabs>
                <w:tab w:val="decimal" w:pos="216"/>
              </w:tabs>
              <w:spacing w:after="0" w:line="240" w:lineRule="auto"/>
              <w:rPr>
                <w:rFonts w:ascii="Times New Roman" w:eastAsia="Times New Roman" w:hAnsi="Times New Roman" w:cs="Times New Roman"/>
                <w:sz w:val="19"/>
                <w:szCs w:val="19"/>
              </w:rPr>
            </w:pPr>
          </w:p>
        </w:tc>
        <w:tc>
          <w:tcPr>
            <w:tcW w:w="990" w:type="dxa"/>
          </w:tcPr>
          <w:p w14:paraId="431B7953" w14:textId="09AFB7F1" w:rsidR="00016C35" w:rsidRPr="00A65BC2" w:rsidRDefault="002B43C1" w:rsidP="00717AEF">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0.81</w:t>
            </w:r>
          </w:p>
        </w:tc>
        <w:tc>
          <w:tcPr>
            <w:tcW w:w="810" w:type="dxa"/>
          </w:tcPr>
          <w:p w14:paraId="100A473D" w14:textId="2B1B979C" w:rsidR="00016C35" w:rsidRPr="00A65BC2" w:rsidRDefault="002B43C1" w:rsidP="00717AEF">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0.20</w:t>
            </w:r>
          </w:p>
        </w:tc>
        <w:tc>
          <w:tcPr>
            <w:tcW w:w="990" w:type="dxa"/>
          </w:tcPr>
          <w:p w14:paraId="755B99B7" w14:textId="77777777" w:rsidR="00016C35" w:rsidRPr="00A65BC2" w:rsidRDefault="00016C35" w:rsidP="00717AEF">
            <w:pPr>
              <w:tabs>
                <w:tab w:val="decimal" w:pos="216"/>
              </w:tabs>
              <w:spacing w:after="0" w:line="240" w:lineRule="auto"/>
              <w:rPr>
                <w:rFonts w:ascii="Times New Roman" w:eastAsia="Times New Roman" w:hAnsi="Times New Roman" w:cs="Times New Roman"/>
                <w:sz w:val="19"/>
                <w:szCs w:val="19"/>
              </w:rPr>
            </w:pPr>
          </w:p>
        </w:tc>
        <w:tc>
          <w:tcPr>
            <w:tcW w:w="792" w:type="dxa"/>
          </w:tcPr>
          <w:p w14:paraId="56250847" w14:textId="77777777" w:rsidR="00016C35" w:rsidRPr="00A65BC2" w:rsidRDefault="00016C35" w:rsidP="00717AEF">
            <w:pPr>
              <w:tabs>
                <w:tab w:val="decimal" w:pos="216"/>
              </w:tabs>
              <w:spacing w:after="0" w:line="240" w:lineRule="auto"/>
              <w:rPr>
                <w:rFonts w:ascii="Times New Roman" w:eastAsia="Times New Roman" w:hAnsi="Times New Roman" w:cs="Times New Roman"/>
                <w:sz w:val="19"/>
                <w:szCs w:val="19"/>
              </w:rPr>
            </w:pPr>
          </w:p>
        </w:tc>
        <w:tc>
          <w:tcPr>
            <w:tcW w:w="990" w:type="dxa"/>
          </w:tcPr>
          <w:p w14:paraId="65BB5CF0" w14:textId="35DB04CE" w:rsidR="00016C35" w:rsidRPr="00A65BC2" w:rsidRDefault="00CF6EDC" w:rsidP="00717AEF">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0.85</w:t>
            </w:r>
          </w:p>
        </w:tc>
        <w:tc>
          <w:tcPr>
            <w:tcW w:w="810" w:type="dxa"/>
          </w:tcPr>
          <w:p w14:paraId="5FE95886" w14:textId="5C5B1FC4" w:rsidR="00016C35" w:rsidRPr="00A65BC2" w:rsidRDefault="00CF6EDC" w:rsidP="00717AEF">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0.17</w:t>
            </w:r>
          </w:p>
        </w:tc>
      </w:tr>
      <w:tr w:rsidR="00016C35" w:rsidRPr="00A65BC2" w14:paraId="72690DCC" w14:textId="77777777" w:rsidTr="00016C35">
        <w:tc>
          <w:tcPr>
            <w:tcW w:w="3150" w:type="dxa"/>
          </w:tcPr>
          <w:p w14:paraId="182E703F" w14:textId="08FE3269" w:rsidR="00016C35" w:rsidRPr="00A65BC2" w:rsidRDefault="00016C35" w:rsidP="00717AEF">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Four Weeks</w:t>
            </w:r>
          </w:p>
        </w:tc>
        <w:tc>
          <w:tcPr>
            <w:tcW w:w="990" w:type="dxa"/>
          </w:tcPr>
          <w:p w14:paraId="4894DF27" w14:textId="77777777" w:rsidR="00016C35" w:rsidRPr="00A65BC2" w:rsidRDefault="00016C35" w:rsidP="00717AEF">
            <w:pPr>
              <w:tabs>
                <w:tab w:val="decimal" w:pos="216"/>
              </w:tabs>
              <w:spacing w:after="0" w:line="240" w:lineRule="auto"/>
              <w:rPr>
                <w:rFonts w:ascii="Times New Roman" w:eastAsia="Times New Roman" w:hAnsi="Times New Roman" w:cs="Times New Roman"/>
                <w:sz w:val="19"/>
                <w:szCs w:val="19"/>
              </w:rPr>
            </w:pPr>
          </w:p>
        </w:tc>
        <w:tc>
          <w:tcPr>
            <w:tcW w:w="648" w:type="dxa"/>
          </w:tcPr>
          <w:p w14:paraId="1241B2D6" w14:textId="77777777" w:rsidR="00016C35" w:rsidRPr="00A65BC2" w:rsidRDefault="00016C35" w:rsidP="00717AEF">
            <w:pPr>
              <w:tabs>
                <w:tab w:val="decimal" w:pos="216"/>
              </w:tabs>
              <w:spacing w:after="0" w:line="240" w:lineRule="auto"/>
              <w:rPr>
                <w:rFonts w:ascii="Times New Roman" w:eastAsia="Times New Roman" w:hAnsi="Times New Roman" w:cs="Times New Roman"/>
                <w:sz w:val="19"/>
                <w:szCs w:val="19"/>
              </w:rPr>
            </w:pPr>
          </w:p>
        </w:tc>
        <w:tc>
          <w:tcPr>
            <w:tcW w:w="990" w:type="dxa"/>
          </w:tcPr>
          <w:p w14:paraId="7D768325" w14:textId="353057A4" w:rsidR="00016C35" w:rsidRPr="00A65BC2" w:rsidRDefault="002B43C1" w:rsidP="00717AEF">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0.47*</w:t>
            </w:r>
          </w:p>
        </w:tc>
        <w:tc>
          <w:tcPr>
            <w:tcW w:w="810" w:type="dxa"/>
          </w:tcPr>
          <w:p w14:paraId="4692269D" w14:textId="187DBF2B" w:rsidR="00016C35" w:rsidRPr="00A65BC2" w:rsidRDefault="002B43C1" w:rsidP="00717AEF">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0.14</w:t>
            </w:r>
          </w:p>
        </w:tc>
        <w:tc>
          <w:tcPr>
            <w:tcW w:w="990" w:type="dxa"/>
          </w:tcPr>
          <w:p w14:paraId="6FE03EC2" w14:textId="77777777" w:rsidR="00016C35" w:rsidRPr="00A65BC2" w:rsidRDefault="00016C35" w:rsidP="00717AEF">
            <w:pPr>
              <w:tabs>
                <w:tab w:val="decimal" w:pos="216"/>
              </w:tabs>
              <w:spacing w:after="0" w:line="240" w:lineRule="auto"/>
              <w:rPr>
                <w:rFonts w:ascii="Times New Roman" w:eastAsia="Times New Roman" w:hAnsi="Times New Roman" w:cs="Times New Roman"/>
                <w:sz w:val="19"/>
                <w:szCs w:val="19"/>
              </w:rPr>
            </w:pPr>
          </w:p>
        </w:tc>
        <w:tc>
          <w:tcPr>
            <w:tcW w:w="792" w:type="dxa"/>
          </w:tcPr>
          <w:p w14:paraId="08D47DA2" w14:textId="77777777" w:rsidR="00016C35" w:rsidRPr="00A65BC2" w:rsidRDefault="00016C35" w:rsidP="00717AEF">
            <w:pPr>
              <w:tabs>
                <w:tab w:val="decimal" w:pos="216"/>
              </w:tabs>
              <w:spacing w:after="0" w:line="240" w:lineRule="auto"/>
              <w:rPr>
                <w:rFonts w:ascii="Times New Roman" w:eastAsia="Times New Roman" w:hAnsi="Times New Roman" w:cs="Times New Roman"/>
                <w:sz w:val="19"/>
                <w:szCs w:val="19"/>
              </w:rPr>
            </w:pPr>
          </w:p>
        </w:tc>
        <w:tc>
          <w:tcPr>
            <w:tcW w:w="990" w:type="dxa"/>
          </w:tcPr>
          <w:p w14:paraId="5AE46B91" w14:textId="7AC7BD7C" w:rsidR="00016C35"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0.74</w:t>
            </w:r>
          </w:p>
        </w:tc>
        <w:tc>
          <w:tcPr>
            <w:tcW w:w="810" w:type="dxa"/>
          </w:tcPr>
          <w:p w14:paraId="07FF90F7" w14:textId="3B00BDE3" w:rsidR="00016C35" w:rsidRPr="00A65BC2" w:rsidRDefault="00016C35" w:rsidP="00717AEF">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w:t>
            </w:r>
            <w:r w:rsidR="00CF6EDC">
              <w:rPr>
                <w:rFonts w:ascii="Times New Roman" w:eastAsia="Times New Roman" w:hAnsi="Times New Roman" w:cs="Times New Roman"/>
                <w:sz w:val="19"/>
                <w:szCs w:val="19"/>
              </w:rPr>
              <w:t>.17</w:t>
            </w:r>
          </w:p>
        </w:tc>
      </w:tr>
      <w:tr w:rsidR="00016C35" w:rsidRPr="00A65BC2" w14:paraId="7E0B0CFD" w14:textId="77777777" w:rsidTr="00016C35">
        <w:tc>
          <w:tcPr>
            <w:tcW w:w="3150" w:type="dxa"/>
          </w:tcPr>
          <w:p w14:paraId="6470DC2E" w14:textId="3C5F0875" w:rsidR="00016C35" w:rsidRPr="00A65BC2" w:rsidRDefault="00016C35" w:rsidP="00717AEF">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Five or More Weeks</w:t>
            </w:r>
          </w:p>
        </w:tc>
        <w:tc>
          <w:tcPr>
            <w:tcW w:w="990" w:type="dxa"/>
          </w:tcPr>
          <w:p w14:paraId="58BBAD52" w14:textId="77777777" w:rsidR="00016C35" w:rsidRPr="00A65BC2" w:rsidRDefault="00016C35" w:rsidP="00717AEF">
            <w:pPr>
              <w:tabs>
                <w:tab w:val="decimal" w:pos="216"/>
              </w:tabs>
              <w:spacing w:after="0" w:line="240" w:lineRule="auto"/>
              <w:rPr>
                <w:rFonts w:ascii="Times New Roman" w:eastAsia="Times New Roman" w:hAnsi="Times New Roman" w:cs="Times New Roman"/>
                <w:sz w:val="19"/>
                <w:szCs w:val="19"/>
              </w:rPr>
            </w:pPr>
          </w:p>
        </w:tc>
        <w:tc>
          <w:tcPr>
            <w:tcW w:w="648" w:type="dxa"/>
          </w:tcPr>
          <w:p w14:paraId="32F5101C" w14:textId="77777777" w:rsidR="00016C35" w:rsidRPr="00A65BC2" w:rsidRDefault="00016C35" w:rsidP="00717AEF">
            <w:pPr>
              <w:tabs>
                <w:tab w:val="decimal" w:pos="216"/>
              </w:tabs>
              <w:spacing w:after="0" w:line="240" w:lineRule="auto"/>
              <w:rPr>
                <w:rFonts w:ascii="Times New Roman" w:eastAsia="Times New Roman" w:hAnsi="Times New Roman" w:cs="Times New Roman"/>
                <w:sz w:val="19"/>
                <w:szCs w:val="19"/>
              </w:rPr>
            </w:pPr>
          </w:p>
        </w:tc>
        <w:tc>
          <w:tcPr>
            <w:tcW w:w="990" w:type="dxa"/>
          </w:tcPr>
          <w:p w14:paraId="7E77DC88" w14:textId="1A9F062C" w:rsidR="00016C35" w:rsidRPr="00A65BC2" w:rsidRDefault="002B43C1" w:rsidP="00717AEF">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1.01</w:t>
            </w:r>
          </w:p>
        </w:tc>
        <w:tc>
          <w:tcPr>
            <w:tcW w:w="810" w:type="dxa"/>
          </w:tcPr>
          <w:p w14:paraId="57544FDB" w14:textId="61BC866C" w:rsidR="00016C35" w:rsidRPr="00A65BC2" w:rsidRDefault="002B43C1" w:rsidP="00717AEF">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0.24</w:t>
            </w:r>
          </w:p>
        </w:tc>
        <w:tc>
          <w:tcPr>
            <w:tcW w:w="990" w:type="dxa"/>
          </w:tcPr>
          <w:p w14:paraId="5888678A" w14:textId="77777777" w:rsidR="00016C35" w:rsidRPr="00A65BC2" w:rsidRDefault="00016C35" w:rsidP="00717AEF">
            <w:pPr>
              <w:tabs>
                <w:tab w:val="decimal" w:pos="216"/>
              </w:tabs>
              <w:spacing w:after="0" w:line="240" w:lineRule="auto"/>
              <w:rPr>
                <w:rFonts w:ascii="Times New Roman" w:eastAsia="Times New Roman" w:hAnsi="Times New Roman" w:cs="Times New Roman"/>
                <w:sz w:val="19"/>
                <w:szCs w:val="19"/>
              </w:rPr>
            </w:pPr>
          </w:p>
        </w:tc>
        <w:tc>
          <w:tcPr>
            <w:tcW w:w="792" w:type="dxa"/>
          </w:tcPr>
          <w:p w14:paraId="03F8F0F4" w14:textId="77777777" w:rsidR="00016C35" w:rsidRPr="00A65BC2" w:rsidRDefault="00016C35" w:rsidP="00717AEF">
            <w:pPr>
              <w:tabs>
                <w:tab w:val="decimal" w:pos="216"/>
              </w:tabs>
              <w:spacing w:after="0" w:line="240" w:lineRule="auto"/>
              <w:rPr>
                <w:rFonts w:ascii="Times New Roman" w:eastAsia="Times New Roman" w:hAnsi="Times New Roman" w:cs="Times New Roman"/>
                <w:sz w:val="19"/>
                <w:szCs w:val="19"/>
              </w:rPr>
            </w:pPr>
          </w:p>
        </w:tc>
        <w:tc>
          <w:tcPr>
            <w:tcW w:w="990" w:type="dxa"/>
          </w:tcPr>
          <w:p w14:paraId="00406FA0" w14:textId="16CCA592" w:rsidR="00016C35" w:rsidRPr="00A65BC2" w:rsidRDefault="00CF6EDC" w:rsidP="00717AEF">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0.89</w:t>
            </w:r>
          </w:p>
        </w:tc>
        <w:tc>
          <w:tcPr>
            <w:tcW w:w="810" w:type="dxa"/>
          </w:tcPr>
          <w:p w14:paraId="4306FC54" w14:textId="404FEF12" w:rsidR="00016C35" w:rsidRPr="00A65BC2" w:rsidRDefault="00CF6EDC" w:rsidP="00717AEF">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0.18</w:t>
            </w:r>
          </w:p>
        </w:tc>
      </w:tr>
      <w:tr w:rsidR="00016C35" w:rsidRPr="00A65BC2" w14:paraId="11C0DB98" w14:textId="77777777" w:rsidTr="00016C35">
        <w:tc>
          <w:tcPr>
            <w:tcW w:w="3150" w:type="dxa"/>
          </w:tcPr>
          <w:p w14:paraId="28B2C2F2" w14:textId="77777777" w:rsidR="00016C35" w:rsidRPr="00A65BC2" w:rsidRDefault="00016C35" w:rsidP="00717AEF">
            <w:pPr>
              <w:spacing w:after="0" w:line="240" w:lineRule="auto"/>
              <w:rPr>
                <w:rFonts w:ascii="Times New Roman" w:eastAsia="Times New Roman" w:hAnsi="Times New Roman" w:cs="Times New Roman"/>
                <w:sz w:val="19"/>
                <w:szCs w:val="19"/>
              </w:rPr>
            </w:pPr>
          </w:p>
        </w:tc>
        <w:tc>
          <w:tcPr>
            <w:tcW w:w="990" w:type="dxa"/>
          </w:tcPr>
          <w:p w14:paraId="6CED93A1" w14:textId="77777777" w:rsidR="00016C35" w:rsidRPr="00A65BC2" w:rsidRDefault="00016C35" w:rsidP="00717AEF">
            <w:pPr>
              <w:tabs>
                <w:tab w:val="decimal" w:pos="216"/>
              </w:tabs>
              <w:spacing w:after="0" w:line="240" w:lineRule="auto"/>
              <w:rPr>
                <w:rFonts w:ascii="Times New Roman" w:eastAsia="Times New Roman" w:hAnsi="Times New Roman" w:cs="Times New Roman"/>
                <w:sz w:val="19"/>
                <w:szCs w:val="19"/>
              </w:rPr>
            </w:pPr>
          </w:p>
        </w:tc>
        <w:tc>
          <w:tcPr>
            <w:tcW w:w="648" w:type="dxa"/>
          </w:tcPr>
          <w:p w14:paraId="71457FE5" w14:textId="77777777" w:rsidR="00016C35" w:rsidRPr="00A65BC2" w:rsidRDefault="00016C35" w:rsidP="00717AEF">
            <w:pPr>
              <w:tabs>
                <w:tab w:val="decimal" w:pos="216"/>
              </w:tabs>
              <w:spacing w:after="0" w:line="240" w:lineRule="auto"/>
              <w:rPr>
                <w:rFonts w:ascii="Times New Roman" w:eastAsia="Times New Roman" w:hAnsi="Times New Roman" w:cs="Times New Roman"/>
                <w:sz w:val="19"/>
                <w:szCs w:val="19"/>
              </w:rPr>
            </w:pPr>
          </w:p>
        </w:tc>
        <w:tc>
          <w:tcPr>
            <w:tcW w:w="990" w:type="dxa"/>
          </w:tcPr>
          <w:p w14:paraId="12487080" w14:textId="77777777" w:rsidR="00016C35" w:rsidRPr="00A65BC2" w:rsidRDefault="00016C35" w:rsidP="00717AEF">
            <w:pPr>
              <w:tabs>
                <w:tab w:val="decimal" w:pos="216"/>
              </w:tabs>
              <w:spacing w:after="0" w:line="240" w:lineRule="auto"/>
              <w:rPr>
                <w:rFonts w:ascii="Times New Roman" w:eastAsia="Times New Roman" w:hAnsi="Times New Roman" w:cs="Times New Roman"/>
                <w:sz w:val="19"/>
                <w:szCs w:val="19"/>
              </w:rPr>
            </w:pPr>
          </w:p>
        </w:tc>
        <w:tc>
          <w:tcPr>
            <w:tcW w:w="810" w:type="dxa"/>
          </w:tcPr>
          <w:p w14:paraId="00109F2B" w14:textId="77777777" w:rsidR="00016C35" w:rsidRPr="00A65BC2" w:rsidRDefault="00016C35" w:rsidP="00717AEF">
            <w:pPr>
              <w:tabs>
                <w:tab w:val="decimal" w:pos="216"/>
              </w:tabs>
              <w:spacing w:after="0" w:line="240" w:lineRule="auto"/>
              <w:rPr>
                <w:rFonts w:ascii="Times New Roman" w:eastAsia="Times New Roman" w:hAnsi="Times New Roman" w:cs="Times New Roman"/>
                <w:sz w:val="19"/>
                <w:szCs w:val="19"/>
              </w:rPr>
            </w:pPr>
          </w:p>
        </w:tc>
        <w:tc>
          <w:tcPr>
            <w:tcW w:w="990" w:type="dxa"/>
          </w:tcPr>
          <w:p w14:paraId="18B6DEBC" w14:textId="77777777" w:rsidR="00016C35" w:rsidRPr="00A65BC2" w:rsidRDefault="00016C35" w:rsidP="00717AEF">
            <w:pPr>
              <w:tabs>
                <w:tab w:val="decimal" w:pos="216"/>
              </w:tabs>
              <w:spacing w:after="0" w:line="240" w:lineRule="auto"/>
              <w:rPr>
                <w:rFonts w:ascii="Times New Roman" w:eastAsia="Times New Roman" w:hAnsi="Times New Roman" w:cs="Times New Roman"/>
                <w:sz w:val="19"/>
                <w:szCs w:val="19"/>
              </w:rPr>
            </w:pPr>
          </w:p>
        </w:tc>
        <w:tc>
          <w:tcPr>
            <w:tcW w:w="792" w:type="dxa"/>
          </w:tcPr>
          <w:p w14:paraId="3A8B88EC" w14:textId="77777777" w:rsidR="00016C35" w:rsidRPr="00A65BC2" w:rsidRDefault="00016C35" w:rsidP="00717AEF">
            <w:pPr>
              <w:tabs>
                <w:tab w:val="decimal" w:pos="216"/>
              </w:tabs>
              <w:spacing w:after="0" w:line="240" w:lineRule="auto"/>
              <w:rPr>
                <w:rFonts w:ascii="Times New Roman" w:eastAsia="Times New Roman" w:hAnsi="Times New Roman" w:cs="Times New Roman"/>
                <w:sz w:val="19"/>
                <w:szCs w:val="19"/>
              </w:rPr>
            </w:pPr>
          </w:p>
        </w:tc>
        <w:tc>
          <w:tcPr>
            <w:tcW w:w="990" w:type="dxa"/>
          </w:tcPr>
          <w:p w14:paraId="161096D4" w14:textId="77777777" w:rsidR="00016C35" w:rsidRPr="00A65BC2" w:rsidRDefault="00016C35" w:rsidP="00717AEF">
            <w:pPr>
              <w:tabs>
                <w:tab w:val="decimal" w:pos="216"/>
              </w:tabs>
              <w:spacing w:after="0" w:line="240" w:lineRule="auto"/>
              <w:rPr>
                <w:rFonts w:ascii="Times New Roman" w:eastAsia="Times New Roman" w:hAnsi="Times New Roman" w:cs="Times New Roman"/>
                <w:sz w:val="19"/>
                <w:szCs w:val="19"/>
              </w:rPr>
            </w:pPr>
          </w:p>
        </w:tc>
        <w:tc>
          <w:tcPr>
            <w:tcW w:w="810" w:type="dxa"/>
          </w:tcPr>
          <w:p w14:paraId="15770328" w14:textId="77777777" w:rsidR="00016C35" w:rsidRPr="00A65BC2" w:rsidRDefault="00016C35" w:rsidP="00717AEF">
            <w:pPr>
              <w:tabs>
                <w:tab w:val="decimal" w:pos="216"/>
              </w:tabs>
              <w:spacing w:after="0" w:line="240" w:lineRule="auto"/>
              <w:rPr>
                <w:rFonts w:ascii="Times New Roman" w:eastAsia="Times New Roman" w:hAnsi="Times New Roman" w:cs="Times New Roman"/>
                <w:sz w:val="19"/>
                <w:szCs w:val="19"/>
              </w:rPr>
            </w:pPr>
          </w:p>
        </w:tc>
      </w:tr>
      <w:tr w:rsidR="005E64E1" w:rsidRPr="00A65BC2" w14:paraId="0129D61C" w14:textId="77777777" w:rsidTr="00016C35">
        <w:tc>
          <w:tcPr>
            <w:tcW w:w="3150" w:type="dxa"/>
          </w:tcPr>
          <w:p w14:paraId="48BEC51A" w14:textId="4EABA4E2" w:rsidR="005E64E1" w:rsidRPr="00A65BC2" w:rsidRDefault="005E64E1" w:rsidP="00717AEF">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Cohabiting</w:t>
            </w:r>
          </w:p>
        </w:tc>
        <w:tc>
          <w:tcPr>
            <w:tcW w:w="990" w:type="dxa"/>
          </w:tcPr>
          <w:p w14:paraId="599C4A70" w14:textId="77777777" w:rsidR="005E64E1" w:rsidRPr="00A65BC2" w:rsidRDefault="005E64E1" w:rsidP="00717AEF">
            <w:pPr>
              <w:tabs>
                <w:tab w:val="decimal" w:pos="216"/>
              </w:tabs>
              <w:spacing w:after="0" w:line="240" w:lineRule="auto"/>
              <w:rPr>
                <w:rFonts w:ascii="Times New Roman" w:eastAsia="Times New Roman" w:hAnsi="Times New Roman" w:cs="Times New Roman"/>
                <w:sz w:val="19"/>
                <w:szCs w:val="19"/>
              </w:rPr>
            </w:pPr>
          </w:p>
        </w:tc>
        <w:tc>
          <w:tcPr>
            <w:tcW w:w="648" w:type="dxa"/>
          </w:tcPr>
          <w:p w14:paraId="5BE09C47" w14:textId="77777777" w:rsidR="005E64E1" w:rsidRPr="00A65BC2" w:rsidRDefault="005E64E1" w:rsidP="00717AEF">
            <w:pPr>
              <w:tabs>
                <w:tab w:val="decimal" w:pos="216"/>
              </w:tabs>
              <w:spacing w:after="0" w:line="240" w:lineRule="auto"/>
              <w:rPr>
                <w:rFonts w:ascii="Times New Roman" w:eastAsia="Times New Roman" w:hAnsi="Times New Roman" w:cs="Times New Roman"/>
                <w:sz w:val="19"/>
                <w:szCs w:val="19"/>
              </w:rPr>
            </w:pPr>
          </w:p>
        </w:tc>
        <w:tc>
          <w:tcPr>
            <w:tcW w:w="990" w:type="dxa"/>
          </w:tcPr>
          <w:p w14:paraId="52D837B8" w14:textId="77777777" w:rsidR="005E64E1" w:rsidRPr="00A65BC2" w:rsidRDefault="005E64E1" w:rsidP="00717AEF">
            <w:pPr>
              <w:tabs>
                <w:tab w:val="decimal" w:pos="216"/>
              </w:tabs>
              <w:spacing w:after="0" w:line="240" w:lineRule="auto"/>
              <w:rPr>
                <w:rFonts w:ascii="Times New Roman" w:eastAsia="Times New Roman" w:hAnsi="Times New Roman" w:cs="Times New Roman"/>
                <w:sz w:val="19"/>
                <w:szCs w:val="19"/>
              </w:rPr>
            </w:pPr>
          </w:p>
        </w:tc>
        <w:tc>
          <w:tcPr>
            <w:tcW w:w="810" w:type="dxa"/>
          </w:tcPr>
          <w:p w14:paraId="4BDE6536" w14:textId="77777777" w:rsidR="005E64E1" w:rsidRPr="00A65BC2" w:rsidRDefault="005E64E1" w:rsidP="00717AEF">
            <w:pPr>
              <w:tabs>
                <w:tab w:val="decimal" w:pos="216"/>
              </w:tabs>
              <w:spacing w:after="0" w:line="240" w:lineRule="auto"/>
              <w:rPr>
                <w:rFonts w:ascii="Times New Roman" w:eastAsia="Times New Roman" w:hAnsi="Times New Roman" w:cs="Times New Roman"/>
                <w:sz w:val="19"/>
                <w:szCs w:val="19"/>
              </w:rPr>
            </w:pPr>
          </w:p>
        </w:tc>
        <w:tc>
          <w:tcPr>
            <w:tcW w:w="990" w:type="dxa"/>
          </w:tcPr>
          <w:p w14:paraId="2DDD9A84" w14:textId="7D7DC93A" w:rsidR="005E64E1" w:rsidRDefault="005E64E1" w:rsidP="00717AEF">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5.44***</w:t>
            </w:r>
          </w:p>
        </w:tc>
        <w:tc>
          <w:tcPr>
            <w:tcW w:w="792" w:type="dxa"/>
          </w:tcPr>
          <w:p w14:paraId="297D81E3" w14:textId="3DA37CDC" w:rsidR="005E64E1" w:rsidRDefault="005E64E1" w:rsidP="00717AEF">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1.24</w:t>
            </w:r>
          </w:p>
        </w:tc>
        <w:tc>
          <w:tcPr>
            <w:tcW w:w="990" w:type="dxa"/>
          </w:tcPr>
          <w:p w14:paraId="4EECA354" w14:textId="56E1E97E" w:rsidR="005E64E1" w:rsidRDefault="00CF6EDC" w:rsidP="00717AEF">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5.44***</w:t>
            </w:r>
          </w:p>
        </w:tc>
        <w:tc>
          <w:tcPr>
            <w:tcW w:w="810" w:type="dxa"/>
          </w:tcPr>
          <w:p w14:paraId="67429A64" w14:textId="79FDF520" w:rsidR="005E64E1" w:rsidRDefault="00CF6EDC" w:rsidP="00717AEF">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1.25</w:t>
            </w:r>
          </w:p>
        </w:tc>
      </w:tr>
      <w:tr w:rsidR="00CF6EDC" w:rsidRPr="00A65BC2" w14:paraId="0C13FE92" w14:textId="77777777" w:rsidTr="00016C35">
        <w:tc>
          <w:tcPr>
            <w:tcW w:w="3150" w:type="dxa"/>
          </w:tcPr>
          <w:p w14:paraId="719DDFB4" w14:textId="297A5A80" w:rsidR="00CF6EDC" w:rsidRPr="00A65BC2" w:rsidRDefault="00CF6EDC" w:rsidP="00CF6EDC">
            <w:pPr>
              <w:spacing w:after="0" w:line="240" w:lineRule="auto"/>
              <w:rPr>
                <w:rFonts w:ascii="Times New Roman" w:eastAsia="Times New Roman" w:hAnsi="Times New Roman" w:cs="Times New Roman"/>
                <w:sz w:val="19"/>
                <w:szCs w:val="19"/>
              </w:rPr>
            </w:pPr>
            <w:r w:rsidRPr="00A65BC2">
              <w:rPr>
                <w:rFonts w:ascii="Times New Roman" w:eastAsia="Times New Roman" w:hAnsi="Times New Roman" w:cs="Times New Roman"/>
                <w:sz w:val="19"/>
                <w:szCs w:val="19"/>
              </w:rPr>
              <w:t>Father’s Income</w:t>
            </w:r>
            <w:r>
              <w:rPr>
                <w:rFonts w:ascii="Times New Roman" w:eastAsia="Times New Roman" w:hAnsi="Times New Roman" w:cs="Times New Roman"/>
                <w:sz w:val="19"/>
                <w:szCs w:val="19"/>
              </w:rPr>
              <w:t xml:space="preserve"> </w:t>
            </w:r>
            <w:r>
              <w:rPr>
                <w:rFonts w:ascii="Times New Roman" w:eastAsia="Times New Roman" w:hAnsi="Times New Roman" w:cs="Times New Roman"/>
                <w:sz w:val="20"/>
              </w:rPr>
              <w:t>(logged)</w:t>
            </w:r>
          </w:p>
        </w:tc>
        <w:tc>
          <w:tcPr>
            <w:tcW w:w="990" w:type="dxa"/>
          </w:tcPr>
          <w:p w14:paraId="509BEA4F" w14:textId="19CE4EAC"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648" w:type="dxa"/>
          </w:tcPr>
          <w:p w14:paraId="0878C486" w14:textId="71BDCF80"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990" w:type="dxa"/>
          </w:tcPr>
          <w:p w14:paraId="1C180AC5" w14:textId="59176656"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810" w:type="dxa"/>
          </w:tcPr>
          <w:p w14:paraId="6161E2FC" w14:textId="04AE6E43"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990" w:type="dxa"/>
          </w:tcPr>
          <w:p w14:paraId="034DB8F7" w14:textId="4EE39008"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0.97</w:t>
            </w:r>
          </w:p>
        </w:tc>
        <w:tc>
          <w:tcPr>
            <w:tcW w:w="792" w:type="dxa"/>
          </w:tcPr>
          <w:p w14:paraId="57BD7FEB" w14:textId="51113FFD"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0.05</w:t>
            </w:r>
          </w:p>
        </w:tc>
        <w:tc>
          <w:tcPr>
            <w:tcW w:w="990" w:type="dxa"/>
          </w:tcPr>
          <w:p w14:paraId="1BE15050" w14:textId="2DAEF506"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0.97</w:t>
            </w:r>
          </w:p>
        </w:tc>
        <w:tc>
          <w:tcPr>
            <w:tcW w:w="810" w:type="dxa"/>
          </w:tcPr>
          <w:p w14:paraId="2DD2D3CC" w14:textId="4B140DC9"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0.05</w:t>
            </w:r>
          </w:p>
        </w:tc>
      </w:tr>
      <w:tr w:rsidR="00CF6EDC" w:rsidRPr="00A65BC2" w14:paraId="78A4D4C1" w14:textId="77777777" w:rsidTr="00016C35">
        <w:tc>
          <w:tcPr>
            <w:tcW w:w="3150" w:type="dxa"/>
          </w:tcPr>
          <w:p w14:paraId="7619E91F" w14:textId="41EE1E99" w:rsidR="00CF6EDC" w:rsidRPr="00A65BC2" w:rsidRDefault="00CF6EDC" w:rsidP="00CF6EDC">
            <w:pPr>
              <w:spacing w:after="0" w:line="240" w:lineRule="auto"/>
              <w:rPr>
                <w:rFonts w:ascii="Times New Roman" w:eastAsia="Times New Roman" w:hAnsi="Times New Roman" w:cs="Times New Roman"/>
                <w:sz w:val="19"/>
                <w:szCs w:val="19"/>
              </w:rPr>
            </w:pPr>
            <w:r w:rsidRPr="00A65BC2">
              <w:rPr>
                <w:rFonts w:ascii="Times New Roman" w:eastAsia="Times New Roman" w:hAnsi="Times New Roman" w:cs="Times New Roman"/>
                <w:sz w:val="19"/>
                <w:szCs w:val="19"/>
              </w:rPr>
              <w:t>Mother’s Income</w:t>
            </w:r>
            <w:r>
              <w:rPr>
                <w:rFonts w:ascii="Times New Roman" w:eastAsia="Times New Roman" w:hAnsi="Times New Roman" w:cs="Times New Roman"/>
                <w:sz w:val="19"/>
                <w:szCs w:val="19"/>
              </w:rPr>
              <w:t xml:space="preserve"> </w:t>
            </w:r>
            <w:r>
              <w:rPr>
                <w:rFonts w:ascii="Times New Roman" w:eastAsia="Times New Roman" w:hAnsi="Times New Roman" w:cs="Times New Roman"/>
                <w:sz w:val="20"/>
              </w:rPr>
              <w:t>(logged)</w:t>
            </w:r>
          </w:p>
        </w:tc>
        <w:tc>
          <w:tcPr>
            <w:tcW w:w="990" w:type="dxa"/>
          </w:tcPr>
          <w:p w14:paraId="5B115268" w14:textId="33749A81"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648" w:type="dxa"/>
          </w:tcPr>
          <w:p w14:paraId="42933B45" w14:textId="7672F6D7"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990" w:type="dxa"/>
          </w:tcPr>
          <w:p w14:paraId="25559797" w14:textId="1AACE8FD"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810" w:type="dxa"/>
          </w:tcPr>
          <w:p w14:paraId="5FA5474F" w14:textId="32C8BFF5"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990" w:type="dxa"/>
          </w:tcPr>
          <w:p w14:paraId="62AD782A" w14:textId="7F572B49"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0.96</w:t>
            </w:r>
          </w:p>
        </w:tc>
        <w:tc>
          <w:tcPr>
            <w:tcW w:w="792" w:type="dxa"/>
          </w:tcPr>
          <w:p w14:paraId="33E7D4A0" w14:textId="2B1B5E1B"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0.11</w:t>
            </w:r>
          </w:p>
        </w:tc>
        <w:tc>
          <w:tcPr>
            <w:tcW w:w="990" w:type="dxa"/>
          </w:tcPr>
          <w:p w14:paraId="5FD4D125" w14:textId="4DDA17A1"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0.96</w:t>
            </w:r>
          </w:p>
        </w:tc>
        <w:tc>
          <w:tcPr>
            <w:tcW w:w="810" w:type="dxa"/>
          </w:tcPr>
          <w:p w14:paraId="02685C2D" w14:textId="3FFB1346"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0.11</w:t>
            </w:r>
          </w:p>
        </w:tc>
      </w:tr>
      <w:tr w:rsidR="00CF6EDC" w:rsidRPr="00A65BC2" w14:paraId="113C1193" w14:textId="77777777" w:rsidTr="00016C35">
        <w:tc>
          <w:tcPr>
            <w:tcW w:w="3150" w:type="dxa"/>
          </w:tcPr>
          <w:p w14:paraId="6682E8F9" w14:textId="77777777" w:rsidR="00CF6EDC" w:rsidRPr="00A65BC2" w:rsidRDefault="00CF6EDC" w:rsidP="00CF6EDC">
            <w:pPr>
              <w:spacing w:after="0" w:line="240" w:lineRule="auto"/>
              <w:rPr>
                <w:rFonts w:ascii="Times New Roman" w:eastAsia="Times New Roman" w:hAnsi="Times New Roman" w:cs="Times New Roman"/>
                <w:sz w:val="19"/>
                <w:szCs w:val="19"/>
              </w:rPr>
            </w:pPr>
            <w:r w:rsidRPr="00A65BC2">
              <w:rPr>
                <w:rFonts w:ascii="Times New Roman" w:eastAsia="Times New Roman" w:hAnsi="Times New Roman" w:cs="Times New Roman"/>
                <w:sz w:val="19"/>
                <w:szCs w:val="19"/>
              </w:rPr>
              <w:t>Father Age</w:t>
            </w:r>
          </w:p>
        </w:tc>
        <w:tc>
          <w:tcPr>
            <w:tcW w:w="990" w:type="dxa"/>
          </w:tcPr>
          <w:p w14:paraId="473088C6" w14:textId="2AF6D864"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648" w:type="dxa"/>
          </w:tcPr>
          <w:p w14:paraId="2BFBF87C" w14:textId="1EB1EDA7"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990" w:type="dxa"/>
          </w:tcPr>
          <w:p w14:paraId="7C787DBE" w14:textId="1B581F35"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810" w:type="dxa"/>
          </w:tcPr>
          <w:p w14:paraId="357CD3EA" w14:textId="5A78D5A5"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990" w:type="dxa"/>
          </w:tcPr>
          <w:p w14:paraId="10DA9572" w14:textId="76E1EBB3"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0.99</w:t>
            </w:r>
          </w:p>
        </w:tc>
        <w:tc>
          <w:tcPr>
            <w:tcW w:w="792" w:type="dxa"/>
          </w:tcPr>
          <w:p w14:paraId="2CA3FD4C" w14:textId="4C4B8515"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0.01</w:t>
            </w:r>
          </w:p>
        </w:tc>
        <w:tc>
          <w:tcPr>
            <w:tcW w:w="990" w:type="dxa"/>
          </w:tcPr>
          <w:p w14:paraId="2A392002" w14:textId="31C1166D"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0.99</w:t>
            </w:r>
          </w:p>
        </w:tc>
        <w:tc>
          <w:tcPr>
            <w:tcW w:w="810" w:type="dxa"/>
          </w:tcPr>
          <w:p w14:paraId="6C8DA692" w14:textId="50594111"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0.01</w:t>
            </w:r>
          </w:p>
        </w:tc>
      </w:tr>
      <w:tr w:rsidR="00CF6EDC" w:rsidRPr="00A65BC2" w14:paraId="62ECD18F" w14:textId="77777777" w:rsidTr="00016C35">
        <w:tc>
          <w:tcPr>
            <w:tcW w:w="3150" w:type="dxa"/>
          </w:tcPr>
          <w:p w14:paraId="487AE27C" w14:textId="77777777" w:rsidR="00CF6EDC" w:rsidRPr="00A65BC2" w:rsidRDefault="00CF6EDC" w:rsidP="00CF6EDC">
            <w:pPr>
              <w:spacing w:after="0" w:line="240" w:lineRule="auto"/>
              <w:rPr>
                <w:rFonts w:ascii="Times New Roman" w:eastAsia="Times New Roman" w:hAnsi="Times New Roman" w:cs="Times New Roman"/>
                <w:sz w:val="19"/>
                <w:szCs w:val="19"/>
              </w:rPr>
            </w:pPr>
            <w:r w:rsidRPr="00A65BC2">
              <w:rPr>
                <w:rFonts w:ascii="Times New Roman" w:eastAsia="Times New Roman" w:hAnsi="Times New Roman" w:cs="Times New Roman"/>
                <w:sz w:val="19"/>
                <w:szCs w:val="19"/>
              </w:rPr>
              <w:t>Mother Age</w:t>
            </w:r>
          </w:p>
        </w:tc>
        <w:tc>
          <w:tcPr>
            <w:tcW w:w="990" w:type="dxa"/>
          </w:tcPr>
          <w:p w14:paraId="2D4F7DB9" w14:textId="2C513185"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648" w:type="dxa"/>
          </w:tcPr>
          <w:p w14:paraId="5D96F168" w14:textId="345E9A46"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990" w:type="dxa"/>
          </w:tcPr>
          <w:p w14:paraId="02B7FC66" w14:textId="5AD83B0F"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810" w:type="dxa"/>
          </w:tcPr>
          <w:p w14:paraId="675A91D2" w14:textId="68A90B42"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990" w:type="dxa"/>
          </w:tcPr>
          <w:p w14:paraId="18990B0C" w14:textId="13C013D8"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1.00</w:t>
            </w:r>
          </w:p>
        </w:tc>
        <w:tc>
          <w:tcPr>
            <w:tcW w:w="792" w:type="dxa"/>
          </w:tcPr>
          <w:p w14:paraId="4249891A" w14:textId="4A50193B"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0.02</w:t>
            </w:r>
          </w:p>
        </w:tc>
        <w:tc>
          <w:tcPr>
            <w:tcW w:w="990" w:type="dxa"/>
          </w:tcPr>
          <w:p w14:paraId="1A1D77B3" w14:textId="3502694C"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1.00</w:t>
            </w:r>
          </w:p>
        </w:tc>
        <w:tc>
          <w:tcPr>
            <w:tcW w:w="810" w:type="dxa"/>
          </w:tcPr>
          <w:p w14:paraId="7785CBEA" w14:textId="45BA919C"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0.02</w:t>
            </w:r>
          </w:p>
        </w:tc>
      </w:tr>
      <w:tr w:rsidR="00CF6EDC" w:rsidRPr="00A65BC2" w14:paraId="5404C1B9" w14:textId="77777777" w:rsidTr="00016C35">
        <w:tc>
          <w:tcPr>
            <w:tcW w:w="3150" w:type="dxa"/>
          </w:tcPr>
          <w:p w14:paraId="3230370A" w14:textId="77777777" w:rsidR="00CF6EDC" w:rsidRPr="00A65BC2" w:rsidRDefault="00CF6EDC" w:rsidP="00CF6EDC">
            <w:pPr>
              <w:spacing w:after="0" w:line="240" w:lineRule="auto"/>
              <w:rPr>
                <w:rFonts w:ascii="Times New Roman" w:eastAsia="Times New Roman" w:hAnsi="Times New Roman" w:cs="Times New Roman"/>
                <w:sz w:val="19"/>
                <w:szCs w:val="19"/>
              </w:rPr>
            </w:pPr>
            <w:r w:rsidRPr="00A65BC2">
              <w:rPr>
                <w:rFonts w:ascii="Times New Roman" w:eastAsia="Times New Roman" w:hAnsi="Times New Roman" w:cs="Times New Roman"/>
                <w:sz w:val="19"/>
                <w:szCs w:val="19"/>
              </w:rPr>
              <w:t>Both Black</w:t>
            </w:r>
          </w:p>
        </w:tc>
        <w:tc>
          <w:tcPr>
            <w:tcW w:w="990" w:type="dxa"/>
          </w:tcPr>
          <w:p w14:paraId="7EBC372C" w14:textId="3F6141AC"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648" w:type="dxa"/>
          </w:tcPr>
          <w:p w14:paraId="159D8A33" w14:textId="1B08E5B6"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990" w:type="dxa"/>
          </w:tcPr>
          <w:p w14:paraId="57CB79B4" w14:textId="41E576BC"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810" w:type="dxa"/>
          </w:tcPr>
          <w:p w14:paraId="3408CA8E" w14:textId="3821C788"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990" w:type="dxa"/>
          </w:tcPr>
          <w:p w14:paraId="504F6D18" w14:textId="252B7218"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1.35</w:t>
            </w:r>
          </w:p>
        </w:tc>
        <w:tc>
          <w:tcPr>
            <w:tcW w:w="792" w:type="dxa"/>
          </w:tcPr>
          <w:p w14:paraId="121924D0" w14:textId="6E3BA581"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0.25</w:t>
            </w:r>
          </w:p>
        </w:tc>
        <w:tc>
          <w:tcPr>
            <w:tcW w:w="990" w:type="dxa"/>
          </w:tcPr>
          <w:p w14:paraId="69A5F309" w14:textId="0379DDC0"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1.35</w:t>
            </w:r>
          </w:p>
        </w:tc>
        <w:tc>
          <w:tcPr>
            <w:tcW w:w="810" w:type="dxa"/>
          </w:tcPr>
          <w:p w14:paraId="1E69984F" w14:textId="346A59F9"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0.25</w:t>
            </w:r>
          </w:p>
        </w:tc>
      </w:tr>
      <w:tr w:rsidR="00CF6EDC" w:rsidRPr="00A65BC2" w14:paraId="616B9041" w14:textId="77777777" w:rsidTr="00016C35">
        <w:tc>
          <w:tcPr>
            <w:tcW w:w="3150" w:type="dxa"/>
          </w:tcPr>
          <w:p w14:paraId="5588CACB" w14:textId="77777777" w:rsidR="00CF6EDC" w:rsidRPr="00A65BC2" w:rsidRDefault="00CF6EDC" w:rsidP="00CF6EDC">
            <w:pPr>
              <w:spacing w:after="0" w:line="240" w:lineRule="auto"/>
              <w:rPr>
                <w:rFonts w:ascii="Times New Roman" w:eastAsia="Times New Roman" w:hAnsi="Times New Roman" w:cs="Times New Roman"/>
                <w:sz w:val="19"/>
                <w:szCs w:val="19"/>
              </w:rPr>
            </w:pPr>
            <w:r w:rsidRPr="00A65BC2">
              <w:rPr>
                <w:rFonts w:ascii="Times New Roman" w:eastAsia="Times New Roman" w:hAnsi="Times New Roman" w:cs="Times New Roman"/>
                <w:sz w:val="19"/>
                <w:szCs w:val="19"/>
              </w:rPr>
              <w:t>Both Latino</w:t>
            </w:r>
          </w:p>
        </w:tc>
        <w:tc>
          <w:tcPr>
            <w:tcW w:w="990" w:type="dxa"/>
          </w:tcPr>
          <w:p w14:paraId="7BD8BFDC" w14:textId="2F724F06"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648" w:type="dxa"/>
          </w:tcPr>
          <w:p w14:paraId="45454D43" w14:textId="41B09C8B"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990" w:type="dxa"/>
          </w:tcPr>
          <w:p w14:paraId="0EB1E43A" w14:textId="11213310"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810" w:type="dxa"/>
          </w:tcPr>
          <w:p w14:paraId="598D333A" w14:textId="02F07D1C"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990" w:type="dxa"/>
          </w:tcPr>
          <w:p w14:paraId="18F30DB7" w14:textId="7A87A2F4"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0.60**</w:t>
            </w:r>
          </w:p>
        </w:tc>
        <w:tc>
          <w:tcPr>
            <w:tcW w:w="792" w:type="dxa"/>
          </w:tcPr>
          <w:p w14:paraId="3F61F08F" w14:textId="72EE108F"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sidRPr="00A65BC2">
              <w:rPr>
                <w:rFonts w:ascii="Times New Roman" w:eastAsia="Times New Roman" w:hAnsi="Times New Roman" w:cs="Times New Roman"/>
                <w:sz w:val="19"/>
                <w:szCs w:val="19"/>
              </w:rPr>
              <w:t>0</w:t>
            </w:r>
            <w:r>
              <w:rPr>
                <w:rFonts w:ascii="Times New Roman" w:eastAsia="Times New Roman" w:hAnsi="Times New Roman" w:cs="Times New Roman"/>
                <w:sz w:val="19"/>
                <w:szCs w:val="19"/>
              </w:rPr>
              <w:t>.10</w:t>
            </w:r>
          </w:p>
        </w:tc>
        <w:tc>
          <w:tcPr>
            <w:tcW w:w="990" w:type="dxa"/>
          </w:tcPr>
          <w:p w14:paraId="2B5677F1" w14:textId="3A262EBF"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0.61**</w:t>
            </w:r>
          </w:p>
        </w:tc>
        <w:tc>
          <w:tcPr>
            <w:tcW w:w="810" w:type="dxa"/>
          </w:tcPr>
          <w:p w14:paraId="2F4411CC" w14:textId="58690BA9"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sidRPr="00A65BC2">
              <w:rPr>
                <w:rFonts w:ascii="Times New Roman" w:eastAsia="Times New Roman" w:hAnsi="Times New Roman" w:cs="Times New Roman"/>
                <w:sz w:val="19"/>
                <w:szCs w:val="19"/>
              </w:rPr>
              <w:t>0</w:t>
            </w:r>
            <w:r>
              <w:rPr>
                <w:rFonts w:ascii="Times New Roman" w:eastAsia="Times New Roman" w:hAnsi="Times New Roman" w:cs="Times New Roman"/>
                <w:sz w:val="19"/>
                <w:szCs w:val="19"/>
              </w:rPr>
              <w:t>.10</w:t>
            </w:r>
          </w:p>
        </w:tc>
      </w:tr>
      <w:tr w:rsidR="00CF6EDC" w:rsidRPr="00A65BC2" w14:paraId="6F505179" w14:textId="77777777" w:rsidTr="00016C35">
        <w:tc>
          <w:tcPr>
            <w:tcW w:w="3150" w:type="dxa"/>
          </w:tcPr>
          <w:p w14:paraId="768A02F3" w14:textId="77777777" w:rsidR="00CF6EDC" w:rsidRPr="00A65BC2" w:rsidRDefault="00CF6EDC" w:rsidP="00CF6EDC">
            <w:pPr>
              <w:spacing w:after="0" w:line="240" w:lineRule="auto"/>
              <w:rPr>
                <w:rFonts w:ascii="Times New Roman" w:eastAsia="Times New Roman" w:hAnsi="Times New Roman" w:cs="Times New Roman"/>
                <w:sz w:val="19"/>
                <w:szCs w:val="19"/>
              </w:rPr>
            </w:pPr>
            <w:r w:rsidRPr="00A65BC2">
              <w:rPr>
                <w:rFonts w:ascii="Times New Roman" w:eastAsia="Times New Roman" w:hAnsi="Times New Roman" w:cs="Times New Roman"/>
                <w:sz w:val="19"/>
                <w:szCs w:val="19"/>
              </w:rPr>
              <w:t>Both Other Race</w:t>
            </w:r>
          </w:p>
        </w:tc>
        <w:tc>
          <w:tcPr>
            <w:tcW w:w="990" w:type="dxa"/>
          </w:tcPr>
          <w:p w14:paraId="27A00F5A" w14:textId="24DAE0AA"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648" w:type="dxa"/>
          </w:tcPr>
          <w:p w14:paraId="4279B8E7" w14:textId="0BF082E9"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990" w:type="dxa"/>
          </w:tcPr>
          <w:p w14:paraId="52B73B27" w14:textId="4F4E5A71"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810" w:type="dxa"/>
          </w:tcPr>
          <w:p w14:paraId="5A651AB6" w14:textId="5EFC4056"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990" w:type="dxa"/>
          </w:tcPr>
          <w:p w14:paraId="73BEA642" w14:textId="3B75A7C0"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0.84</w:t>
            </w:r>
          </w:p>
        </w:tc>
        <w:tc>
          <w:tcPr>
            <w:tcW w:w="792" w:type="dxa"/>
          </w:tcPr>
          <w:p w14:paraId="73FD32A0" w14:textId="647D3A57"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0.19</w:t>
            </w:r>
          </w:p>
        </w:tc>
        <w:tc>
          <w:tcPr>
            <w:tcW w:w="990" w:type="dxa"/>
          </w:tcPr>
          <w:p w14:paraId="538C1FAE" w14:textId="4FE463D6"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0.84</w:t>
            </w:r>
          </w:p>
        </w:tc>
        <w:tc>
          <w:tcPr>
            <w:tcW w:w="810" w:type="dxa"/>
          </w:tcPr>
          <w:p w14:paraId="41A84448" w14:textId="5D7C74BC"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0.19</w:t>
            </w:r>
          </w:p>
        </w:tc>
      </w:tr>
      <w:tr w:rsidR="00CF6EDC" w:rsidRPr="00A65BC2" w14:paraId="4FC62C81" w14:textId="77777777" w:rsidTr="00016C35">
        <w:tc>
          <w:tcPr>
            <w:tcW w:w="3150" w:type="dxa"/>
          </w:tcPr>
          <w:p w14:paraId="77528E8F" w14:textId="77777777" w:rsidR="00CF6EDC" w:rsidRPr="00A65BC2" w:rsidRDefault="00CF6EDC" w:rsidP="00CF6EDC">
            <w:pPr>
              <w:spacing w:after="0" w:line="240" w:lineRule="auto"/>
              <w:rPr>
                <w:rFonts w:ascii="Times New Roman" w:eastAsia="Times New Roman" w:hAnsi="Times New Roman" w:cs="Times New Roman"/>
                <w:sz w:val="19"/>
                <w:szCs w:val="19"/>
              </w:rPr>
            </w:pPr>
            <w:r w:rsidRPr="00A65BC2">
              <w:rPr>
                <w:rFonts w:ascii="Times New Roman" w:eastAsia="Times New Roman" w:hAnsi="Times New Roman" w:cs="Times New Roman"/>
                <w:sz w:val="19"/>
                <w:szCs w:val="19"/>
              </w:rPr>
              <w:t>Mixed Race</w:t>
            </w:r>
          </w:p>
        </w:tc>
        <w:tc>
          <w:tcPr>
            <w:tcW w:w="990" w:type="dxa"/>
          </w:tcPr>
          <w:p w14:paraId="3533EAAD" w14:textId="14D46366"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648" w:type="dxa"/>
          </w:tcPr>
          <w:p w14:paraId="23BEC9E3" w14:textId="4CB347C0"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990" w:type="dxa"/>
          </w:tcPr>
          <w:p w14:paraId="6953D78A" w14:textId="7BE9A030"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810" w:type="dxa"/>
          </w:tcPr>
          <w:p w14:paraId="5080AD50" w14:textId="0E3D00AF"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990" w:type="dxa"/>
          </w:tcPr>
          <w:p w14:paraId="7385AA47" w14:textId="70512B35"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1.09</w:t>
            </w:r>
          </w:p>
        </w:tc>
        <w:tc>
          <w:tcPr>
            <w:tcW w:w="792" w:type="dxa"/>
          </w:tcPr>
          <w:p w14:paraId="69E26C49" w14:textId="66AD41A4"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0.16</w:t>
            </w:r>
          </w:p>
        </w:tc>
        <w:tc>
          <w:tcPr>
            <w:tcW w:w="990" w:type="dxa"/>
          </w:tcPr>
          <w:p w14:paraId="2E612E86" w14:textId="65776408"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1.09</w:t>
            </w:r>
          </w:p>
        </w:tc>
        <w:tc>
          <w:tcPr>
            <w:tcW w:w="810" w:type="dxa"/>
          </w:tcPr>
          <w:p w14:paraId="614283C6" w14:textId="70FC2CCA"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0.16</w:t>
            </w:r>
          </w:p>
        </w:tc>
      </w:tr>
      <w:tr w:rsidR="00CF6EDC" w:rsidRPr="00A65BC2" w14:paraId="3F13A0B4" w14:textId="77777777" w:rsidTr="00016C35">
        <w:tc>
          <w:tcPr>
            <w:tcW w:w="3150" w:type="dxa"/>
          </w:tcPr>
          <w:p w14:paraId="00A62816" w14:textId="77777777" w:rsidR="00CF6EDC" w:rsidRPr="00A65BC2" w:rsidRDefault="00CF6EDC" w:rsidP="00CF6EDC">
            <w:pPr>
              <w:spacing w:after="0" w:line="240" w:lineRule="auto"/>
              <w:rPr>
                <w:rFonts w:ascii="Times New Roman" w:eastAsia="Times New Roman" w:hAnsi="Times New Roman" w:cs="Times New Roman"/>
                <w:sz w:val="19"/>
                <w:szCs w:val="19"/>
              </w:rPr>
            </w:pPr>
            <w:r w:rsidRPr="00A65BC2">
              <w:rPr>
                <w:rFonts w:ascii="Times New Roman" w:eastAsia="Times New Roman" w:hAnsi="Times New Roman" w:cs="Times New Roman"/>
                <w:sz w:val="19"/>
                <w:szCs w:val="19"/>
              </w:rPr>
              <w:t>Father Education</w:t>
            </w:r>
          </w:p>
        </w:tc>
        <w:tc>
          <w:tcPr>
            <w:tcW w:w="990" w:type="dxa"/>
          </w:tcPr>
          <w:p w14:paraId="015C7198" w14:textId="63703515"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648" w:type="dxa"/>
          </w:tcPr>
          <w:p w14:paraId="527E7E07" w14:textId="228F02EE"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990" w:type="dxa"/>
          </w:tcPr>
          <w:p w14:paraId="59B5C584" w14:textId="32F600F2"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810" w:type="dxa"/>
          </w:tcPr>
          <w:p w14:paraId="2D674AEC" w14:textId="554FF118"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990" w:type="dxa"/>
          </w:tcPr>
          <w:p w14:paraId="6EB1FDC6" w14:textId="7523B867"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1.06</w:t>
            </w:r>
          </w:p>
        </w:tc>
        <w:tc>
          <w:tcPr>
            <w:tcW w:w="792" w:type="dxa"/>
          </w:tcPr>
          <w:p w14:paraId="3D617E0E" w14:textId="71678ECA"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0.10</w:t>
            </w:r>
          </w:p>
        </w:tc>
        <w:tc>
          <w:tcPr>
            <w:tcW w:w="990" w:type="dxa"/>
          </w:tcPr>
          <w:p w14:paraId="602DB2EE" w14:textId="1960AE2D"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1.06</w:t>
            </w:r>
          </w:p>
        </w:tc>
        <w:tc>
          <w:tcPr>
            <w:tcW w:w="810" w:type="dxa"/>
          </w:tcPr>
          <w:p w14:paraId="5436381D" w14:textId="73303D85"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0.10</w:t>
            </w:r>
          </w:p>
        </w:tc>
      </w:tr>
      <w:tr w:rsidR="00CF6EDC" w:rsidRPr="00A65BC2" w14:paraId="7DD57509" w14:textId="77777777" w:rsidTr="00016C35">
        <w:tc>
          <w:tcPr>
            <w:tcW w:w="3150" w:type="dxa"/>
          </w:tcPr>
          <w:p w14:paraId="6F08F001" w14:textId="77777777" w:rsidR="00CF6EDC" w:rsidRPr="00A65BC2" w:rsidRDefault="00CF6EDC" w:rsidP="00CF6EDC">
            <w:pPr>
              <w:spacing w:after="0" w:line="240" w:lineRule="auto"/>
              <w:rPr>
                <w:rFonts w:ascii="Times New Roman" w:eastAsia="Times New Roman" w:hAnsi="Times New Roman" w:cs="Times New Roman"/>
                <w:sz w:val="19"/>
                <w:szCs w:val="19"/>
              </w:rPr>
            </w:pPr>
            <w:r w:rsidRPr="00A65BC2">
              <w:rPr>
                <w:rFonts w:ascii="Times New Roman" w:eastAsia="Times New Roman" w:hAnsi="Times New Roman" w:cs="Times New Roman"/>
                <w:sz w:val="19"/>
                <w:szCs w:val="19"/>
              </w:rPr>
              <w:t>Labor Occupation</w:t>
            </w:r>
          </w:p>
        </w:tc>
        <w:tc>
          <w:tcPr>
            <w:tcW w:w="990" w:type="dxa"/>
          </w:tcPr>
          <w:p w14:paraId="44EC55AB" w14:textId="57D7122A"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648" w:type="dxa"/>
          </w:tcPr>
          <w:p w14:paraId="399F4BFA" w14:textId="47926FC7"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990" w:type="dxa"/>
          </w:tcPr>
          <w:p w14:paraId="2F327AE8" w14:textId="62B1518D"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810" w:type="dxa"/>
          </w:tcPr>
          <w:p w14:paraId="3EA1DBE4" w14:textId="76E11668"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990" w:type="dxa"/>
          </w:tcPr>
          <w:p w14:paraId="627D89DA" w14:textId="41B3D355"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0.94</w:t>
            </w:r>
          </w:p>
        </w:tc>
        <w:tc>
          <w:tcPr>
            <w:tcW w:w="792" w:type="dxa"/>
          </w:tcPr>
          <w:p w14:paraId="051E49BD" w14:textId="2CFF4011"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0.18</w:t>
            </w:r>
          </w:p>
        </w:tc>
        <w:tc>
          <w:tcPr>
            <w:tcW w:w="990" w:type="dxa"/>
          </w:tcPr>
          <w:p w14:paraId="75FF8D75" w14:textId="69430746"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0.94</w:t>
            </w:r>
          </w:p>
        </w:tc>
        <w:tc>
          <w:tcPr>
            <w:tcW w:w="810" w:type="dxa"/>
          </w:tcPr>
          <w:p w14:paraId="67E2AB60" w14:textId="4563D5EF"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0.18</w:t>
            </w:r>
          </w:p>
        </w:tc>
      </w:tr>
      <w:tr w:rsidR="00CF6EDC" w:rsidRPr="00A65BC2" w14:paraId="0F7C0144" w14:textId="77777777" w:rsidTr="00016C35">
        <w:tc>
          <w:tcPr>
            <w:tcW w:w="3150" w:type="dxa"/>
          </w:tcPr>
          <w:p w14:paraId="00F7E172" w14:textId="77777777" w:rsidR="00CF6EDC" w:rsidRPr="00A65BC2" w:rsidRDefault="00CF6EDC" w:rsidP="00CF6EDC">
            <w:pPr>
              <w:spacing w:after="0" w:line="240" w:lineRule="auto"/>
              <w:rPr>
                <w:rFonts w:ascii="Times New Roman" w:eastAsia="Times New Roman" w:hAnsi="Times New Roman" w:cs="Times New Roman"/>
                <w:sz w:val="19"/>
                <w:szCs w:val="19"/>
              </w:rPr>
            </w:pPr>
            <w:r w:rsidRPr="00A65BC2">
              <w:rPr>
                <w:rFonts w:ascii="Times New Roman" w:eastAsia="Times New Roman" w:hAnsi="Times New Roman" w:cs="Times New Roman"/>
                <w:sz w:val="19"/>
                <w:szCs w:val="19"/>
              </w:rPr>
              <w:t>Sales Occupation</w:t>
            </w:r>
          </w:p>
        </w:tc>
        <w:tc>
          <w:tcPr>
            <w:tcW w:w="990" w:type="dxa"/>
          </w:tcPr>
          <w:p w14:paraId="4090799A" w14:textId="2B705AD8"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648" w:type="dxa"/>
          </w:tcPr>
          <w:p w14:paraId="0195E2B7" w14:textId="763A08CB"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990" w:type="dxa"/>
          </w:tcPr>
          <w:p w14:paraId="6E273648" w14:textId="70E0AC2C"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810" w:type="dxa"/>
          </w:tcPr>
          <w:p w14:paraId="715A6403" w14:textId="34259B2D"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990" w:type="dxa"/>
          </w:tcPr>
          <w:p w14:paraId="33BBB60F" w14:textId="4497AB36"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0.98</w:t>
            </w:r>
          </w:p>
        </w:tc>
        <w:tc>
          <w:tcPr>
            <w:tcW w:w="792" w:type="dxa"/>
          </w:tcPr>
          <w:p w14:paraId="434437BD" w14:textId="29E813C4"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0.31</w:t>
            </w:r>
          </w:p>
        </w:tc>
        <w:tc>
          <w:tcPr>
            <w:tcW w:w="990" w:type="dxa"/>
          </w:tcPr>
          <w:p w14:paraId="2B1B22C8" w14:textId="51BB9305"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0.98</w:t>
            </w:r>
          </w:p>
        </w:tc>
        <w:tc>
          <w:tcPr>
            <w:tcW w:w="810" w:type="dxa"/>
          </w:tcPr>
          <w:p w14:paraId="4B121352" w14:textId="4BBBFA9F"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0.31</w:t>
            </w:r>
          </w:p>
        </w:tc>
      </w:tr>
      <w:tr w:rsidR="00CF6EDC" w:rsidRPr="00A65BC2" w14:paraId="3720041B" w14:textId="77777777" w:rsidTr="00016C35">
        <w:tc>
          <w:tcPr>
            <w:tcW w:w="3150" w:type="dxa"/>
          </w:tcPr>
          <w:p w14:paraId="23494454" w14:textId="77777777" w:rsidR="00CF6EDC" w:rsidRPr="00A65BC2" w:rsidRDefault="00CF6EDC" w:rsidP="00CF6EDC">
            <w:pPr>
              <w:spacing w:after="0" w:line="240" w:lineRule="auto"/>
              <w:rPr>
                <w:rFonts w:ascii="Times New Roman" w:eastAsia="Times New Roman" w:hAnsi="Times New Roman" w:cs="Times New Roman"/>
                <w:sz w:val="19"/>
                <w:szCs w:val="19"/>
              </w:rPr>
            </w:pPr>
            <w:r w:rsidRPr="00A65BC2">
              <w:rPr>
                <w:rFonts w:ascii="Times New Roman" w:eastAsia="Times New Roman" w:hAnsi="Times New Roman" w:cs="Times New Roman"/>
                <w:sz w:val="19"/>
                <w:szCs w:val="19"/>
              </w:rPr>
              <w:t>Service Occupation</w:t>
            </w:r>
          </w:p>
        </w:tc>
        <w:tc>
          <w:tcPr>
            <w:tcW w:w="990" w:type="dxa"/>
          </w:tcPr>
          <w:p w14:paraId="4CCF0DF3" w14:textId="23F0F3E5"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648" w:type="dxa"/>
          </w:tcPr>
          <w:p w14:paraId="3E570F66" w14:textId="619ECB7A"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990" w:type="dxa"/>
          </w:tcPr>
          <w:p w14:paraId="2CF69A04" w14:textId="1059D721"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810" w:type="dxa"/>
          </w:tcPr>
          <w:p w14:paraId="0B7F5CC1" w14:textId="21BEEFE1"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990" w:type="dxa"/>
          </w:tcPr>
          <w:p w14:paraId="30160EAA" w14:textId="6613AD22"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0.91</w:t>
            </w:r>
          </w:p>
        </w:tc>
        <w:tc>
          <w:tcPr>
            <w:tcW w:w="792" w:type="dxa"/>
          </w:tcPr>
          <w:p w14:paraId="593D4C39" w14:textId="1F13AB8A"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0.21</w:t>
            </w:r>
          </w:p>
        </w:tc>
        <w:tc>
          <w:tcPr>
            <w:tcW w:w="990" w:type="dxa"/>
          </w:tcPr>
          <w:p w14:paraId="1FA216F4" w14:textId="2D67E774"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0.91</w:t>
            </w:r>
          </w:p>
        </w:tc>
        <w:tc>
          <w:tcPr>
            <w:tcW w:w="810" w:type="dxa"/>
          </w:tcPr>
          <w:p w14:paraId="285745DD" w14:textId="272EDB6F"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0.21</w:t>
            </w:r>
          </w:p>
        </w:tc>
      </w:tr>
      <w:tr w:rsidR="00CF6EDC" w:rsidRPr="00A65BC2" w14:paraId="70A0F4EB" w14:textId="77777777" w:rsidTr="00016C35">
        <w:tc>
          <w:tcPr>
            <w:tcW w:w="3150" w:type="dxa"/>
          </w:tcPr>
          <w:p w14:paraId="624A4AF6" w14:textId="77777777" w:rsidR="00CF6EDC" w:rsidRPr="00A65BC2" w:rsidRDefault="00CF6EDC" w:rsidP="00CF6EDC">
            <w:pPr>
              <w:spacing w:after="0" w:line="240" w:lineRule="auto"/>
              <w:rPr>
                <w:rFonts w:ascii="Times New Roman" w:eastAsia="Times New Roman" w:hAnsi="Times New Roman" w:cs="Times New Roman"/>
                <w:sz w:val="19"/>
                <w:szCs w:val="19"/>
              </w:rPr>
            </w:pPr>
            <w:r w:rsidRPr="00A65BC2">
              <w:rPr>
                <w:rFonts w:ascii="Times New Roman" w:eastAsia="Times New Roman" w:hAnsi="Times New Roman" w:cs="Times New Roman"/>
                <w:sz w:val="19"/>
                <w:szCs w:val="19"/>
              </w:rPr>
              <w:t>Other Occupation</w:t>
            </w:r>
          </w:p>
        </w:tc>
        <w:tc>
          <w:tcPr>
            <w:tcW w:w="990" w:type="dxa"/>
          </w:tcPr>
          <w:p w14:paraId="572AA053" w14:textId="731AFC2A"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648" w:type="dxa"/>
          </w:tcPr>
          <w:p w14:paraId="19556BA4" w14:textId="5F8B03BB"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990" w:type="dxa"/>
          </w:tcPr>
          <w:p w14:paraId="7D0F4419" w14:textId="6DC9533C"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810" w:type="dxa"/>
          </w:tcPr>
          <w:p w14:paraId="4DB464E6" w14:textId="35055F1C"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990" w:type="dxa"/>
          </w:tcPr>
          <w:p w14:paraId="1C8FA219" w14:textId="690A5C85"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0.90</w:t>
            </w:r>
          </w:p>
        </w:tc>
        <w:tc>
          <w:tcPr>
            <w:tcW w:w="792" w:type="dxa"/>
          </w:tcPr>
          <w:p w14:paraId="4D4A6B0E" w14:textId="40CB7E8F"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0.46</w:t>
            </w:r>
          </w:p>
        </w:tc>
        <w:tc>
          <w:tcPr>
            <w:tcW w:w="990" w:type="dxa"/>
          </w:tcPr>
          <w:p w14:paraId="3AF9C6FC" w14:textId="148D88BC"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0.90</w:t>
            </w:r>
          </w:p>
        </w:tc>
        <w:tc>
          <w:tcPr>
            <w:tcW w:w="810" w:type="dxa"/>
          </w:tcPr>
          <w:p w14:paraId="1B5395A7" w14:textId="263A3F59"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0.46</w:t>
            </w:r>
          </w:p>
        </w:tc>
      </w:tr>
      <w:tr w:rsidR="00CF6EDC" w:rsidRPr="00A65BC2" w14:paraId="44FF2908" w14:textId="77777777" w:rsidTr="00016C35">
        <w:trPr>
          <w:trHeight w:val="162"/>
        </w:trPr>
        <w:tc>
          <w:tcPr>
            <w:tcW w:w="3150" w:type="dxa"/>
          </w:tcPr>
          <w:p w14:paraId="69E0BF9F" w14:textId="77777777" w:rsidR="00CF6EDC" w:rsidRPr="00A65BC2" w:rsidRDefault="00CF6EDC" w:rsidP="00CF6EDC">
            <w:pPr>
              <w:spacing w:after="0" w:line="240" w:lineRule="auto"/>
              <w:rPr>
                <w:rFonts w:ascii="Times New Roman" w:eastAsia="Times New Roman" w:hAnsi="Times New Roman" w:cs="Times New Roman"/>
                <w:sz w:val="19"/>
                <w:szCs w:val="19"/>
              </w:rPr>
            </w:pPr>
            <w:r w:rsidRPr="00A65BC2">
              <w:rPr>
                <w:rFonts w:ascii="Times New Roman" w:eastAsia="Times New Roman" w:hAnsi="Times New Roman" w:cs="Times New Roman"/>
                <w:sz w:val="19"/>
                <w:szCs w:val="19"/>
              </w:rPr>
              <w:t>Works Part-Time (Father)</w:t>
            </w:r>
          </w:p>
        </w:tc>
        <w:tc>
          <w:tcPr>
            <w:tcW w:w="990" w:type="dxa"/>
          </w:tcPr>
          <w:p w14:paraId="6E24384F" w14:textId="41274C24"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648" w:type="dxa"/>
          </w:tcPr>
          <w:p w14:paraId="7E913112" w14:textId="1DB84477"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990" w:type="dxa"/>
          </w:tcPr>
          <w:p w14:paraId="231481D7" w14:textId="6D48D24A"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810" w:type="dxa"/>
          </w:tcPr>
          <w:p w14:paraId="64C5EA26" w14:textId="2A1E7CE1"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990" w:type="dxa"/>
          </w:tcPr>
          <w:p w14:paraId="17B493DE" w14:textId="4049E185"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1.21</w:t>
            </w:r>
          </w:p>
        </w:tc>
        <w:tc>
          <w:tcPr>
            <w:tcW w:w="792" w:type="dxa"/>
          </w:tcPr>
          <w:p w14:paraId="059959E2" w14:textId="528E9516"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0.39</w:t>
            </w:r>
          </w:p>
        </w:tc>
        <w:tc>
          <w:tcPr>
            <w:tcW w:w="990" w:type="dxa"/>
          </w:tcPr>
          <w:p w14:paraId="6719E959" w14:textId="5A5A4326"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1.21</w:t>
            </w:r>
          </w:p>
        </w:tc>
        <w:tc>
          <w:tcPr>
            <w:tcW w:w="810" w:type="dxa"/>
          </w:tcPr>
          <w:p w14:paraId="6819E8A6" w14:textId="44DC2E77"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0.39</w:t>
            </w:r>
          </w:p>
        </w:tc>
      </w:tr>
      <w:tr w:rsidR="00CF6EDC" w:rsidRPr="00A65BC2" w14:paraId="6A55BD33" w14:textId="77777777" w:rsidTr="00016C35">
        <w:tc>
          <w:tcPr>
            <w:tcW w:w="3150" w:type="dxa"/>
          </w:tcPr>
          <w:p w14:paraId="0BD5F3FF" w14:textId="77777777" w:rsidR="00CF6EDC" w:rsidRPr="00A65BC2" w:rsidRDefault="00CF6EDC" w:rsidP="00CF6EDC">
            <w:pPr>
              <w:spacing w:after="0" w:line="240" w:lineRule="auto"/>
              <w:rPr>
                <w:rFonts w:ascii="Times New Roman" w:eastAsia="Times New Roman" w:hAnsi="Times New Roman" w:cs="Times New Roman"/>
                <w:sz w:val="19"/>
                <w:szCs w:val="19"/>
              </w:rPr>
            </w:pPr>
            <w:r w:rsidRPr="00A65BC2">
              <w:rPr>
                <w:rFonts w:ascii="Times New Roman" w:eastAsia="Times New Roman" w:hAnsi="Times New Roman" w:cs="Times New Roman"/>
                <w:sz w:val="19"/>
                <w:szCs w:val="19"/>
              </w:rPr>
              <w:t>Works Overtime (Father)</w:t>
            </w:r>
          </w:p>
        </w:tc>
        <w:tc>
          <w:tcPr>
            <w:tcW w:w="990" w:type="dxa"/>
          </w:tcPr>
          <w:p w14:paraId="29FE3A2E" w14:textId="6FF65CE7"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648" w:type="dxa"/>
          </w:tcPr>
          <w:p w14:paraId="190AC790" w14:textId="06290D78"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990" w:type="dxa"/>
          </w:tcPr>
          <w:p w14:paraId="4D96926A" w14:textId="1BA0E2CA"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810" w:type="dxa"/>
          </w:tcPr>
          <w:p w14:paraId="247BC1B4" w14:textId="6EA9970E"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990" w:type="dxa"/>
          </w:tcPr>
          <w:p w14:paraId="3AC2DE06" w14:textId="26B2C38A"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0.92</w:t>
            </w:r>
          </w:p>
        </w:tc>
        <w:tc>
          <w:tcPr>
            <w:tcW w:w="792" w:type="dxa"/>
          </w:tcPr>
          <w:p w14:paraId="60CC5888" w14:textId="694F033B"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sidRPr="00A65BC2">
              <w:rPr>
                <w:rFonts w:ascii="Times New Roman" w:eastAsia="Times New Roman" w:hAnsi="Times New Roman" w:cs="Times New Roman"/>
                <w:sz w:val="19"/>
                <w:szCs w:val="19"/>
              </w:rPr>
              <w:t>0</w:t>
            </w:r>
            <w:r>
              <w:rPr>
                <w:rFonts w:ascii="Times New Roman" w:eastAsia="Times New Roman" w:hAnsi="Times New Roman" w:cs="Times New Roman"/>
                <w:sz w:val="19"/>
                <w:szCs w:val="19"/>
              </w:rPr>
              <w:t>.12</w:t>
            </w:r>
          </w:p>
        </w:tc>
        <w:tc>
          <w:tcPr>
            <w:tcW w:w="990" w:type="dxa"/>
          </w:tcPr>
          <w:p w14:paraId="1A6D36C5" w14:textId="72A3A51D"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0.92</w:t>
            </w:r>
          </w:p>
        </w:tc>
        <w:tc>
          <w:tcPr>
            <w:tcW w:w="810" w:type="dxa"/>
          </w:tcPr>
          <w:p w14:paraId="6ADAE37A" w14:textId="72FBBC29"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sidRPr="00A65BC2">
              <w:rPr>
                <w:rFonts w:ascii="Times New Roman" w:eastAsia="Times New Roman" w:hAnsi="Times New Roman" w:cs="Times New Roman"/>
                <w:sz w:val="19"/>
                <w:szCs w:val="19"/>
              </w:rPr>
              <w:t>0</w:t>
            </w:r>
            <w:r>
              <w:rPr>
                <w:rFonts w:ascii="Times New Roman" w:eastAsia="Times New Roman" w:hAnsi="Times New Roman" w:cs="Times New Roman"/>
                <w:sz w:val="19"/>
                <w:szCs w:val="19"/>
              </w:rPr>
              <w:t>.12</w:t>
            </w:r>
          </w:p>
        </w:tc>
      </w:tr>
      <w:tr w:rsidR="00CF6EDC" w:rsidRPr="00A65BC2" w14:paraId="20F3439C" w14:textId="77777777" w:rsidTr="00016C35">
        <w:tc>
          <w:tcPr>
            <w:tcW w:w="3150" w:type="dxa"/>
          </w:tcPr>
          <w:p w14:paraId="76482D5C" w14:textId="77777777" w:rsidR="00CF6EDC" w:rsidRPr="00A65BC2" w:rsidRDefault="00CF6EDC" w:rsidP="00CF6EDC">
            <w:pPr>
              <w:spacing w:after="0" w:line="240" w:lineRule="auto"/>
              <w:rPr>
                <w:rFonts w:ascii="Times New Roman" w:eastAsia="Times New Roman" w:hAnsi="Times New Roman" w:cs="Times New Roman"/>
                <w:sz w:val="19"/>
                <w:szCs w:val="19"/>
              </w:rPr>
            </w:pPr>
            <w:r w:rsidRPr="00A65BC2">
              <w:rPr>
                <w:rFonts w:ascii="Times New Roman" w:eastAsia="Times New Roman" w:hAnsi="Times New Roman" w:cs="Times New Roman"/>
                <w:sz w:val="19"/>
                <w:szCs w:val="19"/>
              </w:rPr>
              <w:t>Not Employed (Father)</w:t>
            </w:r>
          </w:p>
        </w:tc>
        <w:tc>
          <w:tcPr>
            <w:tcW w:w="990" w:type="dxa"/>
          </w:tcPr>
          <w:p w14:paraId="4A010879" w14:textId="3AB9859C"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648" w:type="dxa"/>
          </w:tcPr>
          <w:p w14:paraId="24AEF2EF" w14:textId="7993EB5F"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990" w:type="dxa"/>
          </w:tcPr>
          <w:p w14:paraId="66AA80A8" w14:textId="5956FF7B"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810" w:type="dxa"/>
          </w:tcPr>
          <w:p w14:paraId="361691F6" w14:textId="7B14F3AF"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990" w:type="dxa"/>
          </w:tcPr>
          <w:p w14:paraId="1AEA578C" w14:textId="39D912D9"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0.59</w:t>
            </w:r>
          </w:p>
        </w:tc>
        <w:tc>
          <w:tcPr>
            <w:tcW w:w="792" w:type="dxa"/>
          </w:tcPr>
          <w:p w14:paraId="2B2D4CC9" w14:textId="2F19B8A3"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0.33</w:t>
            </w:r>
          </w:p>
        </w:tc>
        <w:tc>
          <w:tcPr>
            <w:tcW w:w="990" w:type="dxa"/>
          </w:tcPr>
          <w:p w14:paraId="03E773F8" w14:textId="29DC6D1C"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0.59</w:t>
            </w:r>
          </w:p>
        </w:tc>
        <w:tc>
          <w:tcPr>
            <w:tcW w:w="810" w:type="dxa"/>
          </w:tcPr>
          <w:p w14:paraId="6158A65E" w14:textId="630A72DC"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0.33</w:t>
            </w:r>
          </w:p>
        </w:tc>
      </w:tr>
      <w:tr w:rsidR="00CF6EDC" w:rsidRPr="00A65BC2" w14:paraId="6981F211" w14:textId="77777777" w:rsidTr="00016C35">
        <w:tc>
          <w:tcPr>
            <w:tcW w:w="3150" w:type="dxa"/>
          </w:tcPr>
          <w:p w14:paraId="2F757AE2" w14:textId="77777777" w:rsidR="00CF6EDC" w:rsidRPr="00A65BC2" w:rsidRDefault="00CF6EDC" w:rsidP="00CF6EDC">
            <w:pPr>
              <w:spacing w:after="0" w:line="240" w:lineRule="auto"/>
              <w:rPr>
                <w:rFonts w:ascii="Times New Roman" w:eastAsia="Times New Roman" w:hAnsi="Times New Roman" w:cs="Times New Roman"/>
                <w:sz w:val="19"/>
                <w:szCs w:val="19"/>
              </w:rPr>
            </w:pPr>
            <w:r w:rsidRPr="00A65BC2">
              <w:rPr>
                <w:rFonts w:ascii="Times New Roman" w:eastAsia="Times New Roman" w:hAnsi="Times New Roman" w:cs="Times New Roman"/>
                <w:sz w:val="19"/>
                <w:szCs w:val="19"/>
              </w:rPr>
              <w:t>Mother Education</w:t>
            </w:r>
          </w:p>
        </w:tc>
        <w:tc>
          <w:tcPr>
            <w:tcW w:w="990" w:type="dxa"/>
          </w:tcPr>
          <w:p w14:paraId="48F80751" w14:textId="1C58D25C"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648" w:type="dxa"/>
          </w:tcPr>
          <w:p w14:paraId="6E3D98BF" w14:textId="26EAE4D0"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990" w:type="dxa"/>
          </w:tcPr>
          <w:p w14:paraId="4C19CDEC" w14:textId="7A47934D"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810" w:type="dxa"/>
          </w:tcPr>
          <w:p w14:paraId="14FDBE37" w14:textId="6DD58DA9"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990" w:type="dxa"/>
          </w:tcPr>
          <w:p w14:paraId="6576F189" w14:textId="7EB188BE"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0.61***</w:t>
            </w:r>
          </w:p>
        </w:tc>
        <w:tc>
          <w:tcPr>
            <w:tcW w:w="792" w:type="dxa"/>
          </w:tcPr>
          <w:p w14:paraId="1F1CFF65" w14:textId="58A198F9"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sidRPr="00A65BC2">
              <w:rPr>
                <w:rFonts w:ascii="Times New Roman" w:eastAsia="Times New Roman" w:hAnsi="Times New Roman" w:cs="Times New Roman"/>
                <w:sz w:val="19"/>
                <w:szCs w:val="19"/>
              </w:rPr>
              <w:t>0</w:t>
            </w:r>
            <w:r>
              <w:rPr>
                <w:rFonts w:ascii="Times New Roman" w:eastAsia="Times New Roman" w:hAnsi="Times New Roman" w:cs="Times New Roman"/>
                <w:sz w:val="19"/>
                <w:szCs w:val="19"/>
              </w:rPr>
              <w:t>.06</w:t>
            </w:r>
          </w:p>
        </w:tc>
        <w:tc>
          <w:tcPr>
            <w:tcW w:w="990" w:type="dxa"/>
          </w:tcPr>
          <w:p w14:paraId="367E8B60" w14:textId="501B4F09"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0.61***</w:t>
            </w:r>
          </w:p>
        </w:tc>
        <w:tc>
          <w:tcPr>
            <w:tcW w:w="810" w:type="dxa"/>
          </w:tcPr>
          <w:p w14:paraId="2FB5B8DE" w14:textId="0C361ED6"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sidRPr="00A65BC2">
              <w:rPr>
                <w:rFonts w:ascii="Times New Roman" w:eastAsia="Times New Roman" w:hAnsi="Times New Roman" w:cs="Times New Roman"/>
                <w:sz w:val="19"/>
                <w:szCs w:val="19"/>
              </w:rPr>
              <w:t>0</w:t>
            </w:r>
            <w:r>
              <w:rPr>
                <w:rFonts w:ascii="Times New Roman" w:eastAsia="Times New Roman" w:hAnsi="Times New Roman" w:cs="Times New Roman"/>
                <w:sz w:val="19"/>
                <w:szCs w:val="19"/>
              </w:rPr>
              <w:t>.06</w:t>
            </w:r>
          </w:p>
        </w:tc>
      </w:tr>
      <w:tr w:rsidR="00CF6EDC" w:rsidRPr="00A65BC2" w14:paraId="2C4C87BF" w14:textId="77777777" w:rsidTr="00016C35">
        <w:trPr>
          <w:trHeight w:val="252"/>
        </w:trPr>
        <w:tc>
          <w:tcPr>
            <w:tcW w:w="3150" w:type="dxa"/>
          </w:tcPr>
          <w:p w14:paraId="393052B7" w14:textId="77777777" w:rsidR="00CF6EDC" w:rsidRPr="00A65BC2" w:rsidRDefault="00CF6EDC" w:rsidP="00CF6EDC">
            <w:pPr>
              <w:spacing w:after="0" w:line="240" w:lineRule="auto"/>
              <w:rPr>
                <w:rFonts w:ascii="Times New Roman" w:eastAsia="Times New Roman" w:hAnsi="Times New Roman" w:cs="Times New Roman"/>
                <w:sz w:val="19"/>
                <w:szCs w:val="19"/>
              </w:rPr>
            </w:pPr>
            <w:r w:rsidRPr="00A65BC2">
              <w:rPr>
                <w:rFonts w:ascii="Times New Roman" w:eastAsia="Times New Roman" w:hAnsi="Times New Roman" w:cs="Times New Roman"/>
                <w:sz w:val="19"/>
                <w:szCs w:val="19"/>
              </w:rPr>
              <w:t>Works Part-Time (Mother)</w:t>
            </w:r>
          </w:p>
        </w:tc>
        <w:tc>
          <w:tcPr>
            <w:tcW w:w="990" w:type="dxa"/>
          </w:tcPr>
          <w:p w14:paraId="0DE1F679" w14:textId="1BA17F8E"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648" w:type="dxa"/>
          </w:tcPr>
          <w:p w14:paraId="30B93814" w14:textId="69166805"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990" w:type="dxa"/>
          </w:tcPr>
          <w:p w14:paraId="4CA932FA" w14:textId="168AE240"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810" w:type="dxa"/>
          </w:tcPr>
          <w:p w14:paraId="12158740" w14:textId="34A88DCC"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990" w:type="dxa"/>
          </w:tcPr>
          <w:p w14:paraId="5EF26157" w14:textId="3B6C6829"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0.66*</w:t>
            </w:r>
          </w:p>
        </w:tc>
        <w:tc>
          <w:tcPr>
            <w:tcW w:w="792" w:type="dxa"/>
          </w:tcPr>
          <w:p w14:paraId="138D1E33" w14:textId="2BB0FD01"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0.12</w:t>
            </w:r>
          </w:p>
        </w:tc>
        <w:tc>
          <w:tcPr>
            <w:tcW w:w="990" w:type="dxa"/>
          </w:tcPr>
          <w:p w14:paraId="27CC4AF8" w14:textId="0D5CA7F5"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0.66*</w:t>
            </w:r>
          </w:p>
        </w:tc>
        <w:tc>
          <w:tcPr>
            <w:tcW w:w="810" w:type="dxa"/>
          </w:tcPr>
          <w:p w14:paraId="6364C7A9" w14:textId="50A4F82C"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0.12</w:t>
            </w:r>
          </w:p>
        </w:tc>
      </w:tr>
      <w:tr w:rsidR="00CF6EDC" w:rsidRPr="00A65BC2" w14:paraId="068CFD1D" w14:textId="77777777" w:rsidTr="00016C35">
        <w:tc>
          <w:tcPr>
            <w:tcW w:w="3150" w:type="dxa"/>
          </w:tcPr>
          <w:p w14:paraId="0F006CB4" w14:textId="77777777" w:rsidR="00CF6EDC" w:rsidRPr="00A65BC2" w:rsidRDefault="00CF6EDC" w:rsidP="00CF6EDC">
            <w:pPr>
              <w:spacing w:after="0" w:line="240" w:lineRule="auto"/>
              <w:rPr>
                <w:rFonts w:ascii="Times New Roman" w:eastAsia="Times New Roman" w:hAnsi="Times New Roman" w:cs="Times New Roman"/>
                <w:sz w:val="19"/>
                <w:szCs w:val="19"/>
              </w:rPr>
            </w:pPr>
            <w:r w:rsidRPr="00A65BC2">
              <w:rPr>
                <w:rFonts w:ascii="Times New Roman" w:eastAsia="Times New Roman" w:hAnsi="Times New Roman" w:cs="Times New Roman"/>
                <w:sz w:val="19"/>
                <w:szCs w:val="19"/>
              </w:rPr>
              <w:t>Not Employed (Mother)</w:t>
            </w:r>
          </w:p>
        </w:tc>
        <w:tc>
          <w:tcPr>
            <w:tcW w:w="990" w:type="dxa"/>
          </w:tcPr>
          <w:p w14:paraId="1E56DF5A" w14:textId="760864C8"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648" w:type="dxa"/>
          </w:tcPr>
          <w:p w14:paraId="05C34EC0" w14:textId="30BA4C28"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990" w:type="dxa"/>
          </w:tcPr>
          <w:p w14:paraId="30B0C111" w14:textId="1DA7281B"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810" w:type="dxa"/>
          </w:tcPr>
          <w:p w14:paraId="07EB6E30" w14:textId="41549943"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990" w:type="dxa"/>
          </w:tcPr>
          <w:p w14:paraId="6DEEE613" w14:textId="000C0B49"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0.56</w:t>
            </w:r>
          </w:p>
        </w:tc>
        <w:tc>
          <w:tcPr>
            <w:tcW w:w="792" w:type="dxa"/>
          </w:tcPr>
          <w:p w14:paraId="00FD616A" w14:textId="0EF7A654"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0.59</w:t>
            </w:r>
          </w:p>
        </w:tc>
        <w:tc>
          <w:tcPr>
            <w:tcW w:w="990" w:type="dxa"/>
          </w:tcPr>
          <w:p w14:paraId="138ED263" w14:textId="7AB4FD65"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0.56</w:t>
            </w:r>
          </w:p>
        </w:tc>
        <w:tc>
          <w:tcPr>
            <w:tcW w:w="810" w:type="dxa"/>
          </w:tcPr>
          <w:p w14:paraId="6929E041" w14:textId="5C00BA62"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0.59</w:t>
            </w:r>
          </w:p>
        </w:tc>
      </w:tr>
      <w:tr w:rsidR="00CF6EDC" w:rsidRPr="00A65BC2" w14:paraId="4B28E386" w14:textId="77777777" w:rsidTr="00016C35">
        <w:tc>
          <w:tcPr>
            <w:tcW w:w="3150" w:type="dxa"/>
          </w:tcPr>
          <w:p w14:paraId="26E1C7E1" w14:textId="77777777" w:rsidR="00CF6EDC" w:rsidRPr="00A65BC2" w:rsidRDefault="00CF6EDC" w:rsidP="00CF6EDC">
            <w:pPr>
              <w:spacing w:after="0" w:line="240" w:lineRule="auto"/>
              <w:rPr>
                <w:rFonts w:ascii="Times New Roman" w:eastAsia="Times New Roman" w:hAnsi="Times New Roman" w:cs="Times New Roman"/>
                <w:sz w:val="19"/>
                <w:szCs w:val="19"/>
              </w:rPr>
            </w:pPr>
            <w:r w:rsidRPr="00A65BC2">
              <w:rPr>
                <w:rFonts w:ascii="Times New Roman" w:eastAsia="Times New Roman" w:hAnsi="Times New Roman" w:cs="Times New Roman"/>
                <w:sz w:val="19"/>
                <w:szCs w:val="19"/>
              </w:rPr>
              <w:t>Number of Other Children</w:t>
            </w:r>
          </w:p>
        </w:tc>
        <w:tc>
          <w:tcPr>
            <w:tcW w:w="990" w:type="dxa"/>
          </w:tcPr>
          <w:p w14:paraId="3EBDBBFC" w14:textId="27B7438C"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648" w:type="dxa"/>
          </w:tcPr>
          <w:p w14:paraId="0FE183B3" w14:textId="7964B66C"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990" w:type="dxa"/>
          </w:tcPr>
          <w:p w14:paraId="598612A3" w14:textId="7C94F415"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810" w:type="dxa"/>
          </w:tcPr>
          <w:p w14:paraId="0785E24B" w14:textId="137A6CB8"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990" w:type="dxa"/>
          </w:tcPr>
          <w:p w14:paraId="3646FA04" w14:textId="3B6B92D9"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0.96</w:t>
            </w:r>
          </w:p>
        </w:tc>
        <w:tc>
          <w:tcPr>
            <w:tcW w:w="792" w:type="dxa"/>
          </w:tcPr>
          <w:p w14:paraId="5BF229B8" w14:textId="7DB6993C"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0.05</w:t>
            </w:r>
          </w:p>
        </w:tc>
        <w:tc>
          <w:tcPr>
            <w:tcW w:w="990" w:type="dxa"/>
          </w:tcPr>
          <w:p w14:paraId="74374F82" w14:textId="166CAED2"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0.96</w:t>
            </w:r>
          </w:p>
        </w:tc>
        <w:tc>
          <w:tcPr>
            <w:tcW w:w="810" w:type="dxa"/>
          </w:tcPr>
          <w:p w14:paraId="08F21C00" w14:textId="33BE3E3A"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0.05</w:t>
            </w:r>
          </w:p>
        </w:tc>
      </w:tr>
      <w:tr w:rsidR="00CF6EDC" w:rsidRPr="00A65BC2" w14:paraId="797D0C7F" w14:textId="77777777" w:rsidTr="00016C35">
        <w:trPr>
          <w:trHeight w:val="80"/>
        </w:trPr>
        <w:tc>
          <w:tcPr>
            <w:tcW w:w="3150" w:type="dxa"/>
          </w:tcPr>
          <w:p w14:paraId="7AAD5601" w14:textId="77777777" w:rsidR="00CF6EDC" w:rsidRPr="00A65BC2" w:rsidRDefault="00CF6EDC" w:rsidP="00CF6EDC">
            <w:pPr>
              <w:spacing w:after="0" w:line="240" w:lineRule="auto"/>
              <w:rPr>
                <w:rFonts w:ascii="Times New Roman" w:eastAsia="Times New Roman" w:hAnsi="Times New Roman" w:cs="Times New Roman"/>
                <w:sz w:val="19"/>
                <w:szCs w:val="19"/>
              </w:rPr>
            </w:pPr>
            <w:r w:rsidRPr="00A65BC2">
              <w:rPr>
                <w:rFonts w:ascii="Times New Roman" w:eastAsia="Times New Roman" w:hAnsi="Times New Roman" w:cs="Times New Roman"/>
                <w:sz w:val="19"/>
                <w:szCs w:val="19"/>
              </w:rPr>
              <w:t>Relationship Duration</w:t>
            </w:r>
          </w:p>
        </w:tc>
        <w:tc>
          <w:tcPr>
            <w:tcW w:w="990" w:type="dxa"/>
          </w:tcPr>
          <w:p w14:paraId="66C96BC2" w14:textId="1F7E4DEA"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648" w:type="dxa"/>
          </w:tcPr>
          <w:p w14:paraId="5837D402" w14:textId="7330501D"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990" w:type="dxa"/>
          </w:tcPr>
          <w:p w14:paraId="70CD2518" w14:textId="3CA72481"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810" w:type="dxa"/>
          </w:tcPr>
          <w:p w14:paraId="0914F7CB" w14:textId="5AA98085"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990" w:type="dxa"/>
          </w:tcPr>
          <w:p w14:paraId="0472D3C8" w14:textId="2D03380C"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0.92***</w:t>
            </w:r>
          </w:p>
        </w:tc>
        <w:tc>
          <w:tcPr>
            <w:tcW w:w="792" w:type="dxa"/>
          </w:tcPr>
          <w:p w14:paraId="44335980" w14:textId="0B7C13EA"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0.02</w:t>
            </w:r>
          </w:p>
        </w:tc>
        <w:tc>
          <w:tcPr>
            <w:tcW w:w="990" w:type="dxa"/>
          </w:tcPr>
          <w:p w14:paraId="00FD6609" w14:textId="7A952CF6"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0.92***</w:t>
            </w:r>
          </w:p>
        </w:tc>
        <w:tc>
          <w:tcPr>
            <w:tcW w:w="810" w:type="dxa"/>
          </w:tcPr>
          <w:p w14:paraId="14401547" w14:textId="14EF0724"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0.02</w:t>
            </w:r>
          </w:p>
        </w:tc>
      </w:tr>
      <w:tr w:rsidR="00CF6EDC" w:rsidRPr="00A65BC2" w14:paraId="34745BE0" w14:textId="77777777" w:rsidTr="00016C35">
        <w:tc>
          <w:tcPr>
            <w:tcW w:w="3150" w:type="dxa"/>
          </w:tcPr>
          <w:p w14:paraId="4D556952" w14:textId="77777777" w:rsidR="00CF6EDC" w:rsidRPr="00A65BC2" w:rsidRDefault="00CF6EDC" w:rsidP="00CF6EDC">
            <w:pPr>
              <w:spacing w:after="0" w:line="240" w:lineRule="auto"/>
              <w:rPr>
                <w:rFonts w:ascii="Times New Roman" w:eastAsia="Times New Roman" w:hAnsi="Times New Roman" w:cs="Times New Roman"/>
                <w:sz w:val="19"/>
                <w:szCs w:val="19"/>
              </w:rPr>
            </w:pPr>
            <w:r w:rsidRPr="00A65BC2">
              <w:rPr>
                <w:rFonts w:ascii="Times New Roman" w:eastAsia="Times New Roman" w:hAnsi="Times New Roman" w:cs="Times New Roman"/>
                <w:sz w:val="19"/>
                <w:szCs w:val="19"/>
              </w:rPr>
              <w:t>Previously Married</w:t>
            </w:r>
          </w:p>
        </w:tc>
        <w:tc>
          <w:tcPr>
            <w:tcW w:w="990" w:type="dxa"/>
          </w:tcPr>
          <w:p w14:paraId="60B656B7" w14:textId="36CE3098"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648" w:type="dxa"/>
          </w:tcPr>
          <w:p w14:paraId="4E2981D9" w14:textId="02F61D49"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990" w:type="dxa"/>
          </w:tcPr>
          <w:p w14:paraId="296733BB" w14:textId="4B7FDAB5"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810" w:type="dxa"/>
          </w:tcPr>
          <w:p w14:paraId="773854DD" w14:textId="33B45891"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990" w:type="dxa"/>
          </w:tcPr>
          <w:p w14:paraId="471C8A83" w14:textId="51CBEA9A"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0.38***</w:t>
            </w:r>
          </w:p>
        </w:tc>
        <w:tc>
          <w:tcPr>
            <w:tcW w:w="792" w:type="dxa"/>
          </w:tcPr>
          <w:p w14:paraId="2CFA908B" w14:textId="376CBBEB"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0.09</w:t>
            </w:r>
          </w:p>
        </w:tc>
        <w:tc>
          <w:tcPr>
            <w:tcW w:w="990" w:type="dxa"/>
          </w:tcPr>
          <w:p w14:paraId="2387ECE1" w14:textId="41A36A2E"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0.38***</w:t>
            </w:r>
          </w:p>
        </w:tc>
        <w:tc>
          <w:tcPr>
            <w:tcW w:w="810" w:type="dxa"/>
          </w:tcPr>
          <w:p w14:paraId="3097390C" w14:textId="23B916E8"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0.09</w:t>
            </w:r>
          </w:p>
        </w:tc>
      </w:tr>
      <w:tr w:rsidR="00CF6EDC" w:rsidRPr="00A65BC2" w14:paraId="4F043CCF" w14:textId="77777777" w:rsidTr="00016C35">
        <w:tc>
          <w:tcPr>
            <w:tcW w:w="3150" w:type="dxa"/>
          </w:tcPr>
          <w:p w14:paraId="6EF56408" w14:textId="77777777" w:rsidR="00CF6EDC" w:rsidRPr="00A65BC2" w:rsidRDefault="00CF6EDC" w:rsidP="00CF6EDC">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Length of Maternity Leave</w:t>
            </w:r>
          </w:p>
        </w:tc>
        <w:tc>
          <w:tcPr>
            <w:tcW w:w="990" w:type="dxa"/>
          </w:tcPr>
          <w:p w14:paraId="570B87EF" w14:textId="2749D69D"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648" w:type="dxa"/>
          </w:tcPr>
          <w:p w14:paraId="706AAD6B" w14:textId="4F6315D8"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990" w:type="dxa"/>
          </w:tcPr>
          <w:p w14:paraId="478BDAA8" w14:textId="1F2AFE1B"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810" w:type="dxa"/>
          </w:tcPr>
          <w:p w14:paraId="5B503160" w14:textId="28B67BE2"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990" w:type="dxa"/>
          </w:tcPr>
          <w:p w14:paraId="2E83219E" w14:textId="4C3A8FBA"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0.98</w:t>
            </w:r>
          </w:p>
        </w:tc>
        <w:tc>
          <w:tcPr>
            <w:tcW w:w="792" w:type="dxa"/>
          </w:tcPr>
          <w:p w14:paraId="77AD79E5" w14:textId="7EF9D6B9"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sidRPr="00A65BC2">
              <w:rPr>
                <w:rFonts w:ascii="Times New Roman" w:eastAsia="Times New Roman" w:hAnsi="Times New Roman" w:cs="Times New Roman"/>
                <w:sz w:val="19"/>
                <w:szCs w:val="19"/>
              </w:rPr>
              <w:t>0</w:t>
            </w:r>
            <w:r>
              <w:rPr>
                <w:rFonts w:ascii="Times New Roman" w:eastAsia="Times New Roman" w:hAnsi="Times New Roman" w:cs="Times New Roman"/>
                <w:sz w:val="19"/>
                <w:szCs w:val="19"/>
              </w:rPr>
              <w:t>.03</w:t>
            </w:r>
          </w:p>
        </w:tc>
        <w:tc>
          <w:tcPr>
            <w:tcW w:w="990" w:type="dxa"/>
          </w:tcPr>
          <w:p w14:paraId="552A3BAE" w14:textId="2476F012"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0.98</w:t>
            </w:r>
          </w:p>
        </w:tc>
        <w:tc>
          <w:tcPr>
            <w:tcW w:w="810" w:type="dxa"/>
          </w:tcPr>
          <w:p w14:paraId="504054DB" w14:textId="3C1C2971"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sidRPr="00A65BC2">
              <w:rPr>
                <w:rFonts w:ascii="Times New Roman" w:eastAsia="Times New Roman" w:hAnsi="Times New Roman" w:cs="Times New Roman"/>
                <w:sz w:val="19"/>
                <w:szCs w:val="19"/>
              </w:rPr>
              <w:t>0</w:t>
            </w:r>
            <w:r>
              <w:rPr>
                <w:rFonts w:ascii="Times New Roman" w:eastAsia="Times New Roman" w:hAnsi="Times New Roman" w:cs="Times New Roman"/>
                <w:sz w:val="19"/>
                <w:szCs w:val="19"/>
              </w:rPr>
              <w:t>.03</w:t>
            </w:r>
          </w:p>
        </w:tc>
      </w:tr>
      <w:tr w:rsidR="00CF6EDC" w:rsidRPr="00A65BC2" w14:paraId="30E489ED" w14:textId="77777777" w:rsidTr="00016C35">
        <w:trPr>
          <w:trHeight w:val="80"/>
        </w:trPr>
        <w:tc>
          <w:tcPr>
            <w:tcW w:w="3150" w:type="dxa"/>
          </w:tcPr>
          <w:p w14:paraId="709DB693" w14:textId="77777777" w:rsidR="00CF6EDC" w:rsidRPr="00A65BC2" w:rsidRDefault="00CF6EDC" w:rsidP="00CF6EDC">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Relationship Conflict</w:t>
            </w:r>
          </w:p>
        </w:tc>
        <w:tc>
          <w:tcPr>
            <w:tcW w:w="990" w:type="dxa"/>
          </w:tcPr>
          <w:p w14:paraId="6D721C63" w14:textId="25C5EAD8"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648" w:type="dxa"/>
          </w:tcPr>
          <w:p w14:paraId="4DB7ECE3" w14:textId="5F499AD6"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990" w:type="dxa"/>
          </w:tcPr>
          <w:p w14:paraId="2407A219" w14:textId="56BB0207"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810" w:type="dxa"/>
          </w:tcPr>
          <w:p w14:paraId="53E2668F" w14:textId="7BBB5255"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p>
        </w:tc>
        <w:tc>
          <w:tcPr>
            <w:tcW w:w="990" w:type="dxa"/>
          </w:tcPr>
          <w:p w14:paraId="2F854EBF" w14:textId="74B59D1E"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1.86**</w:t>
            </w:r>
            <w:r w:rsidRPr="00A65BC2">
              <w:rPr>
                <w:rFonts w:ascii="Times New Roman" w:eastAsia="Times New Roman" w:hAnsi="Times New Roman" w:cs="Times New Roman"/>
                <w:sz w:val="19"/>
                <w:szCs w:val="19"/>
              </w:rPr>
              <w:t>*</w:t>
            </w:r>
          </w:p>
        </w:tc>
        <w:tc>
          <w:tcPr>
            <w:tcW w:w="792" w:type="dxa"/>
          </w:tcPr>
          <w:p w14:paraId="282AC437" w14:textId="64FC0C64"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sidRPr="00A65BC2">
              <w:rPr>
                <w:rFonts w:ascii="Times New Roman" w:eastAsia="Times New Roman" w:hAnsi="Times New Roman" w:cs="Times New Roman"/>
                <w:sz w:val="19"/>
                <w:szCs w:val="19"/>
              </w:rPr>
              <w:t>0</w:t>
            </w:r>
            <w:r>
              <w:rPr>
                <w:rFonts w:ascii="Times New Roman" w:eastAsia="Times New Roman" w:hAnsi="Times New Roman" w:cs="Times New Roman"/>
                <w:sz w:val="19"/>
                <w:szCs w:val="19"/>
              </w:rPr>
              <w:t>.21</w:t>
            </w:r>
          </w:p>
        </w:tc>
        <w:tc>
          <w:tcPr>
            <w:tcW w:w="990" w:type="dxa"/>
          </w:tcPr>
          <w:p w14:paraId="0BB628C2" w14:textId="3DBCE6CE"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1.87**</w:t>
            </w:r>
            <w:r w:rsidRPr="00A65BC2">
              <w:rPr>
                <w:rFonts w:ascii="Times New Roman" w:eastAsia="Times New Roman" w:hAnsi="Times New Roman" w:cs="Times New Roman"/>
                <w:sz w:val="19"/>
                <w:szCs w:val="19"/>
              </w:rPr>
              <w:t>*</w:t>
            </w:r>
          </w:p>
        </w:tc>
        <w:tc>
          <w:tcPr>
            <w:tcW w:w="810" w:type="dxa"/>
          </w:tcPr>
          <w:p w14:paraId="6646457C" w14:textId="7F2CCB4A" w:rsidR="00CF6EDC" w:rsidRPr="00A65BC2" w:rsidRDefault="00CF6EDC" w:rsidP="00CF6EDC">
            <w:pPr>
              <w:tabs>
                <w:tab w:val="decimal" w:pos="216"/>
              </w:tabs>
              <w:spacing w:after="0" w:line="240" w:lineRule="auto"/>
              <w:rPr>
                <w:rFonts w:ascii="Times New Roman" w:eastAsia="Times New Roman" w:hAnsi="Times New Roman" w:cs="Times New Roman"/>
                <w:sz w:val="19"/>
                <w:szCs w:val="19"/>
              </w:rPr>
            </w:pPr>
            <w:r w:rsidRPr="00A65BC2">
              <w:rPr>
                <w:rFonts w:ascii="Times New Roman" w:eastAsia="Times New Roman" w:hAnsi="Times New Roman" w:cs="Times New Roman"/>
                <w:sz w:val="19"/>
                <w:szCs w:val="19"/>
              </w:rPr>
              <w:t>0</w:t>
            </w:r>
            <w:r>
              <w:rPr>
                <w:rFonts w:ascii="Times New Roman" w:eastAsia="Times New Roman" w:hAnsi="Times New Roman" w:cs="Times New Roman"/>
                <w:sz w:val="19"/>
                <w:szCs w:val="19"/>
              </w:rPr>
              <w:t>.21</w:t>
            </w:r>
          </w:p>
        </w:tc>
      </w:tr>
      <w:tr w:rsidR="00016C35" w:rsidRPr="00A65BC2" w14:paraId="086BAEA4" w14:textId="77777777" w:rsidTr="00016C35">
        <w:trPr>
          <w:trHeight w:val="80"/>
        </w:trPr>
        <w:tc>
          <w:tcPr>
            <w:tcW w:w="3150" w:type="dxa"/>
          </w:tcPr>
          <w:p w14:paraId="4A8C27CF" w14:textId="77777777" w:rsidR="00016C35" w:rsidRDefault="00016C35" w:rsidP="00717AEF">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Wave 2</w:t>
            </w:r>
          </w:p>
        </w:tc>
        <w:tc>
          <w:tcPr>
            <w:tcW w:w="990" w:type="dxa"/>
          </w:tcPr>
          <w:p w14:paraId="7DDFFA73" w14:textId="2E975F96" w:rsidR="00016C35" w:rsidRPr="00A65BC2" w:rsidRDefault="00AA37C7" w:rsidP="00483BD5">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1.20</w:t>
            </w:r>
          </w:p>
        </w:tc>
        <w:tc>
          <w:tcPr>
            <w:tcW w:w="648" w:type="dxa"/>
          </w:tcPr>
          <w:p w14:paraId="14980E35" w14:textId="7B4B05AD" w:rsidR="00016C35" w:rsidRPr="00A65BC2" w:rsidRDefault="00AA37C7" w:rsidP="00717AEF">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0.32</w:t>
            </w:r>
          </w:p>
        </w:tc>
        <w:tc>
          <w:tcPr>
            <w:tcW w:w="990" w:type="dxa"/>
          </w:tcPr>
          <w:p w14:paraId="2865C778" w14:textId="71FB515D" w:rsidR="00016C35" w:rsidRDefault="002B43C1" w:rsidP="002B43C1">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0.80</w:t>
            </w:r>
          </w:p>
        </w:tc>
        <w:tc>
          <w:tcPr>
            <w:tcW w:w="810" w:type="dxa"/>
          </w:tcPr>
          <w:p w14:paraId="63A2139E" w14:textId="34383DC4" w:rsidR="00016C35" w:rsidRPr="00A65BC2" w:rsidRDefault="002B43C1" w:rsidP="00717AEF">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0.26</w:t>
            </w:r>
          </w:p>
        </w:tc>
        <w:tc>
          <w:tcPr>
            <w:tcW w:w="990" w:type="dxa"/>
          </w:tcPr>
          <w:p w14:paraId="5BD78A1C" w14:textId="67A28353" w:rsidR="00016C35" w:rsidRPr="00A65BC2" w:rsidRDefault="005E64E1" w:rsidP="00717AEF">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0.91</w:t>
            </w:r>
          </w:p>
        </w:tc>
        <w:tc>
          <w:tcPr>
            <w:tcW w:w="792" w:type="dxa"/>
          </w:tcPr>
          <w:p w14:paraId="76DA3BB8" w14:textId="1D513359" w:rsidR="00016C35" w:rsidRPr="00A65BC2" w:rsidRDefault="005E64E1" w:rsidP="00717AEF">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0.25</w:t>
            </w:r>
          </w:p>
        </w:tc>
        <w:tc>
          <w:tcPr>
            <w:tcW w:w="990" w:type="dxa"/>
          </w:tcPr>
          <w:p w14:paraId="2D320319" w14:textId="1ABD6F05" w:rsidR="00016C35" w:rsidRPr="00A65BC2" w:rsidRDefault="00CF6EDC" w:rsidP="00717AEF">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0.91</w:t>
            </w:r>
          </w:p>
        </w:tc>
        <w:tc>
          <w:tcPr>
            <w:tcW w:w="810" w:type="dxa"/>
          </w:tcPr>
          <w:p w14:paraId="72AD964B" w14:textId="18541C4D" w:rsidR="00016C35" w:rsidRPr="00A65BC2" w:rsidRDefault="00CF6EDC" w:rsidP="00717AEF">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0.25</w:t>
            </w:r>
          </w:p>
        </w:tc>
      </w:tr>
      <w:tr w:rsidR="00016C35" w:rsidRPr="00A65BC2" w14:paraId="60D1A21B" w14:textId="77777777" w:rsidTr="00016C35">
        <w:trPr>
          <w:trHeight w:val="80"/>
        </w:trPr>
        <w:tc>
          <w:tcPr>
            <w:tcW w:w="3150" w:type="dxa"/>
          </w:tcPr>
          <w:p w14:paraId="26177291" w14:textId="77777777" w:rsidR="00016C35" w:rsidRDefault="00016C35" w:rsidP="00717AEF">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Wave 3</w:t>
            </w:r>
          </w:p>
        </w:tc>
        <w:tc>
          <w:tcPr>
            <w:tcW w:w="990" w:type="dxa"/>
          </w:tcPr>
          <w:p w14:paraId="6C92E5DC" w14:textId="64BFC715" w:rsidR="00016C35" w:rsidRPr="00A65BC2" w:rsidRDefault="00AA37C7" w:rsidP="00483BD5">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1.31</w:t>
            </w:r>
          </w:p>
        </w:tc>
        <w:tc>
          <w:tcPr>
            <w:tcW w:w="648" w:type="dxa"/>
          </w:tcPr>
          <w:p w14:paraId="5A892A2C" w14:textId="119F563F" w:rsidR="00016C35" w:rsidRPr="00A65BC2" w:rsidRDefault="00AA37C7" w:rsidP="00717AEF">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0.35</w:t>
            </w:r>
          </w:p>
        </w:tc>
        <w:tc>
          <w:tcPr>
            <w:tcW w:w="990" w:type="dxa"/>
          </w:tcPr>
          <w:p w14:paraId="5B23C08F" w14:textId="01FA73B2" w:rsidR="00016C35" w:rsidRDefault="002B43C1" w:rsidP="002B43C1">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1.43</w:t>
            </w:r>
          </w:p>
        </w:tc>
        <w:tc>
          <w:tcPr>
            <w:tcW w:w="810" w:type="dxa"/>
          </w:tcPr>
          <w:p w14:paraId="059F2158" w14:textId="04650C97" w:rsidR="00016C35" w:rsidRPr="00A65BC2" w:rsidRDefault="002B43C1" w:rsidP="00717AEF">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0.47</w:t>
            </w:r>
          </w:p>
        </w:tc>
        <w:tc>
          <w:tcPr>
            <w:tcW w:w="990" w:type="dxa"/>
          </w:tcPr>
          <w:p w14:paraId="44CED5F4" w14:textId="3BFD8981" w:rsidR="00016C35" w:rsidRPr="00A65BC2" w:rsidRDefault="005E64E1" w:rsidP="00717AEF">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1.17</w:t>
            </w:r>
          </w:p>
        </w:tc>
        <w:tc>
          <w:tcPr>
            <w:tcW w:w="792" w:type="dxa"/>
          </w:tcPr>
          <w:p w14:paraId="4DF2D931" w14:textId="24DF0AE9" w:rsidR="00016C35" w:rsidRPr="00A65BC2" w:rsidRDefault="005E64E1" w:rsidP="00717AEF">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0.33</w:t>
            </w:r>
          </w:p>
        </w:tc>
        <w:tc>
          <w:tcPr>
            <w:tcW w:w="990" w:type="dxa"/>
          </w:tcPr>
          <w:p w14:paraId="788307B0" w14:textId="14384B34" w:rsidR="00016C35" w:rsidRPr="00A65BC2" w:rsidRDefault="00CF6EDC" w:rsidP="00717AEF">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1.17</w:t>
            </w:r>
          </w:p>
        </w:tc>
        <w:tc>
          <w:tcPr>
            <w:tcW w:w="810" w:type="dxa"/>
          </w:tcPr>
          <w:p w14:paraId="55CAD170" w14:textId="66C07978" w:rsidR="00016C35" w:rsidRPr="00A65BC2" w:rsidRDefault="00CF6EDC" w:rsidP="00717AEF">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0.32</w:t>
            </w:r>
          </w:p>
        </w:tc>
      </w:tr>
      <w:tr w:rsidR="00016C35" w:rsidRPr="00A65BC2" w14:paraId="30BA87BB" w14:textId="77777777" w:rsidTr="00016C35">
        <w:trPr>
          <w:trHeight w:val="80"/>
        </w:trPr>
        <w:tc>
          <w:tcPr>
            <w:tcW w:w="3150" w:type="dxa"/>
            <w:tcBorders>
              <w:bottom w:val="single" w:sz="4" w:space="0" w:color="auto"/>
            </w:tcBorders>
          </w:tcPr>
          <w:p w14:paraId="6544DFA4" w14:textId="21FBEC34" w:rsidR="00016C35" w:rsidRDefault="00016C35" w:rsidP="00717AEF">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Wave 4 (5 years old)</w:t>
            </w:r>
          </w:p>
        </w:tc>
        <w:tc>
          <w:tcPr>
            <w:tcW w:w="990" w:type="dxa"/>
            <w:tcBorders>
              <w:bottom w:val="single" w:sz="4" w:space="0" w:color="auto"/>
            </w:tcBorders>
          </w:tcPr>
          <w:p w14:paraId="1E447DC2" w14:textId="1FEAB435" w:rsidR="00016C35" w:rsidRPr="00A65BC2" w:rsidRDefault="00AA37C7" w:rsidP="00717AEF">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1.04</w:t>
            </w:r>
          </w:p>
        </w:tc>
        <w:tc>
          <w:tcPr>
            <w:tcW w:w="648" w:type="dxa"/>
            <w:tcBorders>
              <w:bottom w:val="single" w:sz="4" w:space="0" w:color="auto"/>
            </w:tcBorders>
          </w:tcPr>
          <w:p w14:paraId="44993386" w14:textId="527772F9" w:rsidR="00016C35" w:rsidRPr="00A65BC2" w:rsidRDefault="00AA37C7" w:rsidP="00717AEF">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0.28</w:t>
            </w:r>
          </w:p>
        </w:tc>
        <w:tc>
          <w:tcPr>
            <w:tcW w:w="990" w:type="dxa"/>
            <w:tcBorders>
              <w:bottom w:val="single" w:sz="4" w:space="0" w:color="auto"/>
            </w:tcBorders>
          </w:tcPr>
          <w:p w14:paraId="445A706C" w14:textId="1347F4F4" w:rsidR="00016C35" w:rsidRDefault="002B43C1" w:rsidP="00717AEF">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0.88</w:t>
            </w:r>
          </w:p>
        </w:tc>
        <w:tc>
          <w:tcPr>
            <w:tcW w:w="810" w:type="dxa"/>
            <w:tcBorders>
              <w:bottom w:val="single" w:sz="4" w:space="0" w:color="auto"/>
            </w:tcBorders>
          </w:tcPr>
          <w:p w14:paraId="5C97C9C8" w14:textId="0E1D4C85" w:rsidR="00016C35" w:rsidRPr="00A65BC2" w:rsidRDefault="002B43C1" w:rsidP="00717AEF">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0.30</w:t>
            </w:r>
          </w:p>
        </w:tc>
        <w:tc>
          <w:tcPr>
            <w:tcW w:w="990" w:type="dxa"/>
            <w:tcBorders>
              <w:bottom w:val="single" w:sz="4" w:space="0" w:color="auto"/>
            </w:tcBorders>
          </w:tcPr>
          <w:p w14:paraId="4624E2BC" w14:textId="05537973" w:rsidR="00016C35" w:rsidRPr="00A65BC2" w:rsidRDefault="005E64E1" w:rsidP="00717AEF">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0.97</w:t>
            </w:r>
          </w:p>
        </w:tc>
        <w:tc>
          <w:tcPr>
            <w:tcW w:w="792" w:type="dxa"/>
            <w:tcBorders>
              <w:bottom w:val="single" w:sz="4" w:space="0" w:color="auto"/>
            </w:tcBorders>
          </w:tcPr>
          <w:p w14:paraId="101B216A" w14:textId="2851AED7" w:rsidR="00016C35" w:rsidRPr="00A65BC2" w:rsidRDefault="00016C35" w:rsidP="00717AEF">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0.27</w:t>
            </w:r>
          </w:p>
        </w:tc>
        <w:tc>
          <w:tcPr>
            <w:tcW w:w="990" w:type="dxa"/>
            <w:tcBorders>
              <w:bottom w:val="single" w:sz="4" w:space="0" w:color="auto"/>
            </w:tcBorders>
          </w:tcPr>
          <w:p w14:paraId="7BDD8E2F" w14:textId="3B0FF128" w:rsidR="00016C35" w:rsidRPr="00A65BC2" w:rsidRDefault="00CF6EDC" w:rsidP="00717AEF">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0.97</w:t>
            </w:r>
          </w:p>
        </w:tc>
        <w:tc>
          <w:tcPr>
            <w:tcW w:w="810" w:type="dxa"/>
            <w:tcBorders>
              <w:bottom w:val="single" w:sz="4" w:space="0" w:color="auto"/>
            </w:tcBorders>
          </w:tcPr>
          <w:p w14:paraId="7DA4A77E" w14:textId="4E071B2C" w:rsidR="00016C35" w:rsidRPr="00A65BC2" w:rsidRDefault="00CF6EDC" w:rsidP="00717AEF">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0.27</w:t>
            </w:r>
          </w:p>
        </w:tc>
      </w:tr>
    </w:tbl>
    <w:p w14:paraId="7EF5ED9E" w14:textId="41F8C973" w:rsidR="00717AEF" w:rsidRPr="00A65BC2" w:rsidRDefault="00717AEF" w:rsidP="00717AEF">
      <w:pPr>
        <w:spacing w:after="0" w:line="240" w:lineRule="auto"/>
        <w:rPr>
          <w:rFonts w:ascii="Times New Roman" w:eastAsia="Times New Roman" w:hAnsi="Times New Roman" w:cs="Times New Roman"/>
          <w:sz w:val="19"/>
          <w:szCs w:val="19"/>
        </w:rPr>
      </w:pPr>
      <w:r w:rsidRPr="00A65BC2">
        <w:rPr>
          <w:rFonts w:ascii="Times New Roman" w:eastAsia="Times New Roman" w:hAnsi="Times New Roman" w:cs="Times New Roman"/>
          <w:sz w:val="19"/>
          <w:szCs w:val="19"/>
        </w:rPr>
        <w:t>N</w:t>
      </w:r>
      <w:r w:rsidRPr="00A65BC2">
        <w:rPr>
          <w:rFonts w:ascii="Times New Roman" w:eastAsia="Times New Roman" w:hAnsi="Times New Roman" w:cs="Times New Roman"/>
          <w:i/>
          <w:sz w:val="19"/>
          <w:szCs w:val="19"/>
        </w:rPr>
        <w:t xml:space="preserve"> </w:t>
      </w:r>
      <w:r w:rsidR="005E64E1">
        <w:rPr>
          <w:rFonts w:ascii="Times New Roman" w:eastAsia="Times New Roman" w:hAnsi="Times New Roman" w:cs="Times New Roman"/>
          <w:sz w:val="19"/>
          <w:szCs w:val="19"/>
        </w:rPr>
        <w:t>= 60</w:t>
      </w:r>
      <w:r w:rsidR="00016C35">
        <w:rPr>
          <w:rFonts w:ascii="Times New Roman" w:eastAsia="Times New Roman" w:hAnsi="Times New Roman" w:cs="Times New Roman"/>
          <w:sz w:val="19"/>
          <w:szCs w:val="19"/>
        </w:rPr>
        <w:t>00</w:t>
      </w:r>
      <w:r w:rsidRPr="00A65BC2">
        <w:rPr>
          <w:rFonts w:ascii="Times New Roman" w:eastAsia="Times New Roman" w:hAnsi="Times New Roman" w:cs="Times New Roman"/>
          <w:sz w:val="19"/>
          <w:szCs w:val="19"/>
        </w:rPr>
        <w:t xml:space="preserve"> (</w:t>
      </w:r>
      <w:r w:rsidR="005E64E1">
        <w:rPr>
          <w:rFonts w:ascii="Times New Roman" w:eastAsia="Times New Roman" w:hAnsi="Times New Roman" w:cs="Times New Roman"/>
          <w:sz w:val="19"/>
          <w:szCs w:val="19"/>
        </w:rPr>
        <w:t>20,550</w:t>
      </w:r>
      <w:r w:rsidRPr="00A65BC2">
        <w:rPr>
          <w:rFonts w:ascii="Times New Roman" w:eastAsia="Times New Roman" w:hAnsi="Times New Roman" w:cs="Times New Roman"/>
          <w:sz w:val="19"/>
          <w:szCs w:val="19"/>
        </w:rPr>
        <w:t xml:space="preserve"> person-years); </w:t>
      </w:r>
      <w:r w:rsidR="00297A94">
        <w:rPr>
          <w:rFonts w:ascii="Times New Roman" w:eastAsia="Times New Roman" w:hAnsi="Times New Roman" w:cs="Times New Roman"/>
          <w:sz w:val="19"/>
          <w:szCs w:val="19"/>
        </w:rPr>
        <w:t xml:space="preserve">Models are weighted using IPTW; </w:t>
      </w:r>
      <w:r w:rsidRPr="00A65BC2">
        <w:rPr>
          <w:rFonts w:ascii="Times New Roman" w:eastAsia="Times New Roman" w:hAnsi="Times New Roman" w:cs="Times New Roman"/>
          <w:sz w:val="19"/>
          <w:szCs w:val="19"/>
        </w:rPr>
        <w:t>*</w:t>
      </w:r>
      <w:r w:rsidRPr="00A65BC2">
        <w:rPr>
          <w:rFonts w:ascii="Times New Roman" w:eastAsia="Times New Roman" w:hAnsi="Times New Roman" w:cs="Times New Roman"/>
          <w:i/>
          <w:sz w:val="19"/>
          <w:szCs w:val="19"/>
        </w:rPr>
        <w:t xml:space="preserve">p  </w:t>
      </w:r>
      <w:r w:rsidRPr="00A65BC2">
        <w:rPr>
          <w:rFonts w:ascii="Times New Roman" w:eastAsia="Times New Roman" w:hAnsi="Times New Roman" w:cs="Times New Roman"/>
          <w:sz w:val="19"/>
          <w:szCs w:val="19"/>
        </w:rPr>
        <w:t>&lt;  .05.  **</w:t>
      </w:r>
      <w:r w:rsidRPr="00A65BC2">
        <w:rPr>
          <w:rFonts w:ascii="Times New Roman" w:eastAsia="Times New Roman" w:hAnsi="Times New Roman" w:cs="Times New Roman"/>
          <w:i/>
          <w:sz w:val="19"/>
          <w:szCs w:val="19"/>
        </w:rPr>
        <w:t xml:space="preserve">p  </w:t>
      </w:r>
      <w:r w:rsidRPr="00A65BC2">
        <w:rPr>
          <w:rFonts w:ascii="Times New Roman" w:eastAsia="Times New Roman" w:hAnsi="Times New Roman" w:cs="Times New Roman"/>
          <w:sz w:val="19"/>
          <w:szCs w:val="19"/>
        </w:rPr>
        <w:t>&lt;  .01. ***</w:t>
      </w:r>
      <w:r w:rsidRPr="00A65BC2">
        <w:rPr>
          <w:rFonts w:ascii="Times New Roman" w:eastAsia="Times New Roman" w:hAnsi="Times New Roman" w:cs="Times New Roman"/>
          <w:i/>
          <w:sz w:val="19"/>
          <w:szCs w:val="19"/>
        </w:rPr>
        <w:t xml:space="preserve">p </w:t>
      </w:r>
      <w:r w:rsidRPr="00A65BC2">
        <w:rPr>
          <w:rFonts w:ascii="Times New Roman" w:eastAsia="Times New Roman" w:hAnsi="Times New Roman" w:cs="Times New Roman"/>
          <w:sz w:val="19"/>
          <w:szCs w:val="19"/>
        </w:rPr>
        <w:t>&lt; .001</w:t>
      </w:r>
      <w:r w:rsidR="00297A94">
        <w:rPr>
          <w:rFonts w:ascii="Times New Roman" w:eastAsia="Times New Roman" w:hAnsi="Times New Roman" w:cs="Times New Roman"/>
          <w:sz w:val="19"/>
          <w:szCs w:val="19"/>
        </w:rPr>
        <w:t>.</w:t>
      </w:r>
    </w:p>
    <w:p w14:paraId="297E78C2" w14:textId="77777777" w:rsidR="00ED5BC3" w:rsidRDefault="00ED5BC3" w:rsidP="00E11EF6">
      <w:pPr>
        <w:spacing w:after="0" w:line="240" w:lineRule="auto"/>
        <w:rPr>
          <w:rFonts w:ascii="Times New Roman" w:eastAsia="Times New Roman" w:hAnsi="Times New Roman" w:cs="Times New Roman"/>
          <w:sz w:val="20"/>
        </w:rPr>
      </w:pPr>
    </w:p>
    <w:p w14:paraId="73EB7E9E" w14:textId="77777777" w:rsidR="00ED5BC3" w:rsidRDefault="00ED5BC3" w:rsidP="00E11EF6">
      <w:pPr>
        <w:spacing w:after="0" w:line="240" w:lineRule="auto"/>
        <w:rPr>
          <w:rFonts w:ascii="Times New Roman" w:eastAsia="Times New Roman" w:hAnsi="Times New Roman" w:cs="Times New Roman"/>
          <w:sz w:val="20"/>
        </w:rPr>
      </w:pPr>
    </w:p>
    <w:p w14:paraId="2C6572EE" w14:textId="77777777" w:rsidR="00ED5BC3" w:rsidRDefault="00ED5BC3" w:rsidP="00E11EF6">
      <w:pPr>
        <w:spacing w:after="0" w:line="240" w:lineRule="auto"/>
        <w:rPr>
          <w:rFonts w:ascii="Times New Roman" w:eastAsia="Times New Roman" w:hAnsi="Times New Roman" w:cs="Times New Roman"/>
          <w:sz w:val="20"/>
        </w:rPr>
      </w:pPr>
    </w:p>
    <w:p w14:paraId="4AF6CDC8" w14:textId="77777777" w:rsidR="00ED5BC3" w:rsidRDefault="00ED5BC3" w:rsidP="00E11EF6">
      <w:pPr>
        <w:spacing w:after="0" w:line="240" w:lineRule="auto"/>
        <w:rPr>
          <w:rFonts w:ascii="Times New Roman" w:eastAsia="Times New Roman" w:hAnsi="Times New Roman" w:cs="Times New Roman"/>
          <w:sz w:val="20"/>
        </w:rPr>
      </w:pPr>
    </w:p>
    <w:p w14:paraId="794149C5" w14:textId="77777777" w:rsidR="00ED5BC3" w:rsidRDefault="00ED5BC3" w:rsidP="00E11EF6">
      <w:pPr>
        <w:spacing w:after="0" w:line="240" w:lineRule="auto"/>
        <w:rPr>
          <w:rFonts w:ascii="Times New Roman" w:eastAsia="Times New Roman" w:hAnsi="Times New Roman" w:cs="Times New Roman"/>
          <w:sz w:val="20"/>
        </w:rPr>
      </w:pPr>
    </w:p>
    <w:p w14:paraId="58B7FBC8" w14:textId="77777777" w:rsidR="00ED5BC3" w:rsidRDefault="00ED5BC3" w:rsidP="00E11EF6">
      <w:pPr>
        <w:spacing w:after="0" w:line="240" w:lineRule="auto"/>
        <w:rPr>
          <w:rFonts w:ascii="Times New Roman" w:eastAsia="Times New Roman" w:hAnsi="Times New Roman" w:cs="Times New Roman"/>
          <w:sz w:val="20"/>
        </w:rPr>
      </w:pPr>
    </w:p>
    <w:p w14:paraId="51361AC9" w14:textId="77777777" w:rsidR="00ED5BC3" w:rsidRDefault="00ED5BC3" w:rsidP="00E11EF6">
      <w:pPr>
        <w:spacing w:after="0" w:line="240" w:lineRule="auto"/>
        <w:rPr>
          <w:rFonts w:ascii="Times New Roman" w:eastAsia="Times New Roman" w:hAnsi="Times New Roman" w:cs="Times New Roman"/>
          <w:sz w:val="20"/>
        </w:rPr>
      </w:pPr>
    </w:p>
    <w:p w14:paraId="23AE6AEF" w14:textId="77777777" w:rsidR="00ED5BC3" w:rsidRDefault="00ED5BC3" w:rsidP="00E11EF6">
      <w:pPr>
        <w:spacing w:after="0" w:line="240" w:lineRule="auto"/>
        <w:rPr>
          <w:rFonts w:ascii="Times New Roman" w:eastAsia="Times New Roman" w:hAnsi="Times New Roman" w:cs="Times New Roman"/>
          <w:sz w:val="20"/>
        </w:rPr>
      </w:pPr>
    </w:p>
    <w:p w14:paraId="75492B76" w14:textId="77777777" w:rsidR="00ED5BC3" w:rsidRDefault="00ED5BC3" w:rsidP="00E11EF6">
      <w:pPr>
        <w:spacing w:after="0" w:line="240" w:lineRule="auto"/>
        <w:rPr>
          <w:rFonts w:ascii="Times New Roman" w:eastAsia="Times New Roman" w:hAnsi="Times New Roman" w:cs="Times New Roman"/>
          <w:sz w:val="20"/>
        </w:rPr>
      </w:pPr>
    </w:p>
    <w:p w14:paraId="13154980" w14:textId="77777777" w:rsidR="00ED5BC3" w:rsidRDefault="00ED5BC3" w:rsidP="00E11EF6">
      <w:pPr>
        <w:spacing w:after="0" w:line="240" w:lineRule="auto"/>
        <w:rPr>
          <w:rFonts w:ascii="Times New Roman" w:eastAsia="Times New Roman" w:hAnsi="Times New Roman" w:cs="Times New Roman"/>
          <w:sz w:val="20"/>
        </w:rPr>
      </w:pPr>
    </w:p>
    <w:p w14:paraId="32B1821A" w14:textId="77777777" w:rsidR="00ED5BC3" w:rsidRDefault="00ED5BC3" w:rsidP="00E11EF6">
      <w:pPr>
        <w:spacing w:after="0" w:line="240" w:lineRule="auto"/>
        <w:rPr>
          <w:rFonts w:ascii="Times New Roman" w:eastAsia="Times New Roman" w:hAnsi="Times New Roman" w:cs="Times New Roman"/>
          <w:sz w:val="20"/>
        </w:rPr>
      </w:pPr>
    </w:p>
    <w:p w14:paraId="5ED8E7AD" w14:textId="77777777" w:rsidR="00ED5BC3" w:rsidRDefault="00ED5BC3" w:rsidP="00E11EF6">
      <w:pPr>
        <w:spacing w:after="0" w:line="240" w:lineRule="auto"/>
        <w:rPr>
          <w:rFonts w:ascii="Times New Roman" w:eastAsia="Times New Roman" w:hAnsi="Times New Roman" w:cs="Times New Roman"/>
          <w:sz w:val="20"/>
        </w:rPr>
      </w:pPr>
    </w:p>
    <w:p w14:paraId="3E040BC8" w14:textId="77777777" w:rsidR="000C6406" w:rsidRDefault="000C6406" w:rsidP="00E11EF6">
      <w:pPr>
        <w:spacing w:after="0" w:line="240" w:lineRule="auto"/>
        <w:rPr>
          <w:rFonts w:ascii="Times New Roman" w:eastAsia="Times New Roman" w:hAnsi="Times New Roman" w:cs="Times New Roman"/>
          <w:sz w:val="19"/>
          <w:szCs w:val="19"/>
        </w:rPr>
      </w:pPr>
    </w:p>
    <w:p w14:paraId="7BC7EB3B" w14:textId="77777777" w:rsidR="000C6406" w:rsidRDefault="000C6406" w:rsidP="00E11EF6">
      <w:pPr>
        <w:spacing w:after="0" w:line="240" w:lineRule="auto"/>
        <w:rPr>
          <w:rFonts w:ascii="Times New Roman" w:eastAsia="Times New Roman" w:hAnsi="Times New Roman" w:cs="Times New Roman"/>
          <w:sz w:val="19"/>
          <w:szCs w:val="19"/>
        </w:rPr>
        <w:sectPr w:rsidR="000C6406" w:rsidSect="00717AEF">
          <w:headerReference w:type="default" r:id="rId8"/>
          <w:pgSz w:w="12240" w:h="15840"/>
          <w:pgMar w:top="1440" w:right="1440" w:bottom="1440" w:left="1440" w:header="720" w:footer="720" w:gutter="0"/>
          <w:cols w:space="720"/>
          <w:docGrid w:linePitch="360"/>
        </w:sectPr>
      </w:pPr>
    </w:p>
    <w:p w14:paraId="5C3A00FE" w14:textId="2D54E69C" w:rsidR="00B46025" w:rsidRPr="00ED5BC3" w:rsidRDefault="00A934D5" w:rsidP="000B204B">
      <w:pPr>
        <w:spacing w:after="0" w:line="240" w:lineRule="auto"/>
        <w:rPr>
          <w:rFonts w:ascii="Times New Roman" w:eastAsia="Times New Roman" w:hAnsi="Times New Roman" w:cs="Times New Roman"/>
        </w:rPr>
      </w:pPr>
      <w:r w:rsidRPr="00ED5BC3">
        <w:rPr>
          <w:rFonts w:ascii="Times New Roman" w:eastAsia="Times New Roman" w:hAnsi="Times New Roman" w:cs="Times New Roman"/>
        </w:rPr>
        <w:lastRenderedPageBreak/>
        <w:t xml:space="preserve">Figure 1. Cumulative </w:t>
      </w:r>
      <w:r w:rsidR="00B23B84">
        <w:rPr>
          <w:rFonts w:ascii="Times New Roman" w:eastAsia="Times New Roman" w:hAnsi="Times New Roman" w:cs="Times New Roman"/>
        </w:rPr>
        <w:t xml:space="preserve">Dissolution </w:t>
      </w:r>
      <w:r w:rsidR="006D5810">
        <w:rPr>
          <w:rFonts w:ascii="Times New Roman" w:eastAsia="Times New Roman" w:hAnsi="Times New Roman" w:cs="Times New Roman"/>
        </w:rPr>
        <w:t xml:space="preserve">Rate </w:t>
      </w:r>
      <w:r w:rsidRPr="00ED5BC3">
        <w:rPr>
          <w:rFonts w:ascii="Times New Roman" w:eastAsia="Times New Roman" w:hAnsi="Times New Roman" w:cs="Times New Roman"/>
        </w:rPr>
        <w:t>of Unions by Paternity Leave-Taking</w:t>
      </w:r>
    </w:p>
    <w:p w14:paraId="6460C410" w14:textId="0EE98625" w:rsidR="00ED5BC3" w:rsidRDefault="00ED5BC3" w:rsidP="00ED5BC3">
      <w:pPr>
        <w:spacing w:after="0" w:line="240" w:lineRule="auto"/>
        <w:rPr>
          <w:rFonts w:ascii="Times New Roman" w:hAnsi="Times New Roman" w:cs="Times New Roman"/>
          <w:sz w:val="20"/>
          <w:szCs w:val="24"/>
        </w:rPr>
      </w:pPr>
    </w:p>
    <w:p w14:paraId="6F4E7A2B" w14:textId="5A30CB3B" w:rsidR="00ED5BC3" w:rsidRDefault="00934D31" w:rsidP="00A934D5">
      <w:pPr>
        <w:pStyle w:val="NoSpacing"/>
        <w:rPr>
          <w:rFonts w:ascii="Times New Roman" w:hAnsi="Times New Roman" w:cs="Times New Roman"/>
          <w:sz w:val="20"/>
          <w:szCs w:val="24"/>
        </w:rPr>
      </w:pPr>
      <w:r>
        <w:rPr>
          <w:rFonts w:ascii="Times New Roman" w:eastAsia="Times New Roman" w:hAnsi="Times New Roman" w:cs="Times New Roman"/>
          <w:noProof/>
          <w:sz w:val="20"/>
        </w:rPr>
        <w:drawing>
          <wp:inline distT="0" distB="0" distL="0" distR="0" wp14:anchorId="1CF17A3E" wp14:editId="030D3B46">
            <wp:extent cx="5353050" cy="2790825"/>
            <wp:effectExtent l="0" t="0" r="1905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6D0D992" w14:textId="65376BB0" w:rsidR="00A934D5" w:rsidRPr="00C75479" w:rsidRDefault="00A934D5" w:rsidP="00A934D5">
      <w:pPr>
        <w:pStyle w:val="NoSpacing"/>
        <w:rPr>
          <w:rFonts w:ascii="Times New Roman" w:hAnsi="Times New Roman" w:cs="Times New Roman"/>
          <w:sz w:val="20"/>
          <w:szCs w:val="24"/>
        </w:rPr>
      </w:pPr>
      <w:r>
        <w:rPr>
          <w:rFonts w:ascii="Times New Roman" w:hAnsi="Times New Roman" w:cs="Times New Roman"/>
          <w:sz w:val="20"/>
          <w:szCs w:val="24"/>
        </w:rPr>
        <w:t>Results taken from life-table estimates</w:t>
      </w:r>
      <w:r w:rsidRPr="00C75479">
        <w:rPr>
          <w:rFonts w:ascii="Times New Roman" w:hAnsi="Times New Roman" w:cs="Times New Roman"/>
          <w:sz w:val="20"/>
          <w:szCs w:val="24"/>
        </w:rPr>
        <w:t xml:space="preserve">. Two-tailed </w:t>
      </w:r>
      <w:r w:rsidRPr="00C75479">
        <w:rPr>
          <w:rFonts w:ascii="Times New Roman" w:hAnsi="Times New Roman" w:cs="Times New Roman"/>
          <w:i/>
          <w:sz w:val="20"/>
          <w:szCs w:val="24"/>
        </w:rPr>
        <w:t>t</w:t>
      </w:r>
      <w:r w:rsidRPr="00C75479">
        <w:rPr>
          <w:rFonts w:ascii="Times New Roman" w:hAnsi="Times New Roman" w:cs="Times New Roman"/>
          <w:sz w:val="20"/>
          <w:szCs w:val="24"/>
        </w:rPr>
        <w:t>-tests indicate a significant difference in the risk of dissolution by leave-taking (</w:t>
      </w:r>
      <w:r w:rsidRPr="00C75479">
        <w:rPr>
          <w:rFonts w:ascii="Times New Roman" w:hAnsi="Times New Roman" w:cs="Times New Roman"/>
          <w:i/>
          <w:sz w:val="20"/>
          <w:szCs w:val="24"/>
        </w:rPr>
        <w:t>p</w:t>
      </w:r>
      <w:r w:rsidRPr="00C75479">
        <w:rPr>
          <w:rFonts w:ascii="Times New Roman" w:hAnsi="Times New Roman" w:cs="Times New Roman"/>
          <w:sz w:val="20"/>
          <w:szCs w:val="24"/>
        </w:rPr>
        <w:t xml:space="preserve"> &lt; .001).</w:t>
      </w:r>
    </w:p>
    <w:p w14:paraId="2BB60985" w14:textId="62BEE571" w:rsidR="00E11EF6" w:rsidRDefault="00E11EF6" w:rsidP="000B204B">
      <w:pPr>
        <w:spacing w:after="0" w:line="240" w:lineRule="auto"/>
        <w:rPr>
          <w:rFonts w:ascii="Times New Roman" w:eastAsia="Times New Roman" w:hAnsi="Times New Roman" w:cs="Times New Roman"/>
          <w:sz w:val="20"/>
        </w:rPr>
      </w:pPr>
    </w:p>
    <w:p w14:paraId="019808F7" w14:textId="77777777" w:rsidR="00E11EF6" w:rsidRDefault="00E11EF6" w:rsidP="000B204B">
      <w:pPr>
        <w:spacing w:after="0" w:line="240" w:lineRule="auto"/>
        <w:rPr>
          <w:rFonts w:ascii="Times New Roman" w:eastAsia="Times New Roman" w:hAnsi="Times New Roman" w:cs="Times New Roman"/>
          <w:sz w:val="20"/>
        </w:rPr>
      </w:pPr>
    </w:p>
    <w:p w14:paraId="668A5B73" w14:textId="77777777" w:rsidR="006A36EA" w:rsidRDefault="006A36EA" w:rsidP="000B204B">
      <w:pPr>
        <w:spacing w:after="0" w:line="240" w:lineRule="auto"/>
        <w:rPr>
          <w:rFonts w:ascii="Times New Roman" w:eastAsia="Times New Roman" w:hAnsi="Times New Roman" w:cs="Times New Roman"/>
          <w:sz w:val="20"/>
        </w:rPr>
      </w:pPr>
    </w:p>
    <w:p w14:paraId="7A34A063" w14:textId="485921E2" w:rsidR="00B45063" w:rsidRPr="00ED5BC3" w:rsidRDefault="00B45063" w:rsidP="00B45063">
      <w:pPr>
        <w:spacing w:after="0" w:line="240" w:lineRule="auto"/>
        <w:rPr>
          <w:rFonts w:ascii="Times New Roman" w:eastAsia="Times New Roman" w:hAnsi="Times New Roman" w:cs="Times New Roman"/>
        </w:rPr>
      </w:pPr>
      <w:r w:rsidRPr="00ED5BC3">
        <w:rPr>
          <w:rFonts w:ascii="Times New Roman" w:eastAsia="Times New Roman" w:hAnsi="Times New Roman" w:cs="Times New Roman"/>
        </w:rPr>
        <w:t xml:space="preserve">Figure 2. Cumulative </w:t>
      </w:r>
      <w:r w:rsidR="00B23B84">
        <w:rPr>
          <w:rFonts w:ascii="Times New Roman" w:eastAsia="Times New Roman" w:hAnsi="Times New Roman" w:cs="Times New Roman"/>
        </w:rPr>
        <w:t>Dissolution</w:t>
      </w:r>
      <w:r w:rsidR="006D5810">
        <w:rPr>
          <w:rFonts w:ascii="Times New Roman" w:eastAsia="Times New Roman" w:hAnsi="Times New Roman" w:cs="Times New Roman"/>
        </w:rPr>
        <w:t xml:space="preserve"> </w:t>
      </w:r>
      <w:r w:rsidRPr="00ED5BC3">
        <w:rPr>
          <w:rFonts w:ascii="Times New Roman" w:eastAsia="Times New Roman" w:hAnsi="Times New Roman" w:cs="Times New Roman"/>
        </w:rPr>
        <w:t>Rate of Unions by Length of Paternity Leave</w:t>
      </w:r>
    </w:p>
    <w:p w14:paraId="4FF9DF03" w14:textId="2FCBEB58" w:rsidR="00B45063" w:rsidRDefault="00B45063" w:rsidP="00B45063">
      <w:pPr>
        <w:spacing w:after="0" w:line="240" w:lineRule="auto"/>
        <w:rPr>
          <w:rFonts w:ascii="Times New Roman" w:eastAsia="Times New Roman" w:hAnsi="Times New Roman" w:cs="Times New Roman"/>
          <w:sz w:val="20"/>
        </w:rPr>
      </w:pPr>
    </w:p>
    <w:p w14:paraId="763C16B9" w14:textId="06BF328F" w:rsidR="003706FF" w:rsidRDefault="00934D31" w:rsidP="00B45063">
      <w:pPr>
        <w:spacing w:after="0" w:line="240" w:lineRule="auto"/>
        <w:rPr>
          <w:rFonts w:ascii="Times New Roman" w:eastAsia="Times New Roman" w:hAnsi="Times New Roman" w:cs="Times New Roman"/>
          <w:sz w:val="20"/>
        </w:rPr>
      </w:pPr>
      <w:r>
        <w:rPr>
          <w:rFonts w:ascii="Times New Roman" w:eastAsia="Times New Roman" w:hAnsi="Times New Roman" w:cs="Times New Roman"/>
          <w:noProof/>
          <w:sz w:val="20"/>
        </w:rPr>
        <w:drawing>
          <wp:inline distT="0" distB="0" distL="0" distR="0" wp14:anchorId="7003408F" wp14:editId="60A29EBD">
            <wp:extent cx="6267450" cy="3171825"/>
            <wp:effectExtent l="0" t="0" r="1905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85FF5DA" w14:textId="3BF76BAB" w:rsidR="003706FF" w:rsidRDefault="003706FF" w:rsidP="003706FF">
      <w:pPr>
        <w:pStyle w:val="NoSpacing"/>
        <w:rPr>
          <w:rFonts w:ascii="Times New Roman" w:hAnsi="Times New Roman" w:cs="Times New Roman"/>
          <w:sz w:val="20"/>
          <w:szCs w:val="24"/>
        </w:rPr>
      </w:pPr>
      <w:r>
        <w:rPr>
          <w:rFonts w:ascii="Times New Roman" w:hAnsi="Times New Roman" w:cs="Times New Roman"/>
          <w:sz w:val="20"/>
          <w:szCs w:val="24"/>
        </w:rPr>
        <w:t>Results taken from life-table estimates</w:t>
      </w:r>
      <w:r w:rsidRPr="00C75479">
        <w:rPr>
          <w:rFonts w:ascii="Times New Roman" w:hAnsi="Times New Roman" w:cs="Times New Roman"/>
          <w:sz w:val="20"/>
          <w:szCs w:val="24"/>
        </w:rPr>
        <w:t xml:space="preserve">. Two-tailed </w:t>
      </w:r>
      <w:r w:rsidRPr="00C75479">
        <w:rPr>
          <w:rFonts w:ascii="Times New Roman" w:hAnsi="Times New Roman" w:cs="Times New Roman"/>
          <w:i/>
          <w:sz w:val="20"/>
          <w:szCs w:val="24"/>
        </w:rPr>
        <w:t>t</w:t>
      </w:r>
      <w:r>
        <w:rPr>
          <w:rFonts w:ascii="Times New Roman" w:hAnsi="Times New Roman" w:cs="Times New Roman"/>
          <w:sz w:val="20"/>
          <w:szCs w:val="24"/>
        </w:rPr>
        <w:t>-tests indicate that the risk of dissolution is</w:t>
      </w:r>
      <w:r w:rsidR="006A36EA">
        <w:rPr>
          <w:rFonts w:ascii="Times New Roman" w:hAnsi="Times New Roman" w:cs="Times New Roman"/>
          <w:sz w:val="20"/>
          <w:szCs w:val="24"/>
        </w:rPr>
        <w:t xml:space="preserve"> higher among couples in </w:t>
      </w:r>
      <w:r>
        <w:rPr>
          <w:rFonts w:ascii="Times New Roman" w:hAnsi="Times New Roman" w:cs="Times New Roman"/>
          <w:sz w:val="20"/>
          <w:szCs w:val="24"/>
        </w:rPr>
        <w:t xml:space="preserve">which the father did not take leave </w:t>
      </w:r>
      <w:r w:rsidRPr="00C75479">
        <w:rPr>
          <w:rFonts w:ascii="Times New Roman" w:hAnsi="Times New Roman" w:cs="Times New Roman"/>
          <w:sz w:val="20"/>
          <w:szCs w:val="24"/>
        </w:rPr>
        <w:t>(</w:t>
      </w:r>
      <w:r w:rsidRPr="00C75479">
        <w:rPr>
          <w:rFonts w:ascii="Times New Roman" w:hAnsi="Times New Roman" w:cs="Times New Roman"/>
          <w:i/>
          <w:sz w:val="20"/>
          <w:szCs w:val="24"/>
        </w:rPr>
        <w:t>p</w:t>
      </w:r>
      <w:r w:rsidRPr="00C75479">
        <w:rPr>
          <w:rFonts w:ascii="Times New Roman" w:hAnsi="Times New Roman" w:cs="Times New Roman"/>
          <w:sz w:val="20"/>
          <w:szCs w:val="24"/>
        </w:rPr>
        <w:t xml:space="preserve"> &lt; .001)</w:t>
      </w:r>
      <w:r>
        <w:rPr>
          <w:rFonts w:ascii="Times New Roman" w:hAnsi="Times New Roman" w:cs="Times New Roman"/>
          <w:sz w:val="20"/>
          <w:szCs w:val="24"/>
        </w:rPr>
        <w:t xml:space="preserve">. </w:t>
      </w:r>
    </w:p>
    <w:p w14:paraId="1E052DFA" w14:textId="4E94FB4F" w:rsidR="00016C35" w:rsidRDefault="00016C35" w:rsidP="003706FF">
      <w:pPr>
        <w:pStyle w:val="NoSpacing"/>
        <w:rPr>
          <w:rFonts w:ascii="Times New Roman" w:hAnsi="Times New Roman" w:cs="Times New Roman"/>
          <w:sz w:val="20"/>
          <w:szCs w:val="24"/>
        </w:rPr>
      </w:pPr>
    </w:p>
    <w:p w14:paraId="4479F3EB" w14:textId="06503062" w:rsidR="00656A6F" w:rsidRDefault="00656A6F" w:rsidP="003706FF">
      <w:pPr>
        <w:pStyle w:val="NoSpacing"/>
        <w:rPr>
          <w:rFonts w:ascii="Times New Roman" w:hAnsi="Times New Roman" w:cs="Times New Roman"/>
          <w:sz w:val="20"/>
          <w:szCs w:val="24"/>
        </w:rPr>
      </w:pPr>
    </w:p>
    <w:p w14:paraId="4D5CDCBE" w14:textId="77777777" w:rsidR="00656A6F" w:rsidRDefault="00656A6F" w:rsidP="003706FF">
      <w:pPr>
        <w:pStyle w:val="NoSpacing"/>
        <w:rPr>
          <w:rFonts w:ascii="Times New Roman" w:hAnsi="Times New Roman" w:cs="Times New Roman"/>
          <w:sz w:val="20"/>
          <w:szCs w:val="24"/>
        </w:rPr>
      </w:pPr>
    </w:p>
    <w:p w14:paraId="47C18009" w14:textId="77777777" w:rsidR="00016C35" w:rsidRDefault="00016C35" w:rsidP="003706FF">
      <w:pPr>
        <w:pStyle w:val="NoSpacing"/>
        <w:rPr>
          <w:rFonts w:ascii="Times New Roman" w:hAnsi="Times New Roman" w:cs="Times New Roman"/>
          <w:sz w:val="20"/>
          <w:szCs w:val="24"/>
        </w:rPr>
      </w:pPr>
    </w:p>
    <w:p w14:paraId="5772B023" w14:textId="120D115A" w:rsidR="00016C35" w:rsidRPr="00B8241D" w:rsidRDefault="00016C35" w:rsidP="00016C35">
      <w:pPr>
        <w:spacing w:after="0" w:line="240" w:lineRule="auto"/>
        <w:rPr>
          <w:rFonts w:ascii="Times New Roman" w:eastAsia="Times New Roman" w:hAnsi="Times New Roman" w:cs="Times New Roman"/>
          <w:sz w:val="20"/>
          <w:szCs w:val="20"/>
        </w:rPr>
      </w:pPr>
      <w:r w:rsidRPr="00B8241D">
        <w:rPr>
          <w:rFonts w:ascii="Times New Roman" w:eastAsia="Times New Roman" w:hAnsi="Times New Roman" w:cs="Times New Roman"/>
          <w:sz w:val="20"/>
          <w:szCs w:val="20"/>
        </w:rPr>
        <w:lastRenderedPageBreak/>
        <w:t xml:space="preserve">Table </w:t>
      </w:r>
      <w:r>
        <w:rPr>
          <w:rFonts w:ascii="Times New Roman" w:eastAsia="Times New Roman" w:hAnsi="Times New Roman" w:cs="Times New Roman"/>
          <w:sz w:val="20"/>
          <w:szCs w:val="20"/>
        </w:rPr>
        <w:t>A1</w:t>
      </w:r>
      <w:r w:rsidRPr="00B8241D">
        <w:rPr>
          <w:rFonts w:ascii="Times New Roman" w:eastAsia="Times New Roman" w:hAnsi="Times New Roman" w:cs="Times New Roman"/>
          <w:sz w:val="20"/>
          <w:szCs w:val="20"/>
        </w:rPr>
        <w:t xml:space="preserve">. Results Comparing </w:t>
      </w:r>
      <w:r>
        <w:rPr>
          <w:rFonts w:ascii="Times New Roman" w:eastAsia="Times New Roman" w:hAnsi="Times New Roman" w:cs="Times New Roman"/>
          <w:sz w:val="20"/>
          <w:szCs w:val="20"/>
        </w:rPr>
        <w:t xml:space="preserve">Estimates </w:t>
      </w:r>
      <w:r w:rsidR="002B43C1">
        <w:rPr>
          <w:rFonts w:ascii="Times New Roman" w:eastAsia="Times New Roman" w:hAnsi="Times New Roman" w:cs="Times New Roman"/>
          <w:sz w:val="20"/>
          <w:szCs w:val="20"/>
        </w:rPr>
        <w:t>from Models using Various Techniques to Account for Selection</w:t>
      </w:r>
      <w:r w:rsidRPr="00B8241D">
        <w:rPr>
          <w:rFonts w:ascii="Times New Roman" w:eastAsia="Times New Roman" w:hAnsi="Times New Roman" w:cs="Times New Roman"/>
          <w:sz w:val="20"/>
          <w:szCs w:val="20"/>
        </w:rPr>
        <w:t xml:space="preserve">  </w:t>
      </w:r>
    </w:p>
    <w:tbl>
      <w:tblPr>
        <w:tblW w:w="10278" w:type="dxa"/>
        <w:tblLayout w:type="fixed"/>
        <w:tblCellMar>
          <w:left w:w="10" w:type="dxa"/>
          <w:right w:w="10" w:type="dxa"/>
        </w:tblCellMar>
        <w:tblLook w:val="0000" w:firstRow="0" w:lastRow="0" w:firstColumn="0" w:lastColumn="0" w:noHBand="0" w:noVBand="0"/>
      </w:tblPr>
      <w:tblGrid>
        <w:gridCol w:w="3798"/>
        <w:gridCol w:w="1080"/>
        <w:gridCol w:w="1080"/>
        <w:gridCol w:w="1080"/>
        <w:gridCol w:w="1080"/>
        <w:gridCol w:w="1080"/>
        <w:gridCol w:w="1080"/>
      </w:tblGrid>
      <w:tr w:rsidR="002B43C1" w:rsidRPr="00B8241D" w14:paraId="48B3CB18" w14:textId="7560CE44" w:rsidTr="00E611D8">
        <w:trPr>
          <w:trHeight w:val="242"/>
        </w:trPr>
        <w:tc>
          <w:tcPr>
            <w:tcW w:w="3798" w:type="dxa"/>
            <w:tcBorders>
              <w:top w:val="single" w:sz="4" w:space="0" w:color="auto"/>
            </w:tcBorders>
            <w:shd w:val="clear" w:color="000000" w:fill="FFFFFF"/>
            <w:tcMar>
              <w:left w:w="108" w:type="dxa"/>
              <w:right w:w="108" w:type="dxa"/>
            </w:tcMar>
          </w:tcPr>
          <w:p w14:paraId="65DC1C09" w14:textId="77777777" w:rsidR="002B43C1" w:rsidRPr="00B8241D" w:rsidRDefault="002B43C1" w:rsidP="00E611D8">
            <w:pPr>
              <w:spacing w:after="0" w:line="240" w:lineRule="auto"/>
              <w:rPr>
                <w:rFonts w:ascii="Times New Roman" w:eastAsia="Calibri" w:hAnsi="Times New Roman" w:cs="Times New Roman"/>
                <w:sz w:val="20"/>
                <w:szCs w:val="20"/>
              </w:rPr>
            </w:pPr>
          </w:p>
        </w:tc>
        <w:tc>
          <w:tcPr>
            <w:tcW w:w="2160" w:type="dxa"/>
            <w:gridSpan w:val="2"/>
            <w:tcBorders>
              <w:top w:val="single" w:sz="4" w:space="0" w:color="auto"/>
              <w:bottom w:val="single" w:sz="4" w:space="0" w:color="auto"/>
            </w:tcBorders>
            <w:shd w:val="clear" w:color="000000" w:fill="FFFFFF"/>
          </w:tcPr>
          <w:p w14:paraId="482C5FA2" w14:textId="5A3533BF" w:rsidR="002B43C1" w:rsidRPr="00B8241D" w:rsidRDefault="002B43C1" w:rsidP="002B43C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Unweighted Event History Model</w:t>
            </w:r>
          </w:p>
        </w:tc>
        <w:tc>
          <w:tcPr>
            <w:tcW w:w="2160" w:type="dxa"/>
            <w:gridSpan w:val="2"/>
            <w:tcBorders>
              <w:top w:val="single" w:sz="4" w:space="0" w:color="auto"/>
              <w:bottom w:val="single" w:sz="4" w:space="0" w:color="auto"/>
            </w:tcBorders>
            <w:shd w:val="clear" w:color="000000" w:fill="FFFFFF"/>
          </w:tcPr>
          <w:p w14:paraId="695DA5F0" w14:textId="4A574DEC" w:rsidR="002B43C1" w:rsidRPr="00B8241D" w:rsidRDefault="002B43C1" w:rsidP="00E611D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Weighted Event History Model</w:t>
            </w:r>
          </w:p>
        </w:tc>
        <w:tc>
          <w:tcPr>
            <w:tcW w:w="2160" w:type="dxa"/>
            <w:gridSpan w:val="2"/>
            <w:tcBorders>
              <w:top w:val="single" w:sz="4" w:space="0" w:color="auto"/>
              <w:bottom w:val="single" w:sz="4" w:space="0" w:color="auto"/>
            </w:tcBorders>
            <w:shd w:val="clear" w:color="000000" w:fill="FFFFFF"/>
          </w:tcPr>
          <w:p w14:paraId="1DD60722" w14:textId="0402D482" w:rsidR="002B43C1" w:rsidRPr="00B8241D" w:rsidRDefault="002B43C1" w:rsidP="00E611D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Selection Model</w:t>
            </w:r>
          </w:p>
        </w:tc>
      </w:tr>
      <w:tr w:rsidR="00016C35" w:rsidRPr="00B8241D" w14:paraId="61788C01" w14:textId="36DC6391" w:rsidTr="00016C35">
        <w:tc>
          <w:tcPr>
            <w:tcW w:w="3798" w:type="dxa"/>
            <w:tcBorders>
              <w:bottom w:val="single" w:sz="4" w:space="0" w:color="auto"/>
            </w:tcBorders>
            <w:shd w:val="clear" w:color="000000" w:fill="FFFFFF"/>
            <w:tcMar>
              <w:left w:w="108" w:type="dxa"/>
              <w:right w:w="108" w:type="dxa"/>
            </w:tcMar>
          </w:tcPr>
          <w:p w14:paraId="34832891" w14:textId="77777777" w:rsidR="00016C35" w:rsidRPr="00B8241D" w:rsidRDefault="00016C35" w:rsidP="00E611D8">
            <w:pPr>
              <w:spacing w:after="0" w:line="240" w:lineRule="auto"/>
              <w:rPr>
                <w:rFonts w:ascii="Times New Roman" w:hAnsi="Times New Roman" w:cs="Times New Roman"/>
                <w:sz w:val="20"/>
                <w:szCs w:val="20"/>
              </w:rPr>
            </w:pPr>
            <w:r w:rsidRPr="00B8241D">
              <w:rPr>
                <w:rFonts w:ascii="Times New Roman" w:eastAsia="Times New Roman" w:hAnsi="Times New Roman" w:cs="Times New Roman"/>
                <w:sz w:val="20"/>
                <w:szCs w:val="20"/>
              </w:rPr>
              <w:t xml:space="preserve"> Variable</w:t>
            </w:r>
          </w:p>
        </w:tc>
        <w:tc>
          <w:tcPr>
            <w:tcW w:w="1080" w:type="dxa"/>
            <w:tcBorders>
              <w:top w:val="single" w:sz="4" w:space="0" w:color="auto"/>
              <w:bottom w:val="single" w:sz="4" w:space="0" w:color="auto"/>
            </w:tcBorders>
            <w:shd w:val="clear" w:color="000000" w:fill="FFFFFF"/>
          </w:tcPr>
          <w:p w14:paraId="26B81C24" w14:textId="77777777" w:rsidR="00016C35" w:rsidRPr="00B8241D" w:rsidRDefault="00016C35" w:rsidP="00E611D8">
            <w:pPr>
              <w:spacing w:after="0" w:line="240" w:lineRule="auto"/>
              <w:jc w:val="center"/>
              <w:rPr>
                <w:rFonts w:ascii="Times New Roman" w:hAnsi="Times New Roman" w:cs="Times New Roman"/>
                <w:sz w:val="20"/>
                <w:szCs w:val="20"/>
              </w:rPr>
            </w:pPr>
            <w:r w:rsidRPr="00B8241D">
              <w:rPr>
                <w:rFonts w:ascii="Times New Roman" w:eastAsia="Times New Roman" w:hAnsi="Times New Roman" w:cs="Times New Roman"/>
                <w:i/>
                <w:sz w:val="20"/>
                <w:szCs w:val="20"/>
              </w:rPr>
              <w:t>B</w:t>
            </w:r>
          </w:p>
        </w:tc>
        <w:tc>
          <w:tcPr>
            <w:tcW w:w="1080" w:type="dxa"/>
            <w:tcBorders>
              <w:top w:val="single" w:sz="4" w:space="0" w:color="auto"/>
              <w:bottom w:val="single" w:sz="4" w:space="0" w:color="auto"/>
            </w:tcBorders>
            <w:shd w:val="clear" w:color="000000" w:fill="FFFFFF"/>
          </w:tcPr>
          <w:p w14:paraId="001C6647" w14:textId="77777777" w:rsidR="00016C35" w:rsidRPr="00B8241D" w:rsidRDefault="00016C35" w:rsidP="00E611D8">
            <w:pPr>
              <w:spacing w:after="0" w:line="240" w:lineRule="auto"/>
              <w:jc w:val="center"/>
              <w:rPr>
                <w:rFonts w:ascii="Times New Roman" w:hAnsi="Times New Roman" w:cs="Times New Roman"/>
                <w:sz w:val="20"/>
                <w:szCs w:val="20"/>
              </w:rPr>
            </w:pPr>
            <w:r w:rsidRPr="00B8241D">
              <w:rPr>
                <w:rFonts w:ascii="Times New Roman" w:eastAsia="Times New Roman" w:hAnsi="Times New Roman" w:cs="Times New Roman"/>
                <w:i/>
                <w:sz w:val="20"/>
                <w:szCs w:val="20"/>
              </w:rPr>
              <w:t xml:space="preserve">SE </w:t>
            </w:r>
          </w:p>
        </w:tc>
        <w:tc>
          <w:tcPr>
            <w:tcW w:w="1080" w:type="dxa"/>
            <w:tcBorders>
              <w:top w:val="single" w:sz="4" w:space="0" w:color="auto"/>
              <w:bottom w:val="single" w:sz="4" w:space="0" w:color="auto"/>
            </w:tcBorders>
            <w:shd w:val="clear" w:color="000000" w:fill="FFFFFF"/>
          </w:tcPr>
          <w:p w14:paraId="5C8C530F" w14:textId="77777777" w:rsidR="00016C35" w:rsidRPr="00B8241D" w:rsidRDefault="00016C35" w:rsidP="00E611D8">
            <w:pPr>
              <w:spacing w:after="0" w:line="240" w:lineRule="auto"/>
              <w:jc w:val="center"/>
              <w:rPr>
                <w:rFonts w:ascii="Times New Roman" w:hAnsi="Times New Roman" w:cs="Times New Roman"/>
                <w:sz w:val="20"/>
                <w:szCs w:val="20"/>
              </w:rPr>
            </w:pPr>
            <w:r w:rsidRPr="00B8241D">
              <w:rPr>
                <w:rFonts w:ascii="Times New Roman" w:eastAsia="Times New Roman" w:hAnsi="Times New Roman" w:cs="Times New Roman"/>
                <w:i/>
                <w:sz w:val="20"/>
                <w:szCs w:val="20"/>
              </w:rPr>
              <w:t>B</w:t>
            </w:r>
          </w:p>
        </w:tc>
        <w:tc>
          <w:tcPr>
            <w:tcW w:w="1080" w:type="dxa"/>
            <w:tcBorders>
              <w:top w:val="single" w:sz="4" w:space="0" w:color="auto"/>
              <w:bottom w:val="single" w:sz="4" w:space="0" w:color="auto"/>
            </w:tcBorders>
            <w:shd w:val="clear" w:color="000000" w:fill="FFFFFF"/>
          </w:tcPr>
          <w:p w14:paraId="0E5B592B" w14:textId="77777777" w:rsidR="00016C35" w:rsidRPr="00B8241D" w:rsidRDefault="00016C35" w:rsidP="00E611D8">
            <w:pPr>
              <w:spacing w:after="0" w:line="240" w:lineRule="auto"/>
              <w:jc w:val="center"/>
              <w:rPr>
                <w:rFonts w:ascii="Times New Roman" w:hAnsi="Times New Roman" w:cs="Times New Roman"/>
                <w:sz w:val="20"/>
                <w:szCs w:val="20"/>
              </w:rPr>
            </w:pPr>
            <w:r w:rsidRPr="00B8241D">
              <w:rPr>
                <w:rFonts w:ascii="Times New Roman" w:eastAsia="Times New Roman" w:hAnsi="Times New Roman" w:cs="Times New Roman"/>
                <w:i/>
                <w:sz w:val="20"/>
                <w:szCs w:val="20"/>
              </w:rPr>
              <w:t xml:space="preserve">SE </w:t>
            </w:r>
          </w:p>
        </w:tc>
        <w:tc>
          <w:tcPr>
            <w:tcW w:w="1080" w:type="dxa"/>
            <w:tcBorders>
              <w:top w:val="single" w:sz="4" w:space="0" w:color="auto"/>
              <w:bottom w:val="single" w:sz="4" w:space="0" w:color="auto"/>
            </w:tcBorders>
            <w:shd w:val="clear" w:color="000000" w:fill="FFFFFF"/>
          </w:tcPr>
          <w:p w14:paraId="158D47B9" w14:textId="0777FEDF" w:rsidR="00016C35" w:rsidRPr="00B8241D" w:rsidRDefault="00016C35" w:rsidP="00E611D8">
            <w:pPr>
              <w:spacing w:after="0" w:line="240" w:lineRule="auto"/>
              <w:jc w:val="center"/>
              <w:rPr>
                <w:rFonts w:ascii="Times New Roman" w:eastAsia="Times New Roman" w:hAnsi="Times New Roman" w:cs="Times New Roman"/>
                <w:i/>
                <w:sz w:val="20"/>
                <w:szCs w:val="20"/>
              </w:rPr>
            </w:pPr>
            <w:r w:rsidRPr="00B8241D">
              <w:rPr>
                <w:rFonts w:ascii="Times New Roman" w:eastAsia="Times New Roman" w:hAnsi="Times New Roman" w:cs="Times New Roman"/>
                <w:i/>
                <w:sz w:val="20"/>
                <w:szCs w:val="20"/>
              </w:rPr>
              <w:t>B</w:t>
            </w:r>
          </w:p>
        </w:tc>
        <w:tc>
          <w:tcPr>
            <w:tcW w:w="1080" w:type="dxa"/>
            <w:tcBorders>
              <w:top w:val="single" w:sz="4" w:space="0" w:color="auto"/>
              <w:bottom w:val="single" w:sz="4" w:space="0" w:color="auto"/>
            </w:tcBorders>
            <w:shd w:val="clear" w:color="000000" w:fill="FFFFFF"/>
          </w:tcPr>
          <w:p w14:paraId="3FE47EB4" w14:textId="217958F3" w:rsidR="00016C35" w:rsidRPr="00B8241D" w:rsidRDefault="00016C35" w:rsidP="00E611D8">
            <w:pPr>
              <w:spacing w:after="0" w:line="240" w:lineRule="auto"/>
              <w:jc w:val="center"/>
              <w:rPr>
                <w:rFonts w:ascii="Times New Roman" w:eastAsia="Times New Roman" w:hAnsi="Times New Roman" w:cs="Times New Roman"/>
                <w:i/>
                <w:sz w:val="20"/>
                <w:szCs w:val="20"/>
              </w:rPr>
            </w:pPr>
            <w:r w:rsidRPr="00B8241D">
              <w:rPr>
                <w:rFonts w:ascii="Times New Roman" w:eastAsia="Times New Roman" w:hAnsi="Times New Roman" w:cs="Times New Roman"/>
                <w:i/>
                <w:sz w:val="20"/>
                <w:szCs w:val="20"/>
              </w:rPr>
              <w:t xml:space="preserve">SE </w:t>
            </w:r>
          </w:p>
        </w:tc>
      </w:tr>
      <w:tr w:rsidR="00016C35" w:rsidRPr="00B8241D" w14:paraId="5727A99A" w14:textId="3BDD8EBE" w:rsidTr="00016C35">
        <w:trPr>
          <w:trHeight w:val="1"/>
        </w:trPr>
        <w:tc>
          <w:tcPr>
            <w:tcW w:w="3798" w:type="dxa"/>
            <w:shd w:val="clear" w:color="000000" w:fill="FFFFFF"/>
            <w:tcMar>
              <w:left w:w="108" w:type="dxa"/>
              <w:right w:w="108" w:type="dxa"/>
            </w:tcMar>
          </w:tcPr>
          <w:p w14:paraId="689FE3D8" w14:textId="76042811" w:rsidR="00016C35" w:rsidRPr="00B8241D" w:rsidRDefault="00016C35" w:rsidP="00E611D8">
            <w:pPr>
              <w:spacing w:after="0" w:line="240" w:lineRule="auto"/>
              <w:rPr>
                <w:rFonts w:ascii="Times New Roman" w:hAnsi="Times New Roman" w:cs="Times New Roman"/>
                <w:sz w:val="20"/>
                <w:szCs w:val="20"/>
                <w:u w:val="single"/>
              </w:rPr>
            </w:pPr>
          </w:p>
        </w:tc>
        <w:tc>
          <w:tcPr>
            <w:tcW w:w="1080" w:type="dxa"/>
            <w:shd w:val="clear" w:color="000000" w:fill="FFFFFF"/>
          </w:tcPr>
          <w:p w14:paraId="58F4BB5F" w14:textId="77777777" w:rsidR="00016C35" w:rsidRPr="00A47894" w:rsidRDefault="00016C35" w:rsidP="00E611D8">
            <w:pPr>
              <w:tabs>
                <w:tab w:val="decimal" w:pos="302"/>
              </w:tabs>
              <w:spacing w:after="0" w:line="240" w:lineRule="auto"/>
              <w:rPr>
                <w:rFonts w:ascii="Times New Roman" w:hAnsi="Times New Roman" w:cs="Times New Roman"/>
                <w:sz w:val="20"/>
                <w:szCs w:val="20"/>
              </w:rPr>
            </w:pPr>
          </w:p>
        </w:tc>
        <w:tc>
          <w:tcPr>
            <w:tcW w:w="1080" w:type="dxa"/>
            <w:shd w:val="clear" w:color="000000" w:fill="FFFFFF"/>
          </w:tcPr>
          <w:p w14:paraId="3FC5068D" w14:textId="77777777" w:rsidR="00016C35" w:rsidRPr="00A47894" w:rsidRDefault="00016C35" w:rsidP="00E611D8">
            <w:pPr>
              <w:tabs>
                <w:tab w:val="decimal" w:pos="302"/>
              </w:tabs>
              <w:spacing w:after="0" w:line="240" w:lineRule="auto"/>
              <w:rPr>
                <w:rFonts w:ascii="Times New Roman" w:hAnsi="Times New Roman" w:cs="Times New Roman"/>
                <w:sz w:val="20"/>
                <w:szCs w:val="20"/>
              </w:rPr>
            </w:pPr>
          </w:p>
        </w:tc>
        <w:tc>
          <w:tcPr>
            <w:tcW w:w="1080" w:type="dxa"/>
            <w:shd w:val="clear" w:color="000000" w:fill="FFFFFF"/>
          </w:tcPr>
          <w:p w14:paraId="04991D4D" w14:textId="77777777" w:rsidR="00016C35" w:rsidRPr="00B8241D" w:rsidRDefault="00016C35" w:rsidP="00E611D8">
            <w:pPr>
              <w:tabs>
                <w:tab w:val="decimal" w:pos="302"/>
              </w:tabs>
              <w:spacing w:after="0" w:line="240" w:lineRule="auto"/>
              <w:rPr>
                <w:rFonts w:ascii="Times New Roman" w:hAnsi="Times New Roman" w:cs="Times New Roman"/>
                <w:sz w:val="20"/>
                <w:szCs w:val="20"/>
                <w:highlight w:val="yellow"/>
              </w:rPr>
            </w:pPr>
          </w:p>
        </w:tc>
        <w:tc>
          <w:tcPr>
            <w:tcW w:w="1080" w:type="dxa"/>
            <w:shd w:val="clear" w:color="000000" w:fill="FFFFFF"/>
          </w:tcPr>
          <w:p w14:paraId="0105D0CB" w14:textId="77777777" w:rsidR="00016C35" w:rsidRPr="00B8241D" w:rsidRDefault="00016C35" w:rsidP="00E611D8">
            <w:pPr>
              <w:tabs>
                <w:tab w:val="decimal" w:pos="302"/>
              </w:tabs>
              <w:spacing w:after="0" w:line="240" w:lineRule="auto"/>
              <w:rPr>
                <w:rFonts w:ascii="Times New Roman" w:hAnsi="Times New Roman" w:cs="Times New Roman"/>
                <w:sz w:val="20"/>
                <w:szCs w:val="20"/>
                <w:highlight w:val="yellow"/>
              </w:rPr>
            </w:pPr>
          </w:p>
        </w:tc>
        <w:tc>
          <w:tcPr>
            <w:tcW w:w="1080" w:type="dxa"/>
            <w:shd w:val="clear" w:color="000000" w:fill="FFFFFF"/>
          </w:tcPr>
          <w:p w14:paraId="2C91D699" w14:textId="77777777" w:rsidR="00016C35" w:rsidRPr="00B8241D" w:rsidRDefault="00016C35" w:rsidP="00E611D8">
            <w:pPr>
              <w:tabs>
                <w:tab w:val="decimal" w:pos="302"/>
              </w:tabs>
              <w:spacing w:after="0" w:line="240" w:lineRule="auto"/>
              <w:rPr>
                <w:rFonts w:ascii="Times New Roman" w:hAnsi="Times New Roman" w:cs="Times New Roman"/>
                <w:sz w:val="20"/>
                <w:szCs w:val="20"/>
                <w:highlight w:val="yellow"/>
              </w:rPr>
            </w:pPr>
          </w:p>
        </w:tc>
        <w:tc>
          <w:tcPr>
            <w:tcW w:w="1080" w:type="dxa"/>
            <w:shd w:val="clear" w:color="000000" w:fill="FFFFFF"/>
          </w:tcPr>
          <w:p w14:paraId="3DB9D036" w14:textId="77777777" w:rsidR="00016C35" w:rsidRPr="00B8241D" w:rsidRDefault="00016C35" w:rsidP="00E611D8">
            <w:pPr>
              <w:tabs>
                <w:tab w:val="decimal" w:pos="302"/>
              </w:tabs>
              <w:spacing w:after="0" w:line="240" w:lineRule="auto"/>
              <w:rPr>
                <w:rFonts w:ascii="Times New Roman" w:hAnsi="Times New Roman" w:cs="Times New Roman"/>
                <w:sz w:val="20"/>
                <w:szCs w:val="20"/>
                <w:highlight w:val="yellow"/>
              </w:rPr>
            </w:pPr>
          </w:p>
        </w:tc>
      </w:tr>
      <w:tr w:rsidR="002B43C1" w:rsidRPr="00B8241D" w14:paraId="48BAE0AF" w14:textId="1C758282" w:rsidTr="00016C35">
        <w:trPr>
          <w:trHeight w:val="1"/>
        </w:trPr>
        <w:tc>
          <w:tcPr>
            <w:tcW w:w="3798" w:type="dxa"/>
            <w:shd w:val="clear" w:color="000000" w:fill="FFFFFF"/>
            <w:tcMar>
              <w:left w:w="108" w:type="dxa"/>
              <w:right w:w="108" w:type="dxa"/>
            </w:tcMar>
          </w:tcPr>
          <w:p w14:paraId="27A25915" w14:textId="4EA2BE06" w:rsidR="002B43C1" w:rsidRPr="00B8241D" w:rsidRDefault="002B43C1" w:rsidP="00E611D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Paternity Leave-Taking</w:t>
            </w:r>
          </w:p>
        </w:tc>
        <w:tc>
          <w:tcPr>
            <w:tcW w:w="1080" w:type="dxa"/>
            <w:shd w:val="clear" w:color="000000" w:fill="FFFFFF"/>
          </w:tcPr>
          <w:p w14:paraId="1A403B4B" w14:textId="72C6C8B0" w:rsidR="002B43C1" w:rsidRPr="00E2658B" w:rsidRDefault="007A6CB5" w:rsidP="00E611D8">
            <w:pPr>
              <w:tabs>
                <w:tab w:val="decimal" w:pos="302"/>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-0.36</w:t>
            </w:r>
            <w:r w:rsidR="00E2658B" w:rsidRPr="00E2658B">
              <w:rPr>
                <w:rFonts w:ascii="Times New Roman" w:eastAsia="Calibri" w:hAnsi="Times New Roman" w:cs="Times New Roman"/>
                <w:sz w:val="20"/>
                <w:szCs w:val="20"/>
              </w:rPr>
              <w:t>*</w:t>
            </w:r>
            <w:r w:rsidR="002B43C1" w:rsidRPr="00E2658B">
              <w:rPr>
                <w:rFonts w:ascii="Times New Roman" w:eastAsia="Calibri" w:hAnsi="Times New Roman" w:cs="Times New Roman"/>
                <w:sz w:val="20"/>
                <w:szCs w:val="20"/>
              </w:rPr>
              <w:t>*</w:t>
            </w:r>
            <w:r>
              <w:rPr>
                <w:rFonts w:ascii="Times New Roman" w:eastAsia="Calibri" w:hAnsi="Times New Roman" w:cs="Times New Roman"/>
                <w:sz w:val="20"/>
                <w:szCs w:val="20"/>
              </w:rPr>
              <w:t>*</w:t>
            </w:r>
          </w:p>
        </w:tc>
        <w:tc>
          <w:tcPr>
            <w:tcW w:w="1080" w:type="dxa"/>
            <w:shd w:val="clear" w:color="000000" w:fill="FFFFFF"/>
          </w:tcPr>
          <w:p w14:paraId="2D2F7CB8" w14:textId="7FA186D6" w:rsidR="002B43C1" w:rsidRPr="00E2658B" w:rsidRDefault="007A6CB5" w:rsidP="00E611D8">
            <w:pPr>
              <w:tabs>
                <w:tab w:val="decimal" w:pos="302"/>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0.10</w:t>
            </w:r>
          </w:p>
        </w:tc>
        <w:tc>
          <w:tcPr>
            <w:tcW w:w="1080" w:type="dxa"/>
            <w:shd w:val="clear" w:color="000000" w:fill="FFFFFF"/>
          </w:tcPr>
          <w:p w14:paraId="11D07BD5" w14:textId="61A86897" w:rsidR="002B43C1" w:rsidRPr="00E2658B" w:rsidRDefault="007A6CB5" w:rsidP="00E611D8">
            <w:pPr>
              <w:tabs>
                <w:tab w:val="decimal" w:pos="302"/>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-0.34</w:t>
            </w:r>
            <w:r w:rsidR="00E2658B" w:rsidRPr="00E2658B">
              <w:rPr>
                <w:rFonts w:ascii="Times New Roman" w:eastAsia="Calibri" w:hAnsi="Times New Roman" w:cs="Times New Roman"/>
                <w:sz w:val="20"/>
                <w:szCs w:val="20"/>
              </w:rPr>
              <w:t>*</w:t>
            </w:r>
            <w:r w:rsidR="002B43C1" w:rsidRPr="00E2658B">
              <w:rPr>
                <w:rFonts w:ascii="Times New Roman" w:eastAsia="Calibri" w:hAnsi="Times New Roman" w:cs="Times New Roman"/>
                <w:sz w:val="20"/>
                <w:szCs w:val="20"/>
              </w:rPr>
              <w:t>*</w:t>
            </w:r>
            <w:r>
              <w:rPr>
                <w:rFonts w:ascii="Times New Roman" w:eastAsia="Calibri" w:hAnsi="Times New Roman" w:cs="Times New Roman"/>
                <w:sz w:val="20"/>
                <w:szCs w:val="20"/>
              </w:rPr>
              <w:t>*</w:t>
            </w:r>
          </w:p>
        </w:tc>
        <w:tc>
          <w:tcPr>
            <w:tcW w:w="1080" w:type="dxa"/>
            <w:shd w:val="clear" w:color="000000" w:fill="FFFFFF"/>
          </w:tcPr>
          <w:p w14:paraId="062B5DD1" w14:textId="7C3D8049" w:rsidR="002B43C1" w:rsidRPr="00E2658B" w:rsidRDefault="007A6CB5" w:rsidP="00E611D8">
            <w:pPr>
              <w:tabs>
                <w:tab w:val="decimal" w:pos="302"/>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0.10</w:t>
            </w:r>
          </w:p>
        </w:tc>
        <w:tc>
          <w:tcPr>
            <w:tcW w:w="1080" w:type="dxa"/>
            <w:shd w:val="clear" w:color="000000" w:fill="FFFFFF"/>
          </w:tcPr>
          <w:p w14:paraId="1A16F28E" w14:textId="26E29618" w:rsidR="002B43C1" w:rsidRPr="000A5F3C" w:rsidRDefault="002B43C1" w:rsidP="00E611D8">
            <w:pPr>
              <w:tabs>
                <w:tab w:val="decimal" w:pos="302"/>
              </w:tabs>
              <w:spacing w:after="0" w:line="240" w:lineRule="auto"/>
              <w:rPr>
                <w:rFonts w:ascii="Times New Roman" w:eastAsia="Calibri" w:hAnsi="Times New Roman" w:cs="Times New Roman"/>
                <w:sz w:val="20"/>
                <w:szCs w:val="20"/>
              </w:rPr>
            </w:pPr>
            <w:r w:rsidRPr="000A5F3C">
              <w:rPr>
                <w:rFonts w:ascii="Times New Roman" w:eastAsia="Calibri" w:hAnsi="Times New Roman" w:cs="Times New Roman"/>
                <w:sz w:val="20"/>
                <w:szCs w:val="20"/>
              </w:rPr>
              <w:t>-0.04*</w:t>
            </w:r>
            <w:r w:rsidR="000A5F3C" w:rsidRPr="000A5F3C">
              <w:rPr>
                <w:rFonts w:ascii="Times New Roman" w:eastAsia="Calibri" w:hAnsi="Times New Roman" w:cs="Times New Roman"/>
                <w:sz w:val="20"/>
                <w:szCs w:val="20"/>
              </w:rPr>
              <w:t>*</w:t>
            </w:r>
          </w:p>
        </w:tc>
        <w:tc>
          <w:tcPr>
            <w:tcW w:w="1080" w:type="dxa"/>
            <w:shd w:val="clear" w:color="000000" w:fill="FFFFFF"/>
          </w:tcPr>
          <w:p w14:paraId="631C755D" w14:textId="44DE3F3F" w:rsidR="002B43C1" w:rsidRPr="000A5F3C" w:rsidRDefault="002B43C1" w:rsidP="00E611D8">
            <w:pPr>
              <w:tabs>
                <w:tab w:val="decimal" w:pos="302"/>
              </w:tabs>
              <w:spacing w:after="0" w:line="240" w:lineRule="auto"/>
              <w:rPr>
                <w:rFonts w:ascii="Times New Roman" w:eastAsia="Calibri" w:hAnsi="Times New Roman" w:cs="Times New Roman"/>
                <w:sz w:val="20"/>
                <w:szCs w:val="20"/>
              </w:rPr>
            </w:pPr>
            <w:r w:rsidRPr="000A5F3C">
              <w:rPr>
                <w:rFonts w:ascii="Times New Roman" w:eastAsia="Calibri" w:hAnsi="Times New Roman" w:cs="Times New Roman"/>
                <w:sz w:val="20"/>
                <w:szCs w:val="20"/>
              </w:rPr>
              <w:t>0.02</w:t>
            </w:r>
          </w:p>
        </w:tc>
      </w:tr>
      <w:tr w:rsidR="002B43C1" w:rsidRPr="00D12D5E" w14:paraId="2D0F05FE" w14:textId="55CF5D35" w:rsidTr="00016C35">
        <w:trPr>
          <w:trHeight w:val="1"/>
        </w:trPr>
        <w:tc>
          <w:tcPr>
            <w:tcW w:w="3798" w:type="dxa"/>
            <w:shd w:val="clear" w:color="000000" w:fill="FFFFFF"/>
            <w:tcMar>
              <w:left w:w="108" w:type="dxa"/>
              <w:right w:w="108" w:type="dxa"/>
            </w:tcMar>
          </w:tcPr>
          <w:p w14:paraId="444A7789" w14:textId="086CF38F" w:rsidR="002B43C1" w:rsidRPr="00B8241D" w:rsidRDefault="002B43C1" w:rsidP="00E611D8">
            <w:pPr>
              <w:spacing w:after="0" w:line="240" w:lineRule="auto"/>
              <w:rPr>
                <w:rFonts w:ascii="Times New Roman" w:eastAsia="Times New Roman" w:hAnsi="Times New Roman" w:cs="Times New Roman"/>
                <w:sz w:val="20"/>
                <w:szCs w:val="20"/>
              </w:rPr>
            </w:pPr>
          </w:p>
        </w:tc>
        <w:tc>
          <w:tcPr>
            <w:tcW w:w="1080" w:type="dxa"/>
            <w:shd w:val="clear" w:color="000000" w:fill="FFFFFF"/>
          </w:tcPr>
          <w:p w14:paraId="77D89410" w14:textId="36702CA1" w:rsidR="002B43C1" w:rsidRPr="00E2658B" w:rsidRDefault="002B43C1" w:rsidP="00E611D8">
            <w:pPr>
              <w:tabs>
                <w:tab w:val="decimal" w:pos="302"/>
              </w:tabs>
              <w:spacing w:after="0" w:line="240" w:lineRule="auto"/>
              <w:rPr>
                <w:rFonts w:ascii="Times New Roman" w:eastAsia="Calibri" w:hAnsi="Times New Roman" w:cs="Times New Roman"/>
                <w:sz w:val="20"/>
                <w:szCs w:val="20"/>
              </w:rPr>
            </w:pPr>
          </w:p>
        </w:tc>
        <w:tc>
          <w:tcPr>
            <w:tcW w:w="1080" w:type="dxa"/>
            <w:shd w:val="clear" w:color="000000" w:fill="FFFFFF"/>
          </w:tcPr>
          <w:p w14:paraId="4AB52D16" w14:textId="19DC6089" w:rsidR="002B43C1" w:rsidRPr="00E2658B" w:rsidRDefault="002B43C1" w:rsidP="00E611D8">
            <w:pPr>
              <w:tabs>
                <w:tab w:val="decimal" w:pos="302"/>
              </w:tabs>
              <w:spacing w:after="0" w:line="240" w:lineRule="auto"/>
              <w:rPr>
                <w:rFonts w:ascii="Times New Roman" w:eastAsia="Calibri" w:hAnsi="Times New Roman" w:cs="Times New Roman"/>
                <w:sz w:val="20"/>
                <w:szCs w:val="20"/>
              </w:rPr>
            </w:pPr>
          </w:p>
        </w:tc>
        <w:tc>
          <w:tcPr>
            <w:tcW w:w="1080" w:type="dxa"/>
            <w:shd w:val="clear" w:color="000000" w:fill="FFFFFF"/>
          </w:tcPr>
          <w:p w14:paraId="238F87D3" w14:textId="1F51A2B9" w:rsidR="002B43C1" w:rsidRPr="002B43C1" w:rsidRDefault="002B43C1" w:rsidP="00E611D8">
            <w:pPr>
              <w:tabs>
                <w:tab w:val="decimal" w:pos="302"/>
              </w:tabs>
              <w:spacing w:after="0" w:line="240" w:lineRule="auto"/>
              <w:rPr>
                <w:rFonts w:ascii="Times New Roman" w:eastAsia="Calibri" w:hAnsi="Times New Roman" w:cs="Times New Roman"/>
                <w:sz w:val="20"/>
                <w:szCs w:val="20"/>
                <w:highlight w:val="yellow"/>
              </w:rPr>
            </w:pPr>
          </w:p>
        </w:tc>
        <w:tc>
          <w:tcPr>
            <w:tcW w:w="1080" w:type="dxa"/>
            <w:shd w:val="clear" w:color="000000" w:fill="FFFFFF"/>
          </w:tcPr>
          <w:p w14:paraId="545A7388" w14:textId="5460C425" w:rsidR="002B43C1" w:rsidRPr="002B43C1" w:rsidRDefault="002B43C1" w:rsidP="00E611D8">
            <w:pPr>
              <w:tabs>
                <w:tab w:val="decimal" w:pos="302"/>
              </w:tabs>
              <w:spacing w:after="0" w:line="240" w:lineRule="auto"/>
              <w:rPr>
                <w:rFonts w:ascii="Times New Roman" w:eastAsia="Calibri" w:hAnsi="Times New Roman" w:cs="Times New Roman"/>
                <w:sz w:val="20"/>
                <w:szCs w:val="20"/>
                <w:highlight w:val="yellow"/>
              </w:rPr>
            </w:pPr>
          </w:p>
        </w:tc>
        <w:tc>
          <w:tcPr>
            <w:tcW w:w="1080" w:type="dxa"/>
            <w:shd w:val="clear" w:color="000000" w:fill="FFFFFF"/>
          </w:tcPr>
          <w:p w14:paraId="7F5F8590" w14:textId="77777777" w:rsidR="002B43C1" w:rsidRPr="007A6CB5" w:rsidRDefault="002B43C1" w:rsidP="00E611D8">
            <w:pPr>
              <w:tabs>
                <w:tab w:val="decimal" w:pos="302"/>
              </w:tabs>
              <w:spacing w:after="0" w:line="240" w:lineRule="auto"/>
              <w:rPr>
                <w:rFonts w:ascii="Times New Roman" w:eastAsia="Calibri" w:hAnsi="Times New Roman" w:cs="Times New Roman"/>
                <w:sz w:val="20"/>
                <w:szCs w:val="20"/>
                <w:highlight w:val="yellow"/>
              </w:rPr>
            </w:pPr>
          </w:p>
        </w:tc>
        <w:tc>
          <w:tcPr>
            <w:tcW w:w="1080" w:type="dxa"/>
            <w:shd w:val="clear" w:color="000000" w:fill="FFFFFF"/>
          </w:tcPr>
          <w:p w14:paraId="0F378DBA" w14:textId="77777777" w:rsidR="002B43C1" w:rsidRPr="007A6CB5" w:rsidRDefault="002B43C1" w:rsidP="00E611D8">
            <w:pPr>
              <w:tabs>
                <w:tab w:val="decimal" w:pos="302"/>
              </w:tabs>
              <w:spacing w:after="0" w:line="240" w:lineRule="auto"/>
              <w:rPr>
                <w:rFonts w:ascii="Times New Roman" w:eastAsia="Calibri" w:hAnsi="Times New Roman" w:cs="Times New Roman"/>
                <w:sz w:val="20"/>
                <w:szCs w:val="20"/>
                <w:highlight w:val="yellow"/>
              </w:rPr>
            </w:pPr>
          </w:p>
        </w:tc>
      </w:tr>
      <w:tr w:rsidR="002B43C1" w:rsidRPr="00B8241D" w14:paraId="05C019A2" w14:textId="6144D962" w:rsidTr="00016C35">
        <w:trPr>
          <w:trHeight w:val="1"/>
        </w:trPr>
        <w:tc>
          <w:tcPr>
            <w:tcW w:w="3798" w:type="dxa"/>
            <w:shd w:val="clear" w:color="000000" w:fill="FFFFFF"/>
            <w:tcMar>
              <w:left w:w="108" w:type="dxa"/>
              <w:right w:w="108" w:type="dxa"/>
            </w:tcMar>
          </w:tcPr>
          <w:p w14:paraId="4C0F22E9" w14:textId="61BCAADF" w:rsidR="002B43C1" w:rsidRPr="00B8241D" w:rsidRDefault="002B43C1" w:rsidP="00E611D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Length of Paternity Leave</w:t>
            </w:r>
          </w:p>
        </w:tc>
        <w:tc>
          <w:tcPr>
            <w:tcW w:w="1080" w:type="dxa"/>
            <w:shd w:val="clear" w:color="000000" w:fill="FFFFFF"/>
          </w:tcPr>
          <w:p w14:paraId="7BBB12DE" w14:textId="77777777" w:rsidR="002B43C1" w:rsidRPr="00E2658B" w:rsidRDefault="002B43C1" w:rsidP="00E611D8">
            <w:pPr>
              <w:tabs>
                <w:tab w:val="decimal" w:pos="302"/>
              </w:tabs>
              <w:spacing w:after="0" w:line="240" w:lineRule="auto"/>
              <w:rPr>
                <w:rFonts w:ascii="Times New Roman" w:eastAsia="Calibri" w:hAnsi="Times New Roman" w:cs="Times New Roman"/>
                <w:sz w:val="20"/>
                <w:szCs w:val="20"/>
              </w:rPr>
            </w:pPr>
          </w:p>
        </w:tc>
        <w:tc>
          <w:tcPr>
            <w:tcW w:w="1080" w:type="dxa"/>
            <w:shd w:val="clear" w:color="000000" w:fill="FFFFFF"/>
          </w:tcPr>
          <w:p w14:paraId="52CFC0C3" w14:textId="77777777" w:rsidR="002B43C1" w:rsidRPr="00E2658B" w:rsidRDefault="002B43C1" w:rsidP="00E611D8">
            <w:pPr>
              <w:tabs>
                <w:tab w:val="decimal" w:pos="302"/>
              </w:tabs>
              <w:spacing w:after="0" w:line="240" w:lineRule="auto"/>
              <w:rPr>
                <w:rFonts w:ascii="Times New Roman" w:eastAsia="Calibri" w:hAnsi="Times New Roman" w:cs="Times New Roman"/>
                <w:sz w:val="20"/>
                <w:szCs w:val="20"/>
              </w:rPr>
            </w:pPr>
          </w:p>
        </w:tc>
        <w:tc>
          <w:tcPr>
            <w:tcW w:w="1080" w:type="dxa"/>
            <w:shd w:val="clear" w:color="000000" w:fill="FFFFFF"/>
          </w:tcPr>
          <w:p w14:paraId="0722EB42" w14:textId="77777777" w:rsidR="002B43C1" w:rsidRPr="002B43C1" w:rsidRDefault="002B43C1" w:rsidP="00E611D8">
            <w:pPr>
              <w:tabs>
                <w:tab w:val="decimal" w:pos="302"/>
              </w:tabs>
              <w:spacing w:after="0" w:line="240" w:lineRule="auto"/>
              <w:rPr>
                <w:rFonts w:ascii="Times New Roman" w:eastAsia="Calibri" w:hAnsi="Times New Roman" w:cs="Times New Roman"/>
                <w:sz w:val="20"/>
                <w:szCs w:val="20"/>
                <w:highlight w:val="yellow"/>
              </w:rPr>
            </w:pPr>
          </w:p>
        </w:tc>
        <w:tc>
          <w:tcPr>
            <w:tcW w:w="1080" w:type="dxa"/>
            <w:shd w:val="clear" w:color="000000" w:fill="FFFFFF"/>
          </w:tcPr>
          <w:p w14:paraId="61A80476" w14:textId="77777777" w:rsidR="002B43C1" w:rsidRPr="002B43C1" w:rsidRDefault="002B43C1" w:rsidP="00E611D8">
            <w:pPr>
              <w:tabs>
                <w:tab w:val="decimal" w:pos="302"/>
              </w:tabs>
              <w:spacing w:after="0" w:line="240" w:lineRule="auto"/>
              <w:rPr>
                <w:rFonts w:ascii="Times New Roman" w:eastAsia="Calibri" w:hAnsi="Times New Roman" w:cs="Times New Roman"/>
                <w:sz w:val="20"/>
                <w:szCs w:val="20"/>
                <w:highlight w:val="yellow"/>
              </w:rPr>
            </w:pPr>
          </w:p>
        </w:tc>
        <w:tc>
          <w:tcPr>
            <w:tcW w:w="1080" w:type="dxa"/>
            <w:shd w:val="clear" w:color="000000" w:fill="FFFFFF"/>
          </w:tcPr>
          <w:p w14:paraId="5AC1CBBC" w14:textId="77777777" w:rsidR="002B43C1" w:rsidRPr="007A6CB5" w:rsidRDefault="002B43C1" w:rsidP="00E611D8">
            <w:pPr>
              <w:tabs>
                <w:tab w:val="decimal" w:pos="302"/>
              </w:tabs>
              <w:spacing w:after="0" w:line="240" w:lineRule="auto"/>
              <w:rPr>
                <w:rFonts w:ascii="Times New Roman" w:eastAsia="Calibri" w:hAnsi="Times New Roman" w:cs="Times New Roman"/>
                <w:sz w:val="20"/>
                <w:szCs w:val="20"/>
                <w:highlight w:val="yellow"/>
              </w:rPr>
            </w:pPr>
          </w:p>
        </w:tc>
        <w:tc>
          <w:tcPr>
            <w:tcW w:w="1080" w:type="dxa"/>
            <w:shd w:val="clear" w:color="000000" w:fill="FFFFFF"/>
          </w:tcPr>
          <w:p w14:paraId="29546303" w14:textId="77777777" w:rsidR="002B43C1" w:rsidRPr="007A6CB5" w:rsidRDefault="002B43C1" w:rsidP="00E611D8">
            <w:pPr>
              <w:tabs>
                <w:tab w:val="decimal" w:pos="302"/>
              </w:tabs>
              <w:spacing w:after="0" w:line="240" w:lineRule="auto"/>
              <w:rPr>
                <w:rFonts w:ascii="Times New Roman" w:eastAsia="Calibri" w:hAnsi="Times New Roman" w:cs="Times New Roman"/>
                <w:sz w:val="20"/>
                <w:szCs w:val="20"/>
                <w:highlight w:val="yellow"/>
              </w:rPr>
            </w:pPr>
          </w:p>
        </w:tc>
      </w:tr>
      <w:tr w:rsidR="002B43C1" w:rsidRPr="00B8241D" w14:paraId="5438818A" w14:textId="25673ED6" w:rsidTr="00E2658B">
        <w:trPr>
          <w:trHeight w:val="1"/>
        </w:trPr>
        <w:tc>
          <w:tcPr>
            <w:tcW w:w="3798" w:type="dxa"/>
            <w:shd w:val="clear" w:color="000000" w:fill="FFFFFF"/>
            <w:tcMar>
              <w:left w:w="108" w:type="dxa"/>
              <w:right w:w="108" w:type="dxa"/>
            </w:tcMar>
          </w:tcPr>
          <w:p w14:paraId="35A40B82" w14:textId="565753A0" w:rsidR="002B43C1" w:rsidRPr="00B8241D" w:rsidRDefault="002B43C1" w:rsidP="00E611D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19"/>
                <w:szCs w:val="19"/>
              </w:rPr>
              <w:t xml:space="preserve">   One Week or Less</w:t>
            </w:r>
          </w:p>
        </w:tc>
        <w:tc>
          <w:tcPr>
            <w:tcW w:w="1080" w:type="dxa"/>
            <w:shd w:val="clear" w:color="000000" w:fill="FFFFFF"/>
          </w:tcPr>
          <w:p w14:paraId="715A41C8" w14:textId="2499D2DF" w:rsidR="002B43C1" w:rsidRPr="00E2658B" w:rsidRDefault="007A6CB5" w:rsidP="00E611D8">
            <w:pPr>
              <w:tabs>
                <w:tab w:val="decimal" w:pos="302"/>
              </w:tabs>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20"/>
                <w:szCs w:val="20"/>
              </w:rPr>
              <w:t>-0.39</w:t>
            </w:r>
            <w:r w:rsidR="00E2658B" w:rsidRPr="00E2658B">
              <w:rPr>
                <w:rFonts w:ascii="Times New Roman" w:eastAsia="Times New Roman" w:hAnsi="Times New Roman" w:cs="Times New Roman"/>
                <w:sz w:val="20"/>
                <w:szCs w:val="20"/>
              </w:rPr>
              <w:t>*</w:t>
            </w:r>
            <w:r w:rsidR="002B43C1" w:rsidRPr="00E2658B">
              <w:rPr>
                <w:rFonts w:ascii="Times New Roman" w:eastAsia="Times New Roman" w:hAnsi="Times New Roman" w:cs="Times New Roman"/>
                <w:sz w:val="20"/>
                <w:szCs w:val="20"/>
              </w:rPr>
              <w:t>**</w:t>
            </w:r>
          </w:p>
        </w:tc>
        <w:tc>
          <w:tcPr>
            <w:tcW w:w="1080" w:type="dxa"/>
            <w:shd w:val="clear" w:color="000000" w:fill="FFFFFF"/>
          </w:tcPr>
          <w:p w14:paraId="2E9A8168" w14:textId="5C865F93" w:rsidR="002B43C1" w:rsidRPr="00E2658B" w:rsidRDefault="007A6CB5" w:rsidP="00E611D8">
            <w:pPr>
              <w:tabs>
                <w:tab w:val="decimal" w:pos="302"/>
              </w:tabs>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20"/>
                <w:szCs w:val="20"/>
              </w:rPr>
              <w:t>0.10</w:t>
            </w:r>
          </w:p>
        </w:tc>
        <w:tc>
          <w:tcPr>
            <w:tcW w:w="1080" w:type="dxa"/>
            <w:shd w:val="clear" w:color="auto" w:fill="auto"/>
          </w:tcPr>
          <w:p w14:paraId="78632DE6" w14:textId="4C3AB8FD" w:rsidR="002B43C1" w:rsidRPr="00E2658B" w:rsidRDefault="007A6CB5" w:rsidP="00E611D8">
            <w:pPr>
              <w:tabs>
                <w:tab w:val="decimal" w:pos="302"/>
              </w:tabs>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20"/>
                <w:szCs w:val="20"/>
              </w:rPr>
              <w:t>-0.38*</w:t>
            </w:r>
            <w:r w:rsidR="002B43C1" w:rsidRPr="00E2658B">
              <w:rPr>
                <w:rFonts w:ascii="Times New Roman" w:eastAsia="Times New Roman" w:hAnsi="Times New Roman" w:cs="Times New Roman"/>
                <w:sz w:val="20"/>
                <w:szCs w:val="20"/>
              </w:rPr>
              <w:t>**</w:t>
            </w:r>
          </w:p>
        </w:tc>
        <w:tc>
          <w:tcPr>
            <w:tcW w:w="1080" w:type="dxa"/>
            <w:shd w:val="clear" w:color="auto" w:fill="auto"/>
          </w:tcPr>
          <w:p w14:paraId="0FE4B676" w14:textId="7D89FBEE" w:rsidR="002B43C1" w:rsidRPr="00E2658B" w:rsidRDefault="007A6CB5" w:rsidP="00E611D8">
            <w:pPr>
              <w:tabs>
                <w:tab w:val="decimal" w:pos="302"/>
              </w:tabs>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20"/>
                <w:szCs w:val="20"/>
              </w:rPr>
              <w:t>0.11</w:t>
            </w:r>
          </w:p>
        </w:tc>
        <w:tc>
          <w:tcPr>
            <w:tcW w:w="1080" w:type="dxa"/>
            <w:shd w:val="clear" w:color="000000" w:fill="FFFFFF"/>
          </w:tcPr>
          <w:p w14:paraId="5A0FBF72" w14:textId="45C02AAA" w:rsidR="002B43C1" w:rsidRPr="000A5F3C" w:rsidRDefault="002B43C1" w:rsidP="00E611D8">
            <w:pPr>
              <w:tabs>
                <w:tab w:val="decimal" w:pos="302"/>
              </w:tabs>
              <w:spacing w:after="0" w:line="240" w:lineRule="auto"/>
              <w:rPr>
                <w:rFonts w:ascii="Times New Roman" w:eastAsia="Times New Roman" w:hAnsi="Times New Roman" w:cs="Times New Roman"/>
                <w:sz w:val="20"/>
                <w:szCs w:val="20"/>
              </w:rPr>
            </w:pPr>
            <w:r w:rsidRPr="000A5F3C">
              <w:rPr>
                <w:rFonts w:ascii="Times New Roman" w:eastAsia="Times New Roman" w:hAnsi="Times New Roman" w:cs="Times New Roman"/>
                <w:sz w:val="20"/>
                <w:szCs w:val="20"/>
              </w:rPr>
              <w:t>-0.04**</w:t>
            </w:r>
          </w:p>
        </w:tc>
        <w:tc>
          <w:tcPr>
            <w:tcW w:w="1080" w:type="dxa"/>
            <w:shd w:val="clear" w:color="000000" w:fill="FFFFFF"/>
          </w:tcPr>
          <w:p w14:paraId="04E25BEE" w14:textId="043D4619" w:rsidR="002B43C1" w:rsidRPr="000A5F3C" w:rsidRDefault="000A5F3C" w:rsidP="00E611D8">
            <w:pPr>
              <w:tabs>
                <w:tab w:val="decimal" w:pos="302"/>
              </w:tabs>
              <w:spacing w:after="0" w:line="240" w:lineRule="auto"/>
              <w:rPr>
                <w:rFonts w:ascii="Times New Roman" w:eastAsia="Times New Roman" w:hAnsi="Times New Roman" w:cs="Times New Roman"/>
                <w:sz w:val="20"/>
                <w:szCs w:val="20"/>
              </w:rPr>
            </w:pPr>
            <w:r w:rsidRPr="000A5F3C">
              <w:rPr>
                <w:rFonts w:ascii="Times New Roman" w:eastAsia="Times New Roman" w:hAnsi="Times New Roman" w:cs="Times New Roman"/>
                <w:sz w:val="20"/>
                <w:szCs w:val="20"/>
              </w:rPr>
              <w:t>0.01</w:t>
            </w:r>
          </w:p>
        </w:tc>
      </w:tr>
      <w:tr w:rsidR="002B43C1" w:rsidRPr="00B8241D" w14:paraId="4CA3134F" w14:textId="7AED782C" w:rsidTr="00E2658B">
        <w:trPr>
          <w:trHeight w:val="1"/>
        </w:trPr>
        <w:tc>
          <w:tcPr>
            <w:tcW w:w="3798" w:type="dxa"/>
            <w:shd w:val="clear" w:color="000000" w:fill="FFFFFF"/>
            <w:tcMar>
              <w:left w:w="108" w:type="dxa"/>
              <w:right w:w="108" w:type="dxa"/>
            </w:tcMar>
          </w:tcPr>
          <w:p w14:paraId="16CE7F93" w14:textId="6F300DC5" w:rsidR="002B43C1" w:rsidRPr="00B8241D" w:rsidRDefault="002B43C1" w:rsidP="00E611D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19"/>
                <w:szCs w:val="19"/>
              </w:rPr>
              <w:t xml:space="preserve">   Two Weeks</w:t>
            </w:r>
          </w:p>
        </w:tc>
        <w:tc>
          <w:tcPr>
            <w:tcW w:w="1080" w:type="dxa"/>
            <w:shd w:val="clear" w:color="000000" w:fill="FFFFFF"/>
          </w:tcPr>
          <w:p w14:paraId="0B00E839" w14:textId="6B896FA8" w:rsidR="002B43C1" w:rsidRPr="00E2658B" w:rsidRDefault="007A6CB5" w:rsidP="00E611D8">
            <w:pPr>
              <w:tabs>
                <w:tab w:val="decimal" w:pos="302"/>
              </w:tabs>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20"/>
                <w:szCs w:val="20"/>
              </w:rPr>
              <w:t>-0.33*</w:t>
            </w:r>
            <w:r w:rsidR="00E2658B" w:rsidRPr="00E2658B">
              <w:rPr>
                <w:rFonts w:ascii="Times New Roman" w:eastAsia="Times New Roman" w:hAnsi="Times New Roman" w:cs="Times New Roman"/>
                <w:sz w:val="20"/>
                <w:szCs w:val="20"/>
              </w:rPr>
              <w:t>*</w:t>
            </w:r>
          </w:p>
        </w:tc>
        <w:tc>
          <w:tcPr>
            <w:tcW w:w="1080" w:type="dxa"/>
            <w:shd w:val="clear" w:color="000000" w:fill="FFFFFF"/>
          </w:tcPr>
          <w:p w14:paraId="3CD98090" w14:textId="56DF5D8E" w:rsidR="002B43C1" w:rsidRPr="00E2658B" w:rsidRDefault="007A6CB5" w:rsidP="00E611D8">
            <w:pPr>
              <w:tabs>
                <w:tab w:val="decimal" w:pos="302"/>
              </w:tabs>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20"/>
                <w:szCs w:val="20"/>
              </w:rPr>
              <w:t>0.13</w:t>
            </w:r>
          </w:p>
        </w:tc>
        <w:tc>
          <w:tcPr>
            <w:tcW w:w="1080" w:type="dxa"/>
            <w:shd w:val="clear" w:color="auto" w:fill="auto"/>
          </w:tcPr>
          <w:p w14:paraId="7F25F471" w14:textId="672791D1" w:rsidR="002B43C1" w:rsidRPr="00E2658B" w:rsidRDefault="007A6CB5" w:rsidP="00E611D8">
            <w:pPr>
              <w:tabs>
                <w:tab w:val="decimal" w:pos="302"/>
              </w:tabs>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20"/>
                <w:szCs w:val="20"/>
              </w:rPr>
              <w:t>-0.30*</w:t>
            </w:r>
          </w:p>
        </w:tc>
        <w:tc>
          <w:tcPr>
            <w:tcW w:w="1080" w:type="dxa"/>
            <w:shd w:val="clear" w:color="auto" w:fill="auto"/>
          </w:tcPr>
          <w:p w14:paraId="6E1F94F9" w14:textId="55275E69" w:rsidR="002B43C1" w:rsidRPr="00E2658B" w:rsidRDefault="007A6CB5" w:rsidP="00E611D8">
            <w:pPr>
              <w:tabs>
                <w:tab w:val="decimal" w:pos="302"/>
              </w:tabs>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20"/>
                <w:szCs w:val="20"/>
              </w:rPr>
              <w:t>0.14</w:t>
            </w:r>
          </w:p>
        </w:tc>
        <w:tc>
          <w:tcPr>
            <w:tcW w:w="1080" w:type="dxa"/>
            <w:shd w:val="clear" w:color="000000" w:fill="FFFFFF"/>
          </w:tcPr>
          <w:p w14:paraId="3FFB2053" w14:textId="209E27C2" w:rsidR="002B43C1" w:rsidRPr="000A5F3C" w:rsidRDefault="002B43C1" w:rsidP="00E611D8">
            <w:pPr>
              <w:tabs>
                <w:tab w:val="decimal" w:pos="302"/>
              </w:tabs>
              <w:spacing w:after="0" w:line="240" w:lineRule="auto"/>
              <w:rPr>
                <w:rFonts w:ascii="Times New Roman" w:eastAsia="Times New Roman" w:hAnsi="Times New Roman" w:cs="Times New Roman"/>
                <w:sz w:val="20"/>
                <w:szCs w:val="20"/>
              </w:rPr>
            </w:pPr>
            <w:r w:rsidRPr="000A5F3C">
              <w:rPr>
                <w:rFonts w:ascii="Times New Roman" w:eastAsia="Times New Roman" w:hAnsi="Times New Roman" w:cs="Times New Roman"/>
                <w:sz w:val="20"/>
                <w:szCs w:val="20"/>
              </w:rPr>
              <w:t>-0.02</w:t>
            </w:r>
          </w:p>
        </w:tc>
        <w:tc>
          <w:tcPr>
            <w:tcW w:w="1080" w:type="dxa"/>
            <w:shd w:val="clear" w:color="000000" w:fill="FFFFFF"/>
          </w:tcPr>
          <w:p w14:paraId="03283177" w14:textId="79FD2BEC" w:rsidR="002B43C1" w:rsidRPr="000A5F3C" w:rsidRDefault="002B43C1" w:rsidP="00E611D8">
            <w:pPr>
              <w:tabs>
                <w:tab w:val="decimal" w:pos="302"/>
              </w:tabs>
              <w:spacing w:after="0" w:line="240" w:lineRule="auto"/>
              <w:rPr>
                <w:rFonts w:ascii="Times New Roman" w:eastAsia="Times New Roman" w:hAnsi="Times New Roman" w:cs="Times New Roman"/>
                <w:sz w:val="20"/>
                <w:szCs w:val="20"/>
              </w:rPr>
            </w:pPr>
            <w:r w:rsidRPr="000A5F3C">
              <w:rPr>
                <w:rFonts w:ascii="Times New Roman" w:eastAsia="Times New Roman" w:hAnsi="Times New Roman" w:cs="Times New Roman"/>
                <w:sz w:val="20"/>
                <w:szCs w:val="20"/>
              </w:rPr>
              <w:t>0.02</w:t>
            </w:r>
          </w:p>
        </w:tc>
      </w:tr>
      <w:tr w:rsidR="002B43C1" w:rsidRPr="00B8241D" w14:paraId="31471CE0" w14:textId="37FE50E9" w:rsidTr="00E2658B">
        <w:trPr>
          <w:trHeight w:val="1"/>
        </w:trPr>
        <w:tc>
          <w:tcPr>
            <w:tcW w:w="3798" w:type="dxa"/>
            <w:shd w:val="clear" w:color="000000" w:fill="FFFFFF"/>
            <w:tcMar>
              <w:left w:w="108" w:type="dxa"/>
              <w:right w:w="108" w:type="dxa"/>
            </w:tcMar>
          </w:tcPr>
          <w:p w14:paraId="2728AB79" w14:textId="218D26F2" w:rsidR="002B43C1" w:rsidRPr="00B8241D" w:rsidRDefault="002B43C1" w:rsidP="00E611D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19"/>
                <w:szCs w:val="19"/>
              </w:rPr>
              <w:t xml:space="preserve">   Three Weeks</w:t>
            </w:r>
          </w:p>
        </w:tc>
        <w:tc>
          <w:tcPr>
            <w:tcW w:w="1080" w:type="dxa"/>
            <w:shd w:val="clear" w:color="000000" w:fill="FFFFFF"/>
          </w:tcPr>
          <w:p w14:paraId="5E46F867" w14:textId="03A73D4B" w:rsidR="002B43C1" w:rsidRPr="00E2658B" w:rsidRDefault="007A6CB5" w:rsidP="00E611D8">
            <w:pPr>
              <w:tabs>
                <w:tab w:val="decimal" w:pos="302"/>
              </w:tabs>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20"/>
                <w:szCs w:val="20"/>
              </w:rPr>
              <w:t>-0.21</w:t>
            </w:r>
          </w:p>
        </w:tc>
        <w:tc>
          <w:tcPr>
            <w:tcW w:w="1080" w:type="dxa"/>
            <w:shd w:val="clear" w:color="000000" w:fill="FFFFFF"/>
          </w:tcPr>
          <w:p w14:paraId="63B47124" w14:textId="6A84F766" w:rsidR="002B43C1" w:rsidRPr="00E2658B" w:rsidRDefault="007A6CB5" w:rsidP="00E611D8">
            <w:pPr>
              <w:tabs>
                <w:tab w:val="decimal" w:pos="302"/>
              </w:tabs>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20"/>
                <w:szCs w:val="20"/>
              </w:rPr>
              <w:t>0.19</w:t>
            </w:r>
          </w:p>
        </w:tc>
        <w:tc>
          <w:tcPr>
            <w:tcW w:w="1080" w:type="dxa"/>
            <w:shd w:val="clear" w:color="auto" w:fill="auto"/>
          </w:tcPr>
          <w:p w14:paraId="1C65573C" w14:textId="77A60A56" w:rsidR="002B43C1" w:rsidRPr="00E2658B" w:rsidRDefault="007A6CB5" w:rsidP="00E611D8">
            <w:pPr>
              <w:tabs>
                <w:tab w:val="decimal" w:pos="302"/>
              </w:tabs>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20"/>
                <w:szCs w:val="20"/>
              </w:rPr>
              <w:t>-0.17</w:t>
            </w:r>
          </w:p>
        </w:tc>
        <w:tc>
          <w:tcPr>
            <w:tcW w:w="1080" w:type="dxa"/>
            <w:shd w:val="clear" w:color="auto" w:fill="auto"/>
          </w:tcPr>
          <w:p w14:paraId="76D05483" w14:textId="2BD6AE7F" w:rsidR="002B43C1" w:rsidRPr="00E2658B" w:rsidRDefault="007A6CB5" w:rsidP="00E611D8">
            <w:pPr>
              <w:tabs>
                <w:tab w:val="decimal" w:pos="302"/>
              </w:tabs>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20"/>
                <w:szCs w:val="20"/>
              </w:rPr>
              <w:t>0.21</w:t>
            </w:r>
          </w:p>
        </w:tc>
        <w:tc>
          <w:tcPr>
            <w:tcW w:w="1080" w:type="dxa"/>
            <w:shd w:val="clear" w:color="000000" w:fill="FFFFFF"/>
          </w:tcPr>
          <w:p w14:paraId="387D1601" w14:textId="2B5869F4" w:rsidR="002B43C1" w:rsidRPr="000A5F3C" w:rsidRDefault="000A5F3C" w:rsidP="00E611D8">
            <w:pPr>
              <w:tabs>
                <w:tab w:val="decimal" w:pos="302"/>
              </w:tabs>
              <w:spacing w:after="0" w:line="240" w:lineRule="auto"/>
              <w:rPr>
                <w:rFonts w:ascii="Times New Roman" w:eastAsia="Times New Roman" w:hAnsi="Times New Roman" w:cs="Times New Roman"/>
                <w:sz w:val="20"/>
                <w:szCs w:val="20"/>
              </w:rPr>
            </w:pPr>
            <w:r w:rsidRPr="000A5F3C">
              <w:rPr>
                <w:rFonts w:ascii="Times New Roman" w:eastAsia="Times New Roman" w:hAnsi="Times New Roman" w:cs="Times New Roman"/>
                <w:sz w:val="20"/>
                <w:szCs w:val="20"/>
              </w:rPr>
              <w:t>-0.01</w:t>
            </w:r>
          </w:p>
        </w:tc>
        <w:tc>
          <w:tcPr>
            <w:tcW w:w="1080" w:type="dxa"/>
            <w:shd w:val="clear" w:color="000000" w:fill="FFFFFF"/>
          </w:tcPr>
          <w:p w14:paraId="3272DAB5" w14:textId="0CB8C8C1" w:rsidR="002B43C1" w:rsidRPr="000A5F3C" w:rsidRDefault="002B43C1" w:rsidP="00E611D8">
            <w:pPr>
              <w:tabs>
                <w:tab w:val="decimal" w:pos="302"/>
              </w:tabs>
              <w:spacing w:after="0" w:line="240" w:lineRule="auto"/>
              <w:rPr>
                <w:rFonts w:ascii="Times New Roman" w:eastAsia="Times New Roman" w:hAnsi="Times New Roman" w:cs="Times New Roman"/>
                <w:sz w:val="20"/>
                <w:szCs w:val="20"/>
              </w:rPr>
            </w:pPr>
            <w:r w:rsidRPr="000A5F3C">
              <w:rPr>
                <w:rFonts w:ascii="Times New Roman" w:eastAsia="Times New Roman" w:hAnsi="Times New Roman" w:cs="Times New Roman"/>
                <w:sz w:val="20"/>
                <w:szCs w:val="20"/>
              </w:rPr>
              <w:t>0.03</w:t>
            </w:r>
          </w:p>
        </w:tc>
      </w:tr>
      <w:tr w:rsidR="002B43C1" w:rsidRPr="00B8241D" w14:paraId="6892C094" w14:textId="7B3D16FC" w:rsidTr="00E2658B">
        <w:trPr>
          <w:trHeight w:val="1"/>
        </w:trPr>
        <w:tc>
          <w:tcPr>
            <w:tcW w:w="3798" w:type="dxa"/>
            <w:shd w:val="clear" w:color="000000" w:fill="FFFFFF"/>
            <w:tcMar>
              <w:left w:w="108" w:type="dxa"/>
              <w:right w:w="108" w:type="dxa"/>
            </w:tcMar>
          </w:tcPr>
          <w:p w14:paraId="102B9DD0" w14:textId="3F1BC670" w:rsidR="002B43C1" w:rsidRPr="00B8241D" w:rsidRDefault="002B43C1" w:rsidP="00E611D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19"/>
                <w:szCs w:val="19"/>
              </w:rPr>
              <w:t xml:space="preserve">   Four Weeks</w:t>
            </w:r>
          </w:p>
        </w:tc>
        <w:tc>
          <w:tcPr>
            <w:tcW w:w="1080" w:type="dxa"/>
            <w:shd w:val="clear" w:color="000000" w:fill="FFFFFF"/>
          </w:tcPr>
          <w:p w14:paraId="7451DF45" w14:textId="0138DBFD" w:rsidR="002B43C1" w:rsidRPr="00E2658B" w:rsidRDefault="007A6CB5" w:rsidP="007A6CB5">
            <w:pPr>
              <w:tabs>
                <w:tab w:val="decimal" w:pos="302"/>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-0.38</w:t>
            </w:r>
          </w:p>
        </w:tc>
        <w:tc>
          <w:tcPr>
            <w:tcW w:w="1080" w:type="dxa"/>
            <w:shd w:val="clear" w:color="000000" w:fill="FFFFFF"/>
          </w:tcPr>
          <w:p w14:paraId="03EF4871" w14:textId="289BAF3B" w:rsidR="002B43C1" w:rsidRPr="00E2658B" w:rsidRDefault="002B43C1" w:rsidP="00E611D8">
            <w:pPr>
              <w:tabs>
                <w:tab w:val="decimal" w:pos="302"/>
              </w:tabs>
              <w:spacing w:after="0" w:line="240" w:lineRule="auto"/>
              <w:rPr>
                <w:rFonts w:ascii="Times New Roman" w:eastAsia="Calibri" w:hAnsi="Times New Roman" w:cs="Times New Roman"/>
                <w:sz w:val="20"/>
                <w:szCs w:val="20"/>
              </w:rPr>
            </w:pPr>
            <w:r w:rsidRPr="00E2658B">
              <w:rPr>
                <w:rFonts w:ascii="Times New Roman" w:eastAsia="Calibri" w:hAnsi="Times New Roman" w:cs="Times New Roman"/>
                <w:sz w:val="20"/>
                <w:szCs w:val="20"/>
              </w:rPr>
              <w:t>0</w:t>
            </w:r>
            <w:r w:rsidR="007A6CB5">
              <w:rPr>
                <w:rFonts w:ascii="Times New Roman" w:eastAsia="Calibri" w:hAnsi="Times New Roman" w:cs="Times New Roman"/>
                <w:sz w:val="20"/>
                <w:szCs w:val="20"/>
              </w:rPr>
              <w:t>.22</w:t>
            </w:r>
          </w:p>
        </w:tc>
        <w:tc>
          <w:tcPr>
            <w:tcW w:w="1080" w:type="dxa"/>
            <w:shd w:val="clear" w:color="auto" w:fill="auto"/>
          </w:tcPr>
          <w:p w14:paraId="0DBAB999" w14:textId="3BBC0586" w:rsidR="002B43C1" w:rsidRPr="00E2658B" w:rsidRDefault="007A6CB5" w:rsidP="007A6CB5">
            <w:pPr>
              <w:tabs>
                <w:tab w:val="decimal" w:pos="302"/>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-0.29</w:t>
            </w:r>
          </w:p>
        </w:tc>
        <w:tc>
          <w:tcPr>
            <w:tcW w:w="1080" w:type="dxa"/>
            <w:shd w:val="clear" w:color="auto" w:fill="auto"/>
          </w:tcPr>
          <w:p w14:paraId="4F6ECBF1" w14:textId="49D18AAC" w:rsidR="002B43C1" w:rsidRPr="00E2658B" w:rsidRDefault="002B43C1" w:rsidP="00E611D8">
            <w:pPr>
              <w:tabs>
                <w:tab w:val="decimal" w:pos="302"/>
              </w:tabs>
              <w:spacing w:after="0" w:line="240" w:lineRule="auto"/>
              <w:rPr>
                <w:rFonts w:ascii="Times New Roman" w:eastAsia="Calibri" w:hAnsi="Times New Roman" w:cs="Times New Roman"/>
                <w:sz w:val="20"/>
                <w:szCs w:val="20"/>
              </w:rPr>
            </w:pPr>
            <w:r w:rsidRPr="00E2658B">
              <w:rPr>
                <w:rFonts w:ascii="Times New Roman" w:eastAsia="Calibri" w:hAnsi="Times New Roman" w:cs="Times New Roman"/>
                <w:sz w:val="20"/>
                <w:szCs w:val="20"/>
              </w:rPr>
              <w:t>0</w:t>
            </w:r>
            <w:r w:rsidR="007A6CB5">
              <w:rPr>
                <w:rFonts w:ascii="Times New Roman" w:eastAsia="Calibri" w:hAnsi="Times New Roman" w:cs="Times New Roman"/>
                <w:sz w:val="20"/>
                <w:szCs w:val="20"/>
              </w:rPr>
              <w:t>.22</w:t>
            </w:r>
          </w:p>
        </w:tc>
        <w:tc>
          <w:tcPr>
            <w:tcW w:w="1080" w:type="dxa"/>
            <w:shd w:val="clear" w:color="000000" w:fill="FFFFFF"/>
          </w:tcPr>
          <w:p w14:paraId="79C6481F" w14:textId="16AD6C67" w:rsidR="002B43C1" w:rsidRPr="000A5F3C" w:rsidRDefault="000A5F3C" w:rsidP="000A5F3C">
            <w:pPr>
              <w:tabs>
                <w:tab w:val="decimal" w:pos="302"/>
              </w:tabs>
              <w:spacing w:after="0" w:line="240" w:lineRule="auto"/>
              <w:rPr>
                <w:rFonts w:ascii="Times New Roman" w:eastAsia="Calibri" w:hAnsi="Times New Roman" w:cs="Times New Roman"/>
                <w:sz w:val="20"/>
                <w:szCs w:val="20"/>
              </w:rPr>
            </w:pPr>
            <w:r w:rsidRPr="000A5F3C">
              <w:rPr>
                <w:rFonts w:ascii="Times New Roman" w:eastAsia="Calibri" w:hAnsi="Times New Roman" w:cs="Times New Roman"/>
                <w:sz w:val="20"/>
                <w:szCs w:val="20"/>
              </w:rPr>
              <w:t>-0.05</w:t>
            </w:r>
          </w:p>
        </w:tc>
        <w:tc>
          <w:tcPr>
            <w:tcW w:w="1080" w:type="dxa"/>
            <w:shd w:val="clear" w:color="000000" w:fill="FFFFFF"/>
          </w:tcPr>
          <w:p w14:paraId="71A7BB74" w14:textId="707D1272" w:rsidR="002B43C1" w:rsidRPr="000A5F3C" w:rsidRDefault="002B43C1" w:rsidP="00E611D8">
            <w:pPr>
              <w:tabs>
                <w:tab w:val="decimal" w:pos="302"/>
              </w:tabs>
              <w:spacing w:after="0" w:line="240" w:lineRule="auto"/>
              <w:rPr>
                <w:rFonts w:ascii="Times New Roman" w:eastAsia="Calibri" w:hAnsi="Times New Roman" w:cs="Times New Roman"/>
                <w:sz w:val="20"/>
                <w:szCs w:val="20"/>
              </w:rPr>
            </w:pPr>
            <w:r w:rsidRPr="000A5F3C">
              <w:rPr>
                <w:rFonts w:ascii="Times New Roman" w:eastAsia="Calibri" w:hAnsi="Times New Roman" w:cs="Times New Roman"/>
                <w:sz w:val="20"/>
                <w:szCs w:val="20"/>
              </w:rPr>
              <w:t>0.02</w:t>
            </w:r>
          </w:p>
        </w:tc>
      </w:tr>
      <w:tr w:rsidR="002B43C1" w:rsidRPr="00B8241D" w14:paraId="6B522D04" w14:textId="4ACF3F5C" w:rsidTr="00E2658B">
        <w:trPr>
          <w:trHeight w:val="1"/>
        </w:trPr>
        <w:tc>
          <w:tcPr>
            <w:tcW w:w="3798" w:type="dxa"/>
            <w:shd w:val="clear" w:color="000000" w:fill="FFFFFF"/>
            <w:tcMar>
              <w:left w:w="108" w:type="dxa"/>
              <w:right w:w="108" w:type="dxa"/>
            </w:tcMar>
          </w:tcPr>
          <w:p w14:paraId="60F2DA69" w14:textId="27989D31" w:rsidR="002B43C1" w:rsidRPr="00B8241D" w:rsidRDefault="002B43C1" w:rsidP="00E611D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19"/>
                <w:szCs w:val="19"/>
              </w:rPr>
              <w:t xml:space="preserve">   Five or More Weeks</w:t>
            </w:r>
          </w:p>
        </w:tc>
        <w:tc>
          <w:tcPr>
            <w:tcW w:w="1080" w:type="dxa"/>
            <w:shd w:val="clear" w:color="000000" w:fill="FFFFFF"/>
          </w:tcPr>
          <w:p w14:paraId="5FB1D685" w14:textId="2153BF95" w:rsidR="002B43C1" w:rsidRPr="00E2658B" w:rsidRDefault="007A6CB5" w:rsidP="00E611D8">
            <w:pPr>
              <w:tabs>
                <w:tab w:val="decimal" w:pos="302"/>
              </w:tabs>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20"/>
                <w:szCs w:val="20"/>
              </w:rPr>
              <w:t>-0.16</w:t>
            </w:r>
          </w:p>
        </w:tc>
        <w:tc>
          <w:tcPr>
            <w:tcW w:w="1080" w:type="dxa"/>
            <w:shd w:val="clear" w:color="000000" w:fill="FFFFFF"/>
          </w:tcPr>
          <w:p w14:paraId="447F8721" w14:textId="5B3BFDBA" w:rsidR="002B43C1" w:rsidRPr="00E2658B" w:rsidRDefault="007A6CB5" w:rsidP="00E611D8">
            <w:pPr>
              <w:tabs>
                <w:tab w:val="decimal" w:pos="302"/>
              </w:tabs>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20"/>
                <w:szCs w:val="20"/>
              </w:rPr>
              <w:t>0.19</w:t>
            </w:r>
          </w:p>
        </w:tc>
        <w:tc>
          <w:tcPr>
            <w:tcW w:w="1080" w:type="dxa"/>
            <w:shd w:val="clear" w:color="auto" w:fill="auto"/>
          </w:tcPr>
          <w:p w14:paraId="6B6FDC85" w14:textId="440FBD0C" w:rsidR="002B43C1" w:rsidRPr="00E2658B" w:rsidRDefault="007A6CB5" w:rsidP="00E611D8">
            <w:pPr>
              <w:tabs>
                <w:tab w:val="decimal" w:pos="302"/>
              </w:tabs>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20"/>
                <w:szCs w:val="20"/>
              </w:rPr>
              <w:t>-0.12</w:t>
            </w:r>
          </w:p>
        </w:tc>
        <w:tc>
          <w:tcPr>
            <w:tcW w:w="1080" w:type="dxa"/>
            <w:shd w:val="clear" w:color="auto" w:fill="auto"/>
          </w:tcPr>
          <w:p w14:paraId="3D6BCADC" w14:textId="4BB28174" w:rsidR="002B43C1" w:rsidRPr="00E2658B" w:rsidRDefault="007A6CB5" w:rsidP="00E611D8">
            <w:pPr>
              <w:tabs>
                <w:tab w:val="decimal" w:pos="302"/>
              </w:tabs>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20"/>
                <w:szCs w:val="20"/>
              </w:rPr>
              <w:t>0.20</w:t>
            </w:r>
          </w:p>
        </w:tc>
        <w:tc>
          <w:tcPr>
            <w:tcW w:w="1080" w:type="dxa"/>
            <w:shd w:val="clear" w:color="000000" w:fill="FFFFFF"/>
          </w:tcPr>
          <w:p w14:paraId="449A59E6" w14:textId="3A86FC0C" w:rsidR="002B43C1" w:rsidRPr="000A5F3C" w:rsidRDefault="000A5F3C" w:rsidP="00E611D8">
            <w:pPr>
              <w:tabs>
                <w:tab w:val="decimal" w:pos="302"/>
              </w:tabs>
              <w:spacing w:after="0" w:line="240" w:lineRule="auto"/>
              <w:rPr>
                <w:rFonts w:ascii="Times New Roman" w:eastAsia="Times New Roman" w:hAnsi="Times New Roman" w:cs="Times New Roman"/>
                <w:sz w:val="20"/>
                <w:szCs w:val="20"/>
              </w:rPr>
            </w:pPr>
            <w:r w:rsidRPr="000A5F3C">
              <w:rPr>
                <w:rFonts w:ascii="Times New Roman" w:eastAsia="Times New Roman" w:hAnsi="Times New Roman" w:cs="Times New Roman"/>
                <w:sz w:val="20"/>
                <w:szCs w:val="20"/>
              </w:rPr>
              <w:t>0.00</w:t>
            </w:r>
          </w:p>
        </w:tc>
        <w:tc>
          <w:tcPr>
            <w:tcW w:w="1080" w:type="dxa"/>
            <w:shd w:val="clear" w:color="000000" w:fill="FFFFFF"/>
          </w:tcPr>
          <w:p w14:paraId="0BBE8DC2" w14:textId="3F2B0574" w:rsidR="002B43C1" w:rsidRPr="000A5F3C" w:rsidRDefault="002B43C1" w:rsidP="00E611D8">
            <w:pPr>
              <w:tabs>
                <w:tab w:val="decimal" w:pos="302"/>
              </w:tabs>
              <w:spacing w:after="0" w:line="240" w:lineRule="auto"/>
              <w:rPr>
                <w:rFonts w:ascii="Times New Roman" w:eastAsia="Times New Roman" w:hAnsi="Times New Roman" w:cs="Times New Roman"/>
                <w:sz w:val="20"/>
                <w:szCs w:val="20"/>
              </w:rPr>
            </w:pPr>
            <w:r w:rsidRPr="000A5F3C">
              <w:rPr>
                <w:rFonts w:ascii="Times New Roman" w:eastAsia="Times New Roman" w:hAnsi="Times New Roman" w:cs="Times New Roman"/>
                <w:sz w:val="20"/>
                <w:szCs w:val="20"/>
              </w:rPr>
              <w:t>0.03</w:t>
            </w:r>
          </w:p>
        </w:tc>
      </w:tr>
      <w:tr w:rsidR="00016C35" w:rsidRPr="00B8241D" w14:paraId="79160F24" w14:textId="2850FD15" w:rsidTr="00016C35">
        <w:trPr>
          <w:trHeight w:val="1"/>
        </w:trPr>
        <w:tc>
          <w:tcPr>
            <w:tcW w:w="3798" w:type="dxa"/>
            <w:tcBorders>
              <w:bottom w:val="single" w:sz="4" w:space="0" w:color="auto"/>
            </w:tcBorders>
            <w:shd w:val="clear" w:color="000000" w:fill="FFFFFF"/>
            <w:tcMar>
              <w:left w:w="108" w:type="dxa"/>
              <w:right w:w="108" w:type="dxa"/>
            </w:tcMar>
          </w:tcPr>
          <w:p w14:paraId="0DC70744" w14:textId="5E01112C" w:rsidR="00016C35" w:rsidRPr="00B8241D" w:rsidRDefault="00016C35" w:rsidP="00E611D8">
            <w:pPr>
              <w:spacing w:after="0" w:line="240" w:lineRule="auto"/>
              <w:rPr>
                <w:rFonts w:ascii="Times New Roman" w:hAnsi="Times New Roman" w:cs="Times New Roman"/>
                <w:sz w:val="20"/>
                <w:szCs w:val="20"/>
              </w:rPr>
            </w:pPr>
          </w:p>
        </w:tc>
        <w:tc>
          <w:tcPr>
            <w:tcW w:w="1080" w:type="dxa"/>
            <w:tcBorders>
              <w:bottom w:val="single" w:sz="4" w:space="0" w:color="auto"/>
            </w:tcBorders>
            <w:shd w:val="clear" w:color="000000" w:fill="FFFFFF"/>
          </w:tcPr>
          <w:p w14:paraId="276E6EF5" w14:textId="3296CB46" w:rsidR="00016C35" w:rsidRPr="00B8241D" w:rsidRDefault="00016C35" w:rsidP="00E611D8">
            <w:pPr>
              <w:tabs>
                <w:tab w:val="decimal" w:pos="302"/>
              </w:tabs>
              <w:spacing w:after="0" w:line="240" w:lineRule="auto"/>
              <w:rPr>
                <w:rFonts w:ascii="Times New Roman" w:hAnsi="Times New Roman" w:cs="Times New Roman"/>
                <w:sz w:val="20"/>
                <w:szCs w:val="20"/>
                <w:highlight w:val="yellow"/>
              </w:rPr>
            </w:pPr>
          </w:p>
        </w:tc>
        <w:tc>
          <w:tcPr>
            <w:tcW w:w="1080" w:type="dxa"/>
            <w:tcBorders>
              <w:bottom w:val="single" w:sz="4" w:space="0" w:color="auto"/>
            </w:tcBorders>
            <w:shd w:val="clear" w:color="000000" w:fill="FFFFFF"/>
          </w:tcPr>
          <w:p w14:paraId="52A369C5" w14:textId="6DB77880" w:rsidR="00016C35" w:rsidRPr="00B8241D" w:rsidRDefault="00016C35" w:rsidP="00E611D8">
            <w:pPr>
              <w:tabs>
                <w:tab w:val="decimal" w:pos="302"/>
              </w:tabs>
              <w:spacing w:after="0" w:line="240" w:lineRule="auto"/>
              <w:rPr>
                <w:rFonts w:ascii="Times New Roman" w:hAnsi="Times New Roman" w:cs="Times New Roman"/>
                <w:sz w:val="20"/>
                <w:szCs w:val="20"/>
                <w:highlight w:val="yellow"/>
              </w:rPr>
            </w:pPr>
          </w:p>
        </w:tc>
        <w:tc>
          <w:tcPr>
            <w:tcW w:w="1080" w:type="dxa"/>
            <w:tcBorders>
              <w:bottom w:val="single" w:sz="4" w:space="0" w:color="auto"/>
            </w:tcBorders>
            <w:shd w:val="clear" w:color="000000" w:fill="FFFFFF"/>
          </w:tcPr>
          <w:p w14:paraId="621D9051" w14:textId="53869964" w:rsidR="00016C35" w:rsidRPr="005B584A" w:rsidRDefault="00016C35" w:rsidP="00E611D8">
            <w:pPr>
              <w:tabs>
                <w:tab w:val="decimal" w:pos="302"/>
              </w:tabs>
              <w:spacing w:after="0" w:line="240" w:lineRule="auto"/>
              <w:rPr>
                <w:rFonts w:ascii="Times New Roman" w:eastAsia="Times New Roman" w:hAnsi="Times New Roman" w:cs="Times New Roman"/>
                <w:sz w:val="20"/>
                <w:szCs w:val="20"/>
              </w:rPr>
            </w:pPr>
          </w:p>
        </w:tc>
        <w:tc>
          <w:tcPr>
            <w:tcW w:w="1080" w:type="dxa"/>
            <w:tcBorders>
              <w:bottom w:val="single" w:sz="4" w:space="0" w:color="auto"/>
            </w:tcBorders>
            <w:shd w:val="clear" w:color="000000" w:fill="FFFFFF"/>
          </w:tcPr>
          <w:p w14:paraId="233666E4" w14:textId="24D326DC" w:rsidR="00016C35" w:rsidRPr="005B584A" w:rsidRDefault="00016C35" w:rsidP="00E611D8">
            <w:pPr>
              <w:tabs>
                <w:tab w:val="decimal" w:pos="302"/>
              </w:tabs>
              <w:spacing w:after="0" w:line="240" w:lineRule="auto"/>
              <w:rPr>
                <w:rFonts w:ascii="Times New Roman" w:eastAsia="Times New Roman" w:hAnsi="Times New Roman" w:cs="Times New Roman"/>
                <w:sz w:val="20"/>
                <w:szCs w:val="20"/>
              </w:rPr>
            </w:pPr>
          </w:p>
        </w:tc>
        <w:tc>
          <w:tcPr>
            <w:tcW w:w="1080" w:type="dxa"/>
            <w:tcBorders>
              <w:bottom w:val="single" w:sz="4" w:space="0" w:color="auto"/>
            </w:tcBorders>
            <w:shd w:val="clear" w:color="000000" w:fill="FFFFFF"/>
          </w:tcPr>
          <w:p w14:paraId="36CD3E2B" w14:textId="77777777" w:rsidR="00016C35" w:rsidRPr="005B584A" w:rsidRDefault="00016C35" w:rsidP="00E611D8">
            <w:pPr>
              <w:tabs>
                <w:tab w:val="decimal" w:pos="302"/>
              </w:tabs>
              <w:spacing w:after="0" w:line="240" w:lineRule="auto"/>
              <w:rPr>
                <w:rFonts w:ascii="Times New Roman" w:eastAsia="Times New Roman" w:hAnsi="Times New Roman" w:cs="Times New Roman"/>
                <w:sz w:val="20"/>
                <w:szCs w:val="20"/>
              </w:rPr>
            </w:pPr>
          </w:p>
        </w:tc>
        <w:tc>
          <w:tcPr>
            <w:tcW w:w="1080" w:type="dxa"/>
            <w:tcBorders>
              <w:bottom w:val="single" w:sz="4" w:space="0" w:color="auto"/>
            </w:tcBorders>
            <w:shd w:val="clear" w:color="000000" w:fill="FFFFFF"/>
          </w:tcPr>
          <w:p w14:paraId="4609CB8C" w14:textId="77777777" w:rsidR="00016C35" w:rsidRPr="005B584A" w:rsidRDefault="00016C35" w:rsidP="00E611D8">
            <w:pPr>
              <w:tabs>
                <w:tab w:val="decimal" w:pos="302"/>
              </w:tabs>
              <w:spacing w:after="0" w:line="240" w:lineRule="auto"/>
              <w:rPr>
                <w:rFonts w:ascii="Times New Roman" w:eastAsia="Times New Roman" w:hAnsi="Times New Roman" w:cs="Times New Roman"/>
                <w:sz w:val="20"/>
                <w:szCs w:val="20"/>
              </w:rPr>
            </w:pPr>
          </w:p>
        </w:tc>
      </w:tr>
    </w:tbl>
    <w:p w14:paraId="3E225748" w14:textId="3967B153" w:rsidR="00016C35" w:rsidRPr="00B8241D" w:rsidRDefault="002B43C1" w:rsidP="00016C3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Unweighted event history model estimates are taken from discrete time event history models that do not account for selection. Weighted event history model estimates are replicated from Table 2</w:t>
      </w:r>
      <w:r w:rsidR="00272799">
        <w:rPr>
          <w:rFonts w:ascii="Times New Roman" w:eastAsia="Times New Roman" w:hAnsi="Times New Roman" w:cs="Times New Roman"/>
          <w:sz w:val="20"/>
          <w:szCs w:val="20"/>
        </w:rPr>
        <w:t xml:space="preserve"> (but regression coefficients are displayed instead of odds ratios to allow for more direct comparisons)</w:t>
      </w:r>
      <w:r>
        <w:rPr>
          <w:rFonts w:ascii="Times New Roman" w:eastAsia="Times New Roman" w:hAnsi="Times New Roman" w:cs="Times New Roman"/>
          <w:sz w:val="20"/>
          <w:szCs w:val="20"/>
        </w:rPr>
        <w:t>. Selection model estimates are taken from selection models predicting whether couples ever experienced dissolution. Propensity score models are used to estimate the influence of paternity leave-taking and augmented inverse propensity weighted estimates are used to estimate the influence of length of paternity leave</w:t>
      </w:r>
      <w:r w:rsidR="00016C35" w:rsidRPr="00B8241D">
        <w:rPr>
          <w:rFonts w:ascii="Times New Roman" w:eastAsia="Times New Roman" w:hAnsi="Times New Roman" w:cs="Times New Roman"/>
          <w:sz w:val="20"/>
          <w:szCs w:val="20"/>
        </w:rPr>
        <w:t xml:space="preserve">.  </w:t>
      </w:r>
    </w:p>
    <w:p w14:paraId="467B38DA" w14:textId="395CD844" w:rsidR="00016C35" w:rsidRPr="00B8241D" w:rsidRDefault="00016C35" w:rsidP="00016C35">
      <w:pPr>
        <w:spacing w:after="0" w:line="240" w:lineRule="auto"/>
        <w:rPr>
          <w:rFonts w:ascii="Times New Roman" w:eastAsia="Times New Roman" w:hAnsi="Times New Roman" w:cs="Times New Roman"/>
          <w:sz w:val="20"/>
          <w:szCs w:val="20"/>
        </w:rPr>
      </w:pPr>
      <w:r w:rsidRPr="0087327A">
        <w:rPr>
          <w:rFonts w:ascii="Times New Roman" w:eastAsia="Times New Roman" w:hAnsi="Times New Roman" w:cs="Times New Roman"/>
          <w:sz w:val="20"/>
          <w:szCs w:val="20"/>
        </w:rPr>
        <w:t>*</w:t>
      </w:r>
      <w:r w:rsidRPr="0087327A">
        <w:rPr>
          <w:rFonts w:ascii="Times New Roman" w:eastAsia="Times New Roman" w:hAnsi="Times New Roman" w:cs="Times New Roman"/>
          <w:i/>
          <w:sz w:val="20"/>
          <w:szCs w:val="20"/>
        </w:rPr>
        <w:t xml:space="preserve">p  </w:t>
      </w:r>
      <w:r w:rsidRPr="0087327A">
        <w:rPr>
          <w:rFonts w:ascii="Times New Roman" w:eastAsia="Times New Roman" w:hAnsi="Times New Roman" w:cs="Times New Roman"/>
          <w:sz w:val="20"/>
          <w:szCs w:val="20"/>
        </w:rPr>
        <w:t>&lt;  .05.  **</w:t>
      </w:r>
      <w:r w:rsidRPr="0087327A">
        <w:rPr>
          <w:rFonts w:ascii="Times New Roman" w:eastAsia="Times New Roman" w:hAnsi="Times New Roman" w:cs="Times New Roman"/>
          <w:i/>
          <w:sz w:val="20"/>
          <w:szCs w:val="20"/>
        </w:rPr>
        <w:t xml:space="preserve">p  </w:t>
      </w:r>
      <w:r w:rsidRPr="0087327A">
        <w:rPr>
          <w:rFonts w:ascii="Times New Roman" w:eastAsia="Times New Roman" w:hAnsi="Times New Roman" w:cs="Times New Roman"/>
          <w:sz w:val="20"/>
          <w:szCs w:val="20"/>
        </w:rPr>
        <w:t>&lt;  .01. ***</w:t>
      </w:r>
      <w:r w:rsidRPr="0087327A">
        <w:rPr>
          <w:rFonts w:ascii="Times New Roman" w:eastAsia="Times New Roman" w:hAnsi="Times New Roman" w:cs="Times New Roman"/>
          <w:i/>
          <w:sz w:val="20"/>
          <w:szCs w:val="20"/>
        </w:rPr>
        <w:t xml:space="preserve">p </w:t>
      </w:r>
      <w:r w:rsidRPr="0087327A">
        <w:rPr>
          <w:rFonts w:ascii="Times New Roman" w:eastAsia="Times New Roman" w:hAnsi="Times New Roman" w:cs="Times New Roman"/>
          <w:sz w:val="20"/>
          <w:szCs w:val="20"/>
        </w:rPr>
        <w:t>&lt; .001</w:t>
      </w:r>
      <w:r>
        <w:rPr>
          <w:rFonts w:ascii="Times New Roman" w:eastAsia="Times New Roman" w:hAnsi="Times New Roman" w:cs="Times New Roman"/>
          <w:sz w:val="20"/>
          <w:szCs w:val="20"/>
        </w:rPr>
        <w:t>.</w:t>
      </w:r>
    </w:p>
    <w:p w14:paraId="6559C1E8" w14:textId="77777777" w:rsidR="00016C35" w:rsidRPr="00C75479" w:rsidRDefault="00016C35" w:rsidP="003706FF">
      <w:pPr>
        <w:pStyle w:val="NoSpacing"/>
        <w:rPr>
          <w:rFonts w:ascii="Times New Roman" w:hAnsi="Times New Roman" w:cs="Times New Roman"/>
          <w:sz w:val="20"/>
          <w:szCs w:val="24"/>
        </w:rPr>
      </w:pPr>
    </w:p>
    <w:p w14:paraId="2CD2D2C0" w14:textId="77777777" w:rsidR="00B45063" w:rsidRDefault="00B45063" w:rsidP="000B204B">
      <w:pPr>
        <w:spacing w:after="0" w:line="240" w:lineRule="auto"/>
        <w:rPr>
          <w:rFonts w:ascii="Times New Roman" w:eastAsia="Times New Roman" w:hAnsi="Times New Roman" w:cs="Times New Roman"/>
          <w:sz w:val="20"/>
        </w:rPr>
      </w:pPr>
    </w:p>
    <w:p w14:paraId="2EEBD044" w14:textId="77777777" w:rsidR="00B45063" w:rsidRDefault="00B45063" w:rsidP="000B204B">
      <w:pPr>
        <w:spacing w:after="0" w:line="240" w:lineRule="auto"/>
        <w:rPr>
          <w:rFonts w:ascii="Times New Roman" w:eastAsia="Times New Roman" w:hAnsi="Times New Roman" w:cs="Times New Roman"/>
          <w:sz w:val="20"/>
        </w:rPr>
      </w:pPr>
    </w:p>
    <w:sectPr w:rsidR="00B45063" w:rsidSect="00A65B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03EDD" w14:textId="77777777" w:rsidR="008868BD" w:rsidRDefault="008868BD">
      <w:pPr>
        <w:spacing w:after="0" w:line="240" w:lineRule="auto"/>
      </w:pPr>
      <w:r>
        <w:separator/>
      </w:r>
    </w:p>
  </w:endnote>
  <w:endnote w:type="continuationSeparator" w:id="0">
    <w:p w14:paraId="20F3D94D" w14:textId="77777777" w:rsidR="008868BD" w:rsidRDefault="0088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125EB" w14:textId="77777777" w:rsidR="008868BD" w:rsidRDefault="008868BD">
      <w:pPr>
        <w:spacing w:after="0" w:line="240" w:lineRule="auto"/>
      </w:pPr>
      <w:r>
        <w:separator/>
      </w:r>
    </w:p>
  </w:footnote>
  <w:footnote w:type="continuationSeparator" w:id="0">
    <w:p w14:paraId="33FA8B09" w14:textId="77777777" w:rsidR="008868BD" w:rsidRDefault="00886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78104532"/>
      <w:docPartObj>
        <w:docPartGallery w:val="Page Numbers (Top of Page)"/>
        <w:docPartUnique/>
      </w:docPartObj>
    </w:sdtPr>
    <w:sdtEndPr>
      <w:rPr>
        <w:rFonts w:ascii="Times New Roman" w:hAnsi="Times New Roman" w:cs="Times New Roman"/>
        <w:noProof/>
      </w:rPr>
    </w:sdtEndPr>
    <w:sdtContent>
      <w:p w14:paraId="0A615691" w14:textId="29FC3363" w:rsidR="002B5ACA" w:rsidRPr="006956AB" w:rsidRDefault="002B5ACA">
        <w:pPr>
          <w:pStyle w:val="Header"/>
          <w:jc w:val="right"/>
          <w:rPr>
            <w:rFonts w:ascii="Times New Roman" w:hAnsi="Times New Roman" w:cs="Times New Roman"/>
            <w:sz w:val="24"/>
          </w:rPr>
        </w:pPr>
        <w:r w:rsidRPr="006956AB">
          <w:rPr>
            <w:rFonts w:ascii="Times New Roman" w:hAnsi="Times New Roman" w:cs="Times New Roman"/>
            <w:sz w:val="24"/>
          </w:rPr>
          <w:t xml:space="preserve">PATERNITY LEAVE AND </w:t>
        </w:r>
        <w:r>
          <w:rPr>
            <w:rFonts w:ascii="Times New Roman" w:hAnsi="Times New Roman" w:cs="Times New Roman"/>
            <w:sz w:val="24"/>
          </w:rPr>
          <w:t>RELATIONSHIP</w:t>
        </w:r>
        <w:r w:rsidRPr="006956AB">
          <w:rPr>
            <w:rFonts w:ascii="Times New Roman" w:hAnsi="Times New Roman" w:cs="Times New Roman"/>
            <w:sz w:val="24"/>
          </w:rPr>
          <w:t xml:space="preserve"> STABILITY </w:t>
        </w:r>
        <w:r w:rsidRPr="006956AB">
          <w:rPr>
            <w:rFonts w:ascii="Times New Roman" w:hAnsi="Times New Roman" w:cs="Times New Roman"/>
            <w:sz w:val="24"/>
          </w:rPr>
          <w:fldChar w:fldCharType="begin"/>
        </w:r>
        <w:r w:rsidRPr="006956AB">
          <w:rPr>
            <w:rFonts w:ascii="Times New Roman" w:hAnsi="Times New Roman" w:cs="Times New Roman"/>
            <w:sz w:val="24"/>
          </w:rPr>
          <w:instrText xml:space="preserve"> PAGE   \* MERGEFORMAT </w:instrText>
        </w:r>
        <w:r w:rsidRPr="006956AB">
          <w:rPr>
            <w:rFonts w:ascii="Times New Roman" w:hAnsi="Times New Roman" w:cs="Times New Roman"/>
            <w:sz w:val="24"/>
          </w:rPr>
          <w:fldChar w:fldCharType="separate"/>
        </w:r>
        <w:r w:rsidR="000B629D">
          <w:rPr>
            <w:rFonts w:ascii="Times New Roman" w:hAnsi="Times New Roman" w:cs="Times New Roman"/>
            <w:noProof/>
            <w:sz w:val="24"/>
          </w:rPr>
          <w:t>1</w:t>
        </w:r>
        <w:r w:rsidRPr="006956AB">
          <w:rPr>
            <w:rFonts w:ascii="Times New Roman" w:hAnsi="Times New Roman" w:cs="Times New Roman"/>
            <w:noProof/>
            <w:sz w:val="24"/>
          </w:rPr>
          <w:fldChar w:fldCharType="end"/>
        </w:r>
      </w:p>
    </w:sdtContent>
  </w:sdt>
  <w:p w14:paraId="7262A0B3" w14:textId="77777777" w:rsidR="002B5ACA" w:rsidRDefault="002B5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3153C"/>
    <w:multiLevelType w:val="hybridMultilevel"/>
    <w:tmpl w:val="5FB2BADE"/>
    <w:lvl w:ilvl="0" w:tplc="D2C8F36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152B8"/>
    <w:multiLevelType w:val="hybridMultilevel"/>
    <w:tmpl w:val="500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DC0209"/>
    <w:multiLevelType w:val="hybridMultilevel"/>
    <w:tmpl w:val="E3EA0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D75"/>
    <w:rsid w:val="000008A1"/>
    <w:rsid w:val="000059E8"/>
    <w:rsid w:val="0000649B"/>
    <w:rsid w:val="000071F3"/>
    <w:rsid w:val="00012CBB"/>
    <w:rsid w:val="00014101"/>
    <w:rsid w:val="00016C35"/>
    <w:rsid w:val="00021110"/>
    <w:rsid w:val="00021355"/>
    <w:rsid w:val="0002398C"/>
    <w:rsid w:val="00023F18"/>
    <w:rsid w:val="00024D80"/>
    <w:rsid w:val="000263B6"/>
    <w:rsid w:val="00030491"/>
    <w:rsid w:val="00030F26"/>
    <w:rsid w:val="00031176"/>
    <w:rsid w:val="0003302C"/>
    <w:rsid w:val="000343E7"/>
    <w:rsid w:val="0003706E"/>
    <w:rsid w:val="000370F6"/>
    <w:rsid w:val="0003729C"/>
    <w:rsid w:val="0003769A"/>
    <w:rsid w:val="00040564"/>
    <w:rsid w:val="00040C2C"/>
    <w:rsid w:val="000416D7"/>
    <w:rsid w:val="00041D3E"/>
    <w:rsid w:val="00043D88"/>
    <w:rsid w:val="00044872"/>
    <w:rsid w:val="000450E6"/>
    <w:rsid w:val="000456BB"/>
    <w:rsid w:val="00045AEF"/>
    <w:rsid w:val="0004728C"/>
    <w:rsid w:val="0004762B"/>
    <w:rsid w:val="00052D99"/>
    <w:rsid w:val="000549FB"/>
    <w:rsid w:val="0005577E"/>
    <w:rsid w:val="00057226"/>
    <w:rsid w:val="00057353"/>
    <w:rsid w:val="000621EB"/>
    <w:rsid w:val="00064B04"/>
    <w:rsid w:val="00065EE3"/>
    <w:rsid w:val="00066131"/>
    <w:rsid w:val="00066E6F"/>
    <w:rsid w:val="00073F7F"/>
    <w:rsid w:val="00075F2F"/>
    <w:rsid w:val="00075F5F"/>
    <w:rsid w:val="00076615"/>
    <w:rsid w:val="00076E2A"/>
    <w:rsid w:val="00076E73"/>
    <w:rsid w:val="000779BE"/>
    <w:rsid w:val="000779E6"/>
    <w:rsid w:val="00081111"/>
    <w:rsid w:val="00083401"/>
    <w:rsid w:val="000858E3"/>
    <w:rsid w:val="00086A74"/>
    <w:rsid w:val="00087B41"/>
    <w:rsid w:val="00091C0D"/>
    <w:rsid w:val="00093FAD"/>
    <w:rsid w:val="00094487"/>
    <w:rsid w:val="00095407"/>
    <w:rsid w:val="000A02C0"/>
    <w:rsid w:val="000A0B6E"/>
    <w:rsid w:val="000A0D92"/>
    <w:rsid w:val="000A36BF"/>
    <w:rsid w:val="000A3800"/>
    <w:rsid w:val="000A3C8A"/>
    <w:rsid w:val="000A4DE6"/>
    <w:rsid w:val="000A5142"/>
    <w:rsid w:val="000A5F3C"/>
    <w:rsid w:val="000A6FEC"/>
    <w:rsid w:val="000A7148"/>
    <w:rsid w:val="000B035C"/>
    <w:rsid w:val="000B10B0"/>
    <w:rsid w:val="000B15F9"/>
    <w:rsid w:val="000B204B"/>
    <w:rsid w:val="000B629D"/>
    <w:rsid w:val="000B6A9C"/>
    <w:rsid w:val="000B76F1"/>
    <w:rsid w:val="000C11FB"/>
    <w:rsid w:val="000C5135"/>
    <w:rsid w:val="000C5FEA"/>
    <w:rsid w:val="000C6406"/>
    <w:rsid w:val="000C7BDA"/>
    <w:rsid w:val="000D0E58"/>
    <w:rsid w:val="000D1231"/>
    <w:rsid w:val="000D1647"/>
    <w:rsid w:val="000D3C7C"/>
    <w:rsid w:val="000D3D2B"/>
    <w:rsid w:val="000D5D46"/>
    <w:rsid w:val="000D64BE"/>
    <w:rsid w:val="000D783A"/>
    <w:rsid w:val="000E107F"/>
    <w:rsid w:val="000E2769"/>
    <w:rsid w:val="000E4362"/>
    <w:rsid w:val="000E4447"/>
    <w:rsid w:val="000E5B6B"/>
    <w:rsid w:val="000E74D3"/>
    <w:rsid w:val="000E7FF9"/>
    <w:rsid w:val="000F311A"/>
    <w:rsid w:val="000F32E3"/>
    <w:rsid w:val="000F4574"/>
    <w:rsid w:val="00100E04"/>
    <w:rsid w:val="00103C25"/>
    <w:rsid w:val="00104B41"/>
    <w:rsid w:val="00106459"/>
    <w:rsid w:val="00107736"/>
    <w:rsid w:val="00107E87"/>
    <w:rsid w:val="00113D46"/>
    <w:rsid w:val="0011553B"/>
    <w:rsid w:val="00116B28"/>
    <w:rsid w:val="001171BD"/>
    <w:rsid w:val="00120C47"/>
    <w:rsid w:val="00124915"/>
    <w:rsid w:val="00125489"/>
    <w:rsid w:val="00127B28"/>
    <w:rsid w:val="0013603D"/>
    <w:rsid w:val="00136117"/>
    <w:rsid w:val="001409B1"/>
    <w:rsid w:val="00141544"/>
    <w:rsid w:val="001461BD"/>
    <w:rsid w:val="001470BF"/>
    <w:rsid w:val="00147A64"/>
    <w:rsid w:val="00147EC7"/>
    <w:rsid w:val="0015064E"/>
    <w:rsid w:val="00150B4B"/>
    <w:rsid w:val="00150DA7"/>
    <w:rsid w:val="00150E77"/>
    <w:rsid w:val="00153BBA"/>
    <w:rsid w:val="00155925"/>
    <w:rsid w:val="001561FC"/>
    <w:rsid w:val="0015664B"/>
    <w:rsid w:val="0015707C"/>
    <w:rsid w:val="00157231"/>
    <w:rsid w:val="00157E05"/>
    <w:rsid w:val="00157F7D"/>
    <w:rsid w:val="00160686"/>
    <w:rsid w:val="00160DC4"/>
    <w:rsid w:val="00161F70"/>
    <w:rsid w:val="00162284"/>
    <w:rsid w:val="001640F2"/>
    <w:rsid w:val="0016649D"/>
    <w:rsid w:val="00167AFC"/>
    <w:rsid w:val="001730A1"/>
    <w:rsid w:val="0017371E"/>
    <w:rsid w:val="00173C55"/>
    <w:rsid w:val="00173E63"/>
    <w:rsid w:val="00175292"/>
    <w:rsid w:val="0017714C"/>
    <w:rsid w:val="00180427"/>
    <w:rsid w:val="0018090C"/>
    <w:rsid w:val="00180E3A"/>
    <w:rsid w:val="00180E4B"/>
    <w:rsid w:val="00180FC3"/>
    <w:rsid w:val="001811C8"/>
    <w:rsid w:val="00181649"/>
    <w:rsid w:val="00186C15"/>
    <w:rsid w:val="00190052"/>
    <w:rsid w:val="001908D9"/>
    <w:rsid w:val="00191219"/>
    <w:rsid w:val="001917E0"/>
    <w:rsid w:val="001A0BC7"/>
    <w:rsid w:val="001A1A18"/>
    <w:rsid w:val="001A3E73"/>
    <w:rsid w:val="001A441B"/>
    <w:rsid w:val="001A4F79"/>
    <w:rsid w:val="001A5655"/>
    <w:rsid w:val="001A5828"/>
    <w:rsid w:val="001B0CA9"/>
    <w:rsid w:val="001B44E5"/>
    <w:rsid w:val="001B6806"/>
    <w:rsid w:val="001B6E23"/>
    <w:rsid w:val="001C2EBE"/>
    <w:rsid w:val="001C40A5"/>
    <w:rsid w:val="001C5422"/>
    <w:rsid w:val="001C64FE"/>
    <w:rsid w:val="001D0D94"/>
    <w:rsid w:val="001D1CE2"/>
    <w:rsid w:val="001D2C2B"/>
    <w:rsid w:val="001D335A"/>
    <w:rsid w:val="001D3768"/>
    <w:rsid w:val="001D4B58"/>
    <w:rsid w:val="001D5025"/>
    <w:rsid w:val="001D5A5D"/>
    <w:rsid w:val="001D7FAE"/>
    <w:rsid w:val="001E0488"/>
    <w:rsid w:val="001E04AA"/>
    <w:rsid w:val="001E144C"/>
    <w:rsid w:val="001E1772"/>
    <w:rsid w:val="001E7469"/>
    <w:rsid w:val="001E74DC"/>
    <w:rsid w:val="001E7FE5"/>
    <w:rsid w:val="001F0509"/>
    <w:rsid w:val="001F2E23"/>
    <w:rsid w:val="001F3A9D"/>
    <w:rsid w:val="001F599F"/>
    <w:rsid w:val="001F68EB"/>
    <w:rsid w:val="002016E4"/>
    <w:rsid w:val="002058BE"/>
    <w:rsid w:val="00205F4C"/>
    <w:rsid w:val="00206380"/>
    <w:rsid w:val="002065B1"/>
    <w:rsid w:val="002069CB"/>
    <w:rsid w:val="00206AA2"/>
    <w:rsid w:val="00211402"/>
    <w:rsid w:val="002120B2"/>
    <w:rsid w:val="00212DE0"/>
    <w:rsid w:val="002137BF"/>
    <w:rsid w:val="002142ED"/>
    <w:rsid w:val="002149AD"/>
    <w:rsid w:val="00214C8C"/>
    <w:rsid w:val="00217535"/>
    <w:rsid w:val="00221A44"/>
    <w:rsid w:val="00224A0B"/>
    <w:rsid w:val="00224F5F"/>
    <w:rsid w:val="00225CC7"/>
    <w:rsid w:val="00226254"/>
    <w:rsid w:val="00227658"/>
    <w:rsid w:val="0022795A"/>
    <w:rsid w:val="00232B53"/>
    <w:rsid w:val="00234605"/>
    <w:rsid w:val="002353DC"/>
    <w:rsid w:val="002361B1"/>
    <w:rsid w:val="00237E2A"/>
    <w:rsid w:val="002409CB"/>
    <w:rsid w:val="0024385F"/>
    <w:rsid w:val="00244B1B"/>
    <w:rsid w:val="0024524B"/>
    <w:rsid w:val="00247EE0"/>
    <w:rsid w:val="00251E81"/>
    <w:rsid w:val="00252C62"/>
    <w:rsid w:val="00253A4C"/>
    <w:rsid w:val="00253C76"/>
    <w:rsid w:val="00254132"/>
    <w:rsid w:val="00254B71"/>
    <w:rsid w:val="002558B8"/>
    <w:rsid w:val="002612C8"/>
    <w:rsid w:val="00261C0E"/>
    <w:rsid w:val="002622BD"/>
    <w:rsid w:val="002648BF"/>
    <w:rsid w:val="00264DF2"/>
    <w:rsid w:val="00264EEE"/>
    <w:rsid w:val="00264F4E"/>
    <w:rsid w:val="00267120"/>
    <w:rsid w:val="00267755"/>
    <w:rsid w:val="00270E5B"/>
    <w:rsid w:val="0027168D"/>
    <w:rsid w:val="002719D7"/>
    <w:rsid w:val="00272799"/>
    <w:rsid w:val="00274D96"/>
    <w:rsid w:val="0028289C"/>
    <w:rsid w:val="00287F0B"/>
    <w:rsid w:val="0029058E"/>
    <w:rsid w:val="00293050"/>
    <w:rsid w:val="00294DFB"/>
    <w:rsid w:val="00295036"/>
    <w:rsid w:val="00297475"/>
    <w:rsid w:val="00297A94"/>
    <w:rsid w:val="002A21A3"/>
    <w:rsid w:val="002A2975"/>
    <w:rsid w:val="002A371D"/>
    <w:rsid w:val="002A3A2B"/>
    <w:rsid w:val="002B0463"/>
    <w:rsid w:val="002B22E8"/>
    <w:rsid w:val="002B3DD7"/>
    <w:rsid w:val="002B43C1"/>
    <w:rsid w:val="002B46ED"/>
    <w:rsid w:val="002B58A1"/>
    <w:rsid w:val="002B5ACA"/>
    <w:rsid w:val="002B66D5"/>
    <w:rsid w:val="002B6DE5"/>
    <w:rsid w:val="002B7E8F"/>
    <w:rsid w:val="002C053C"/>
    <w:rsid w:val="002C0C44"/>
    <w:rsid w:val="002C121F"/>
    <w:rsid w:val="002C1A3C"/>
    <w:rsid w:val="002C5438"/>
    <w:rsid w:val="002D1404"/>
    <w:rsid w:val="002D1DCF"/>
    <w:rsid w:val="002D302E"/>
    <w:rsid w:val="002E0DB7"/>
    <w:rsid w:val="002E2933"/>
    <w:rsid w:val="002E31B3"/>
    <w:rsid w:val="002E7E77"/>
    <w:rsid w:val="002F1601"/>
    <w:rsid w:val="002F2187"/>
    <w:rsid w:val="002F2377"/>
    <w:rsid w:val="002F2FBF"/>
    <w:rsid w:val="002F6B53"/>
    <w:rsid w:val="002F7863"/>
    <w:rsid w:val="002F7E9F"/>
    <w:rsid w:val="0030144B"/>
    <w:rsid w:val="00301BBE"/>
    <w:rsid w:val="00302D75"/>
    <w:rsid w:val="00303879"/>
    <w:rsid w:val="00305990"/>
    <w:rsid w:val="00306A5C"/>
    <w:rsid w:val="0031090D"/>
    <w:rsid w:val="00311E11"/>
    <w:rsid w:val="00313FB0"/>
    <w:rsid w:val="003148FB"/>
    <w:rsid w:val="0031511E"/>
    <w:rsid w:val="0031593F"/>
    <w:rsid w:val="00315D82"/>
    <w:rsid w:val="00320ACE"/>
    <w:rsid w:val="00322CD7"/>
    <w:rsid w:val="003251C2"/>
    <w:rsid w:val="003257AC"/>
    <w:rsid w:val="0032587C"/>
    <w:rsid w:val="003262BC"/>
    <w:rsid w:val="003268B0"/>
    <w:rsid w:val="0033582C"/>
    <w:rsid w:val="00337588"/>
    <w:rsid w:val="00337BB8"/>
    <w:rsid w:val="00337F57"/>
    <w:rsid w:val="00340075"/>
    <w:rsid w:val="00340F93"/>
    <w:rsid w:val="003411D3"/>
    <w:rsid w:val="00341C61"/>
    <w:rsid w:val="0034239C"/>
    <w:rsid w:val="00342888"/>
    <w:rsid w:val="003429D9"/>
    <w:rsid w:val="00343DF2"/>
    <w:rsid w:val="003447D2"/>
    <w:rsid w:val="0034527C"/>
    <w:rsid w:val="00345F5F"/>
    <w:rsid w:val="0035103A"/>
    <w:rsid w:val="00351518"/>
    <w:rsid w:val="0035193E"/>
    <w:rsid w:val="00352846"/>
    <w:rsid w:val="00352CF2"/>
    <w:rsid w:val="00353882"/>
    <w:rsid w:val="00354A79"/>
    <w:rsid w:val="00354CDE"/>
    <w:rsid w:val="00354F07"/>
    <w:rsid w:val="00355998"/>
    <w:rsid w:val="00356D5A"/>
    <w:rsid w:val="0035741E"/>
    <w:rsid w:val="003627D3"/>
    <w:rsid w:val="003640EF"/>
    <w:rsid w:val="0036410F"/>
    <w:rsid w:val="00365208"/>
    <w:rsid w:val="00365540"/>
    <w:rsid w:val="00365733"/>
    <w:rsid w:val="003662F7"/>
    <w:rsid w:val="00367465"/>
    <w:rsid w:val="003706FF"/>
    <w:rsid w:val="003711D8"/>
    <w:rsid w:val="00374010"/>
    <w:rsid w:val="00374CC1"/>
    <w:rsid w:val="00375660"/>
    <w:rsid w:val="00375771"/>
    <w:rsid w:val="00377F11"/>
    <w:rsid w:val="003800E7"/>
    <w:rsid w:val="0038436A"/>
    <w:rsid w:val="003854C7"/>
    <w:rsid w:val="00385EBF"/>
    <w:rsid w:val="003869C4"/>
    <w:rsid w:val="003878BF"/>
    <w:rsid w:val="00390607"/>
    <w:rsid w:val="003907C0"/>
    <w:rsid w:val="003926F5"/>
    <w:rsid w:val="003962D9"/>
    <w:rsid w:val="00396EDD"/>
    <w:rsid w:val="003974CC"/>
    <w:rsid w:val="003A257D"/>
    <w:rsid w:val="003A3BFA"/>
    <w:rsid w:val="003A49DE"/>
    <w:rsid w:val="003A4CAD"/>
    <w:rsid w:val="003A51E7"/>
    <w:rsid w:val="003A6B87"/>
    <w:rsid w:val="003A78E1"/>
    <w:rsid w:val="003B1705"/>
    <w:rsid w:val="003B1929"/>
    <w:rsid w:val="003B6299"/>
    <w:rsid w:val="003B740F"/>
    <w:rsid w:val="003C0429"/>
    <w:rsid w:val="003C0E0A"/>
    <w:rsid w:val="003C14D2"/>
    <w:rsid w:val="003C23E1"/>
    <w:rsid w:val="003C281C"/>
    <w:rsid w:val="003C2A20"/>
    <w:rsid w:val="003C66D1"/>
    <w:rsid w:val="003D13AD"/>
    <w:rsid w:val="003D4692"/>
    <w:rsid w:val="003D46B9"/>
    <w:rsid w:val="003D605B"/>
    <w:rsid w:val="003D6723"/>
    <w:rsid w:val="003D6843"/>
    <w:rsid w:val="003D7ACB"/>
    <w:rsid w:val="003E0C40"/>
    <w:rsid w:val="003E1EF7"/>
    <w:rsid w:val="003E23AB"/>
    <w:rsid w:val="003E3A43"/>
    <w:rsid w:val="003E3F72"/>
    <w:rsid w:val="003E67E4"/>
    <w:rsid w:val="003E7D28"/>
    <w:rsid w:val="003F0A39"/>
    <w:rsid w:val="003F27C8"/>
    <w:rsid w:val="003F2A08"/>
    <w:rsid w:val="003F2A19"/>
    <w:rsid w:val="003F3B9A"/>
    <w:rsid w:val="003F4B94"/>
    <w:rsid w:val="003F4C2D"/>
    <w:rsid w:val="003F5869"/>
    <w:rsid w:val="003F5B4E"/>
    <w:rsid w:val="003F6DDF"/>
    <w:rsid w:val="00402270"/>
    <w:rsid w:val="00402312"/>
    <w:rsid w:val="00403602"/>
    <w:rsid w:val="004041BA"/>
    <w:rsid w:val="0040432C"/>
    <w:rsid w:val="00405E9F"/>
    <w:rsid w:val="00407A33"/>
    <w:rsid w:val="00410A4F"/>
    <w:rsid w:val="004125EB"/>
    <w:rsid w:val="00413615"/>
    <w:rsid w:val="00413DBB"/>
    <w:rsid w:val="0041432F"/>
    <w:rsid w:val="004145CC"/>
    <w:rsid w:val="004153D7"/>
    <w:rsid w:val="00415662"/>
    <w:rsid w:val="004175ED"/>
    <w:rsid w:val="00417E90"/>
    <w:rsid w:val="00420D8D"/>
    <w:rsid w:val="00420E31"/>
    <w:rsid w:val="00421C7C"/>
    <w:rsid w:val="00422FE1"/>
    <w:rsid w:val="00423600"/>
    <w:rsid w:val="00427379"/>
    <w:rsid w:val="00430924"/>
    <w:rsid w:val="00431233"/>
    <w:rsid w:val="00431D05"/>
    <w:rsid w:val="00433602"/>
    <w:rsid w:val="00433E9A"/>
    <w:rsid w:val="0043413D"/>
    <w:rsid w:val="00435499"/>
    <w:rsid w:val="00436A2C"/>
    <w:rsid w:val="00437ADF"/>
    <w:rsid w:val="00440CA1"/>
    <w:rsid w:val="00441674"/>
    <w:rsid w:val="00441AC7"/>
    <w:rsid w:val="00441DD3"/>
    <w:rsid w:val="00441E3D"/>
    <w:rsid w:val="00443012"/>
    <w:rsid w:val="00443542"/>
    <w:rsid w:val="0044470D"/>
    <w:rsid w:val="00446C7C"/>
    <w:rsid w:val="004515D9"/>
    <w:rsid w:val="004522F4"/>
    <w:rsid w:val="00453369"/>
    <w:rsid w:val="00457BB1"/>
    <w:rsid w:val="00457BD1"/>
    <w:rsid w:val="00460760"/>
    <w:rsid w:val="00464080"/>
    <w:rsid w:val="004646E2"/>
    <w:rsid w:val="00464B01"/>
    <w:rsid w:val="00470E84"/>
    <w:rsid w:val="00472ADB"/>
    <w:rsid w:val="00472F17"/>
    <w:rsid w:val="00473AC5"/>
    <w:rsid w:val="0047468B"/>
    <w:rsid w:val="00480E9A"/>
    <w:rsid w:val="00481989"/>
    <w:rsid w:val="0048206D"/>
    <w:rsid w:val="0048283E"/>
    <w:rsid w:val="00482B6A"/>
    <w:rsid w:val="00482D9A"/>
    <w:rsid w:val="00483919"/>
    <w:rsid w:val="00483A25"/>
    <w:rsid w:val="00483BD5"/>
    <w:rsid w:val="004842A2"/>
    <w:rsid w:val="00484954"/>
    <w:rsid w:val="00486384"/>
    <w:rsid w:val="004866AF"/>
    <w:rsid w:val="004877FA"/>
    <w:rsid w:val="004938E2"/>
    <w:rsid w:val="00495248"/>
    <w:rsid w:val="00496DFD"/>
    <w:rsid w:val="00496E41"/>
    <w:rsid w:val="004A120C"/>
    <w:rsid w:val="004A1CFE"/>
    <w:rsid w:val="004A36D8"/>
    <w:rsid w:val="004A56E2"/>
    <w:rsid w:val="004A657C"/>
    <w:rsid w:val="004B24A6"/>
    <w:rsid w:val="004B37AD"/>
    <w:rsid w:val="004B4727"/>
    <w:rsid w:val="004B6688"/>
    <w:rsid w:val="004C10CA"/>
    <w:rsid w:val="004C2621"/>
    <w:rsid w:val="004C3512"/>
    <w:rsid w:val="004C4707"/>
    <w:rsid w:val="004C503D"/>
    <w:rsid w:val="004C74DD"/>
    <w:rsid w:val="004D044B"/>
    <w:rsid w:val="004D0985"/>
    <w:rsid w:val="004D1CE7"/>
    <w:rsid w:val="004D342F"/>
    <w:rsid w:val="004D3AD7"/>
    <w:rsid w:val="004D4448"/>
    <w:rsid w:val="004D7FA5"/>
    <w:rsid w:val="004E00AF"/>
    <w:rsid w:val="004E0341"/>
    <w:rsid w:val="004E2052"/>
    <w:rsid w:val="004E2854"/>
    <w:rsid w:val="004E2B13"/>
    <w:rsid w:val="004E5B64"/>
    <w:rsid w:val="004E7874"/>
    <w:rsid w:val="004E7945"/>
    <w:rsid w:val="004F0163"/>
    <w:rsid w:val="004F1A24"/>
    <w:rsid w:val="004F2345"/>
    <w:rsid w:val="004F38F4"/>
    <w:rsid w:val="004F3F3A"/>
    <w:rsid w:val="004F4782"/>
    <w:rsid w:val="004F77DF"/>
    <w:rsid w:val="004F7C7E"/>
    <w:rsid w:val="00500001"/>
    <w:rsid w:val="005035A5"/>
    <w:rsid w:val="00504A2F"/>
    <w:rsid w:val="00504B1E"/>
    <w:rsid w:val="005055CD"/>
    <w:rsid w:val="005079A1"/>
    <w:rsid w:val="00510647"/>
    <w:rsid w:val="00511D36"/>
    <w:rsid w:val="00516B15"/>
    <w:rsid w:val="005201D0"/>
    <w:rsid w:val="00522811"/>
    <w:rsid w:val="00522B60"/>
    <w:rsid w:val="00525BB4"/>
    <w:rsid w:val="005262B1"/>
    <w:rsid w:val="0052653A"/>
    <w:rsid w:val="005278C7"/>
    <w:rsid w:val="00530DEB"/>
    <w:rsid w:val="00531BE2"/>
    <w:rsid w:val="005333EB"/>
    <w:rsid w:val="00534AD9"/>
    <w:rsid w:val="005361B9"/>
    <w:rsid w:val="00537617"/>
    <w:rsid w:val="00540355"/>
    <w:rsid w:val="00540B6E"/>
    <w:rsid w:val="00542830"/>
    <w:rsid w:val="00542C80"/>
    <w:rsid w:val="00544CDE"/>
    <w:rsid w:val="005458D4"/>
    <w:rsid w:val="00545C94"/>
    <w:rsid w:val="00545E72"/>
    <w:rsid w:val="0054747B"/>
    <w:rsid w:val="00547852"/>
    <w:rsid w:val="00551362"/>
    <w:rsid w:val="005531DA"/>
    <w:rsid w:val="00555E9E"/>
    <w:rsid w:val="0055612F"/>
    <w:rsid w:val="00565FA3"/>
    <w:rsid w:val="00567E20"/>
    <w:rsid w:val="005713E8"/>
    <w:rsid w:val="005801B8"/>
    <w:rsid w:val="0058021B"/>
    <w:rsid w:val="00581E12"/>
    <w:rsid w:val="00582553"/>
    <w:rsid w:val="005833FA"/>
    <w:rsid w:val="00584875"/>
    <w:rsid w:val="00585995"/>
    <w:rsid w:val="00586D25"/>
    <w:rsid w:val="00586FB9"/>
    <w:rsid w:val="00587FA3"/>
    <w:rsid w:val="00590FD2"/>
    <w:rsid w:val="00591F00"/>
    <w:rsid w:val="00592162"/>
    <w:rsid w:val="00592DAF"/>
    <w:rsid w:val="0059388F"/>
    <w:rsid w:val="0059526F"/>
    <w:rsid w:val="00596FDA"/>
    <w:rsid w:val="005976AB"/>
    <w:rsid w:val="005A1584"/>
    <w:rsid w:val="005A245E"/>
    <w:rsid w:val="005A2777"/>
    <w:rsid w:val="005A2E3A"/>
    <w:rsid w:val="005A57EE"/>
    <w:rsid w:val="005A5C47"/>
    <w:rsid w:val="005A5DB9"/>
    <w:rsid w:val="005A69C6"/>
    <w:rsid w:val="005B0164"/>
    <w:rsid w:val="005B04BF"/>
    <w:rsid w:val="005B1B2F"/>
    <w:rsid w:val="005B2603"/>
    <w:rsid w:val="005B351A"/>
    <w:rsid w:val="005B4432"/>
    <w:rsid w:val="005B5ECC"/>
    <w:rsid w:val="005D0BF9"/>
    <w:rsid w:val="005D2D05"/>
    <w:rsid w:val="005D32F5"/>
    <w:rsid w:val="005D446F"/>
    <w:rsid w:val="005E1491"/>
    <w:rsid w:val="005E3250"/>
    <w:rsid w:val="005E36A4"/>
    <w:rsid w:val="005E3935"/>
    <w:rsid w:val="005E546B"/>
    <w:rsid w:val="005E5928"/>
    <w:rsid w:val="005E5AB9"/>
    <w:rsid w:val="005E64E1"/>
    <w:rsid w:val="005E6E5F"/>
    <w:rsid w:val="005F021C"/>
    <w:rsid w:val="005F05C6"/>
    <w:rsid w:val="005F15E2"/>
    <w:rsid w:val="005F1DAF"/>
    <w:rsid w:val="005F2296"/>
    <w:rsid w:val="005F350D"/>
    <w:rsid w:val="005F3A16"/>
    <w:rsid w:val="005F463D"/>
    <w:rsid w:val="005F4F7B"/>
    <w:rsid w:val="005F5A2A"/>
    <w:rsid w:val="005F7712"/>
    <w:rsid w:val="00601527"/>
    <w:rsid w:val="006024CC"/>
    <w:rsid w:val="00602759"/>
    <w:rsid w:val="00603BD7"/>
    <w:rsid w:val="00603D0A"/>
    <w:rsid w:val="00605B19"/>
    <w:rsid w:val="00605B7B"/>
    <w:rsid w:val="00607350"/>
    <w:rsid w:val="00612289"/>
    <w:rsid w:val="00615A38"/>
    <w:rsid w:val="00615A7D"/>
    <w:rsid w:val="006175BB"/>
    <w:rsid w:val="0061794C"/>
    <w:rsid w:val="00620E55"/>
    <w:rsid w:val="006212E0"/>
    <w:rsid w:val="006231F2"/>
    <w:rsid w:val="006235CD"/>
    <w:rsid w:val="00624C19"/>
    <w:rsid w:val="00630661"/>
    <w:rsid w:val="0063094A"/>
    <w:rsid w:val="00632364"/>
    <w:rsid w:val="006323EE"/>
    <w:rsid w:val="0063305B"/>
    <w:rsid w:val="00633C69"/>
    <w:rsid w:val="0063689C"/>
    <w:rsid w:val="00637BB6"/>
    <w:rsid w:val="006401A8"/>
    <w:rsid w:val="0064192A"/>
    <w:rsid w:val="00643149"/>
    <w:rsid w:val="00645445"/>
    <w:rsid w:val="006455AA"/>
    <w:rsid w:val="006459CC"/>
    <w:rsid w:val="006462AA"/>
    <w:rsid w:val="00652687"/>
    <w:rsid w:val="00654006"/>
    <w:rsid w:val="00654311"/>
    <w:rsid w:val="00656A6F"/>
    <w:rsid w:val="00657B56"/>
    <w:rsid w:val="006613E0"/>
    <w:rsid w:val="00663357"/>
    <w:rsid w:val="00663E32"/>
    <w:rsid w:val="00666386"/>
    <w:rsid w:val="00671005"/>
    <w:rsid w:val="006750AA"/>
    <w:rsid w:val="0068055A"/>
    <w:rsid w:val="00680976"/>
    <w:rsid w:val="00681797"/>
    <w:rsid w:val="00682309"/>
    <w:rsid w:val="006824F6"/>
    <w:rsid w:val="00683D79"/>
    <w:rsid w:val="006874D1"/>
    <w:rsid w:val="00692011"/>
    <w:rsid w:val="00692CFE"/>
    <w:rsid w:val="006939B0"/>
    <w:rsid w:val="006943C4"/>
    <w:rsid w:val="006956AB"/>
    <w:rsid w:val="00697BED"/>
    <w:rsid w:val="006A36EA"/>
    <w:rsid w:val="006A46A7"/>
    <w:rsid w:val="006A5DB1"/>
    <w:rsid w:val="006A634A"/>
    <w:rsid w:val="006B0E7A"/>
    <w:rsid w:val="006B6ABB"/>
    <w:rsid w:val="006B6CB1"/>
    <w:rsid w:val="006B6D7B"/>
    <w:rsid w:val="006B6E3A"/>
    <w:rsid w:val="006B74A7"/>
    <w:rsid w:val="006B7A15"/>
    <w:rsid w:val="006C1792"/>
    <w:rsid w:val="006C24DD"/>
    <w:rsid w:val="006C32B0"/>
    <w:rsid w:val="006C6A8B"/>
    <w:rsid w:val="006C71AF"/>
    <w:rsid w:val="006D13BF"/>
    <w:rsid w:val="006D3458"/>
    <w:rsid w:val="006D5810"/>
    <w:rsid w:val="006D6761"/>
    <w:rsid w:val="006E0132"/>
    <w:rsid w:val="006E18E0"/>
    <w:rsid w:val="006E26B7"/>
    <w:rsid w:val="006E42A9"/>
    <w:rsid w:val="006E4C87"/>
    <w:rsid w:val="006E6102"/>
    <w:rsid w:val="006E66F4"/>
    <w:rsid w:val="006E71D6"/>
    <w:rsid w:val="006E764D"/>
    <w:rsid w:val="006F0298"/>
    <w:rsid w:val="006F09C3"/>
    <w:rsid w:val="006F0A30"/>
    <w:rsid w:val="006F1D11"/>
    <w:rsid w:val="006F7BD2"/>
    <w:rsid w:val="006F7E9B"/>
    <w:rsid w:val="007005DD"/>
    <w:rsid w:val="00705AEB"/>
    <w:rsid w:val="0070675B"/>
    <w:rsid w:val="007072E4"/>
    <w:rsid w:val="0071039B"/>
    <w:rsid w:val="007109F1"/>
    <w:rsid w:val="00714E5E"/>
    <w:rsid w:val="00715075"/>
    <w:rsid w:val="007175D1"/>
    <w:rsid w:val="00717AEF"/>
    <w:rsid w:val="00717E25"/>
    <w:rsid w:val="0072084C"/>
    <w:rsid w:val="00721389"/>
    <w:rsid w:val="007214C1"/>
    <w:rsid w:val="007218D9"/>
    <w:rsid w:val="007228BC"/>
    <w:rsid w:val="007255C8"/>
    <w:rsid w:val="00727115"/>
    <w:rsid w:val="00727440"/>
    <w:rsid w:val="00730D43"/>
    <w:rsid w:val="00731F58"/>
    <w:rsid w:val="007327F0"/>
    <w:rsid w:val="00734A42"/>
    <w:rsid w:val="00735C15"/>
    <w:rsid w:val="007367C5"/>
    <w:rsid w:val="00742C22"/>
    <w:rsid w:val="00742FC6"/>
    <w:rsid w:val="00743626"/>
    <w:rsid w:val="007458DC"/>
    <w:rsid w:val="007459A5"/>
    <w:rsid w:val="00746AC9"/>
    <w:rsid w:val="00746AE0"/>
    <w:rsid w:val="00747635"/>
    <w:rsid w:val="007478C8"/>
    <w:rsid w:val="007564F2"/>
    <w:rsid w:val="00761E00"/>
    <w:rsid w:val="00764A8D"/>
    <w:rsid w:val="0076532A"/>
    <w:rsid w:val="0076673C"/>
    <w:rsid w:val="00767371"/>
    <w:rsid w:val="00771929"/>
    <w:rsid w:val="00773548"/>
    <w:rsid w:val="007741F8"/>
    <w:rsid w:val="00775D68"/>
    <w:rsid w:val="00777EA8"/>
    <w:rsid w:val="00780479"/>
    <w:rsid w:val="00783025"/>
    <w:rsid w:val="0078388F"/>
    <w:rsid w:val="00792807"/>
    <w:rsid w:val="00793C83"/>
    <w:rsid w:val="007953AE"/>
    <w:rsid w:val="007953CE"/>
    <w:rsid w:val="00795D44"/>
    <w:rsid w:val="00797DBA"/>
    <w:rsid w:val="00797ED6"/>
    <w:rsid w:val="007A0125"/>
    <w:rsid w:val="007A0B07"/>
    <w:rsid w:val="007A525D"/>
    <w:rsid w:val="007A5A5F"/>
    <w:rsid w:val="007A6CB5"/>
    <w:rsid w:val="007B17F8"/>
    <w:rsid w:val="007B1BD2"/>
    <w:rsid w:val="007B48F7"/>
    <w:rsid w:val="007B58EC"/>
    <w:rsid w:val="007C05C4"/>
    <w:rsid w:val="007C0F4D"/>
    <w:rsid w:val="007C1612"/>
    <w:rsid w:val="007C427E"/>
    <w:rsid w:val="007C5819"/>
    <w:rsid w:val="007C59AA"/>
    <w:rsid w:val="007C6AA7"/>
    <w:rsid w:val="007D0EBD"/>
    <w:rsid w:val="007D356E"/>
    <w:rsid w:val="007D68CB"/>
    <w:rsid w:val="007E03F3"/>
    <w:rsid w:val="007E0957"/>
    <w:rsid w:val="007E2781"/>
    <w:rsid w:val="007E27B8"/>
    <w:rsid w:val="007E2904"/>
    <w:rsid w:val="007E4204"/>
    <w:rsid w:val="007E6F42"/>
    <w:rsid w:val="007F017E"/>
    <w:rsid w:val="007F3586"/>
    <w:rsid w:val="007F42E3"/>
    <w:rsid w:val="007F57E9"/>
    <w:rsid w:val="007F6C0F"/>
    <w:rsid w:val="00801FF3"/>
    <w:rsid w:val="0080350C"/>
    <w:rsid w:val="00803584"/>
    <w:rsid w:val="0080484A"/>
    <w:rsid w:val="00807554"/>
    <w:rsid w:val="008108DE"/>
    <w:rsid w:val="00812630"/>
    <w:rsid w:val="008134A4"/>
    <w:rsid w:val="00813CCE"/>
    <w:rsid w:val="0081515D"/>
    <w:rsid w:val="00816A57"/>
    <w:rsid w:val="00816CC9"/>
    <w:rsid w:val="00817A62"/>
    <w:rsid w:val="0082079A"/>
    <w:rsid w:val="008216CF"/>
    <w:rsid w:val="008245CC"/>
    <w:rsid w:val="00826C3A"/>
    <w:rsid w:val="00826D5F"/>
    <w:rsid w:val="00831898"/>
    <w:rsid w:val="00833317"/>
    <w:rsid w:val="008361C2"/>
    <w:rsid w:val="008410FF"/>
    <w:rsid w:val="00842BEB"/>
    <w:rsid w:val="00843B9E"/>
    <w:rsid w:val="008464AD"/>
    <w:rsid w:val="00847C34"/>
    <w:rsid w:val="00851027"/>
    <w:rsid w:val="00852067"/>
    <w:rsid w:val="008538BF"/>
    <w:rsid w:val="008549D9"/>
    <w:rsid w:val="0085627D"/>
    <w:rsid w:val="00861876"/>
    <w:rsid w:val="008633F1"/>
    <w:rsid w:val="00864760"/>
    <w:rsid w:val="00872D1C"/>
    <w:rsid w:val="008740B2"/>
    <w:rsid w:val="0087441C"/>
    <w:rsid w:val="00875CD8"/>
    <w:rsid w:val="0088017C"/>
    <w:rsid w:val="00883F37"/>
    <w:rsid w:val="008868BD"/>
    <w:rsid w:val="00886E30"/>
    <w:rsid w:val="0089028D"/>
    <w:rsid w:val="008914CE"/>
    <w:rsid w:val="00893492"/>
    <w:rsid w:val="00893F0F"/>
    <w:rsid w:val="008943D6"/>
    <w:rsid w:val="00897F52"/>
    <w:rsid w:val="008A31AC"/>
    <w:rsid w:val="008A3694"/>
    <w:rsid w:val="008A51AF"/>
    <w:rsid w:val="008A53F6"/>
    <w:rsid w:val="008A5B58"/>
    <w:rsid w:val="008A7466"/>
    <w:rsid w:val="008B0290"/>
    <w:rsid w:val="008B1429"/>
    <w:rsid w:val="008B165E"/>
    <w:rsid w:val="008B188C"/>
    <w:rsid w:val="008B2759"/>
    <w:rsid w:val="008B440D"/>
    <w:rsid w:val="008B494D"/>
    <w:rsid w:val="008B6234"/>
    <w:rsid w:val="008C0112"/>
    <w:rsid w:val="008C089B"/>
    <w:rsid w:val="008C2C5B"/>
    <w:rsid w:val="008C44A0"/>
    <w:rsid w:val="008C594A"/>
    <w:rsid w:val="008C73E2"/>
    <w:rsid w:val="008C7813"/>
    <w:rsid w:val="008D3524"/>
    <w:rsid w:val="008D4FC6"/>
    <w:rsid w:val="008D6BC1"/>
    <w:rsid w:val="008D7B41"/>
    <w:rsid w:val="008E02EE"/>
    <w:rsid w:val="008E0B25"/>
    <w:rsid w:val="008E1A0C"/>
    <w:rsid w:val="008E27DD"/>
    <w:rsid w:val="008E4ECA"/>
    <w:rsid w:val="008E5172"/>
    <w:rsid w:val="008E563D"/>
    <w:rsid w:val="008F2285"/>
    <w:rsid w:val="008F4AA5"/>
    <w:rsid w:val="008F5187"/>
    <w:rsid w:val="008F69CC"/>
    <w:rsid w:val="009002C9"/>
    <w:rsid w:val="00900574"/>
    <w:rsid w:val="00900F98"/>
    <w:rsid w:val="00902564"/>
    <w:rsid w:val="00902584"/>
    <w:rsid w:val="00902FA7"/>
    <w:rsid w:val="0090590A"/>
    <w:rsid w:val="00906C8C"/>
    <w:rsid w:val="00907A5D"/>
    <w:rsid w:val="00911436"/>
    <w:rsid w:val="00911482"/>
    <w:rsid w:val="0091374A"/>
    <w:rsid w:val="00913F3E"/>
    <w:rsid w:val="00914616"/>
    <w:rsid w:val="00916A3B"/>
    <w:rsid w:val="00920208"/>
    <w:rsid w:val="0092092D"/>
    <w:rsid w:val="00920EAF"/>
    <w:rsid w:val="00920F5E"/>
    <w:rsid w:val="009231E3"/>
    <w:rsid w:val="00923D88"/>
    <w:rsid w:val="00923E8D"/>
    <w:rsid w:val="009242CD"/>
    <w:rsid w:val="00924375"/>
    <w:rsid w:val="00924A3E"/>
    <w:rsid w:val="00931C15"/>
    <w:rsid w:val="00932748"/>
    <w:rsid w:val="00932E9E"/>
    <w:rsid w:val="00934BE9"/>
    <w:rsid w:val="00934D31"/>
    <w:rsid w:val="00935670"/>
    <w:rsid w:val="00935FEB"/>
    <w:rsid w:val="00942319"/>
    <w:rsid w:val="00943863"/>
    <w:rsid w:val="00944459"/>
    <w:rsid w:val="00946EE9"/>
    <w:rsid w:val="00947529"/>
    <w:rsid w:val="009506BA"/>
    <w:rsid w:val="00950FF0"/>
    <w:rsid w:val="00951A43"/>
    <w:rsid w:val="009536AF"/>
    <w:rsid w:val="009563D4"/>
    <w:rsid w:val="00957FDC"/>
    <w:rsid w:val="00960C5B"/>
    <w:rsid w:val="00960C77"/>
    <w:rsid w:val="00960E59"/>
    <w:rsid w:val="009633A7"/>
    <w:rsid w:val="00965073"/>
    <w:rsid w:val="009650BC"/>
    <w:rsid w:val="00965A3D"/>
    <w:rsid w:val="009725AE"/>
    <w:rsid w:val="009742C3"/>
    <w:rsid w:val="00974CD3"/>
    <w:rsid w:val="0097540E"/>
    <w:rsid w:val="0097783D"/>
    <w:rsid w:val="00982B19"/>
    <w:rsid w:val="00982F13"/>
    <w:rsid w:val="009847BD"/>
    <w:rsid w:val="009850FE"/>
    <w:rsid w:val="009855FE"/>
    <w:rsid w:val="0098612F"/>
    <w:rsid w:val="009868FF"/>
    <w:rsid w:val="00986C77"/>
    <w:rsid w:val="00990954"/>
    <w:rsid w:val="00994B74"/>
    <w:rsid w:val="009A0E84"/>
    <w:rsid w:val="009A1C08"/>
    <w:rsid w:val="009A29B7"/>
    <w:rsid w:val="009A2E69"/>
    <w:rsid w:val="009A388D"/>
    <w:rsid w:val="009B0A12"/>
    <w:rsid w:val="009B1830"/>
    <w:rsid w:val="009B1EEF"/>
    <w:rsid w:val="009B3CCE"/>
    <w:rsid w:val="009B3EC1"/>
    <w:rsid w:val="009B6746"/>
    <w:rsid w:val="009B6D58"/>
    <w:rsid w:val="009C07E4"/>
    <w:rsid w:val="009C4F9E"/>
    <w:rsid w:val="009C573E"/>
    <w:rsid w:val="009C6502"/>
    <w:rsid w:val="009C66C3"/>
    <w:rsid w:val="009C67FE"/>
    <w:rsid w:val="009C6886"/>
    <w:rsid w:val="009C6EB9"/>
    <w:rsid w:val="009C763A"/>
    <w:rsid w:val="009D15C7"/>
    <w:rsid w:val="009D3B39"/>
    <w:rsid w:val="009E2453"/>
    <w:rsid w:val="009E3768"/>
    <w:rsid w:val="009E39EF"/>
    <w:rsid w:val="009E5596"/>
    <w:rsid w:val="009E66F9"/>
    <w:rsid w:val="009F3F3C"/>
    <w:rsid w:val="009F4F42"/>
    <w:rsid w:val="009F6034"/>
    <w:rsid w:val="009F63F0"/>
    <w:rsid w:val="009F79BE"/>
    <w:rsid w:val="00A00087"/>
    <w:rsid w:val="00A00A71"/>
    <w:rsid w:val="00A02092"/>
    <w:rsid w:val="00A02C38"/>
    <w:rsid w:val="00A05E4A"/>
    <w:rsid w:val="00A06F44"/>
    <w:rsid w:val="00A07540"/>
    <w:rsid w:val="00A10345"/>
    <w:rsid w:val="00A1148A"/>
    <w:rsid w:val="00A11C30"/>
    <w:rsid w:val="00A125BD"/>
    <w:rsid w:val="00A12EF8"/>
    <w:rsid w:val="00A12F72"/>
    <w:rsid w:val="00A141CD"/>
    <w:rsid w:val="00A16155"/>
    <w:rsid w:val="00A16878"/>
    <w:rsid w:val="00A20007"/>
    <w:rsid w:val="00A21469"/>
    <w:rsid w:val="00A21825"/>
    <w:rsid w:val="00A22BE9"/>
    <w:rsid w:val="00A2346B"/>
    <w:rsid w:val="00A247EA"/>
    <w:rsid w:val="00A24BF3"/>
    <w:rsid w:val="00A2630C"/>
    <w:rsid w:val="00A27ACC"/>
    <w:rsid w:val="00A311A1"/>
    <w:rsid w:val="00A35679"/>
    <w:rsid w:val="00A362FB"/>
    <w:rsid w:val="00A36682"/>
    <w:rsid w:val="00A41F15"/>
    <w:rsid w:val="00A45051"/>
    <w:rsid w:val="00A457C4"/>
    <w:rsid w:val="00A46F86"/>
    <w:rsid w:val="00A47499"/>
    <w:rsid w:val="00A51F9E"/>
    <w:rsid w:val="00A54070"/>
    <w:rsid w:val="00A54E70"/>
    <w:rsid w:val="00A56003"/>
    <w:rsid w:val="00A5663B"/>
    <w:rsid w:val="00A56872"/>
    <w:rsid w:val="00A569B1"/>
    <w:rsid w:val="00A612F2"/>
    <w:rsid w:val="00A61620"/>
    <w:rsid w:val="00A62A38"/>
    <w:rsid w:val="00A638EB"/>
    <w:rsid w:val="00A64C43"/>
    <w:rsid w:val="00A65358"/>
    <w:rsid w:val="00A65BC2"/>
    <w:rsid w:val="00A70155"/>
    <w:rsid w:val="00A7132C"/>
    <w:rsid w:val="00A71522"/>
    <w:rsid w:val="00A71B6E"/>
    <w:rsid w:val="00A72099"/>
    <w:rsid w:val="00A724A4"/>
    <w:rsid w:val="00A72727"/>
    <w:rsid w:val="00A74C7C"/>
    <w:rsid w:val="00A74F4B"/>
    <w:rsid w:val="00A751CB"/>
    <w:rsid w:val="00A814CE"/>
    <w:rsid w:val="00A81D85"/>
    <w:rsid w:val="00A831F3"/>
    <w:rsid w:val="00A934D5"/>
    <w:rsid w:val="00A93D59"/>
    <w:rsid w:val="00A95496"/>
    <w:rsid w:val="00A95ADD"/>
    <w:rsid w:val="00A95D1B"/>
    <w:rsid w:val="00A9679F"/>
    <w:rsid w:val="00AA0ACB"/>
    <w:rsid w:val="00AA1D76"/>
    <w:rsid w:val="00AA3001"/>
    <w:rsid w:val="00AA37C7"/>
    <w:rsid w:val="00AA3C13"/>
    <w:rsid w:val="00AA7E1F"/>
    <w:rsid w:val="00AB0D75"/>
    <w:rsid w:val="00AB2F4E"/>
    <w:rsid w:val="00AB3417"/>
    <w:rsid w:val="00AB34FF"/>
    <w:rsid w:val="00AB4C1E"/>
    <w:rsid w:val="00AB4DF7"/>
    <w:rsid w:val="00AB58BA"/>
    <w:rsid w:val="00AB662F"/>
    <w:rsid w:val="00AB68DD"/>
    <w:rsid w:val="00AB6EFB"/>
    <w:rsid w:val="00AB79FD"/>
    <w:rsid w:val="00AC0379"/>
    <w:rsid w:val="00AC06CD"/>
    <w:rsid w:val="00AC398A"/>
    <w:rsid w:val="00AC4E41"/>
    <w:rsid w:val="00AC59C2"/>
    <w:rsid w:val="00AC6E46"/>
    <w:rsid w:val="00AD0264"/>
    <w:rsid w:val="00AD11F0"/>
    <w:rsid w:val="00AD2A05"/>
    <w:rsid w:val="00AD3123"/>
    <w:rsid w:val="00AE0E80"/>
    <w:rsid w:val="00AE234A"/>
    <w:rsid w:val="00AE7236"/>
    <w:rsid w:val="00AF0852"/>
    <w:rsid w:val="00AF2A39"/>
    <w:rsid w:val="00AF330A"/>
    <w:rsid w:val="00AF3613"/>
    <w:rsid w:val="00AF6081"/>
    <w:rsid w:val="00AF704F"/>
    <w:rsid w:val="00AF7AEE"/>
    <w:rsid w:val="00B000B1"/>
    <w:rsid w:val="00B05E6F"/>
    <w:rsid w:val="00B06F3A"/>
    <w:rsid w:val="00B07CE8"/>
    <w:rsid w:val="00B15D20"/>
    <w:rsid w:val="00B16215"/>
    <w:rsid w:val="00B209A6"/>
    <w:rsid w:val="00B20D2C"/>
    <w:rsid w:val="00B236A2"/>
    <w:rsid w:val="00B23B84"/>
    <w:rsid w:val="00B24A58"/>
    <w:rsid w:val="00B24B62"/>
    <w:rsid w:val="00B31122"/>
    <w:rsid w:val="00B31398"/>
    <w:rsid w:val="00B31774"/>
    <w:rsid w:val="00B34749"/>
    <w:rsid w:val="00B34867"/>
    <w:rsid w:val="00B357C3"/>
    <w:rsid w:val="00B37066"/>
    <w:rsid w:val="00B372BB"/>
    <w:rsid w:val="00B4002C"/>
    <w:rsid w:val="00B40232"/>
    <w:rsid w:val="00B403DA"/>
    <w:rsid w:val="00B41999"/>
    <w:rsid w:val="00B42C42"/>
    <w:rsid w:val="00B434CA"/>
    <w:rsid w:val="00B45063"/>
    <w:rsid w:val="00B46025"/>
    <w:rsid w:val="00B461E0"/>
    <w:rsid w:val="00B50D28"/>
    <w:rsid w:val="00B52755"/>
    <w:rsid w:val="00B54F5A"/>
    <w:rsid w:val="00B567A8"/>
    <w:rsid w:val="00B607F1"/>
    <w:rsid w:val="00B61174"/>
    <w:rsid w:val="00B61425"/>
    <w:rsid w:val="00B620ED"/>
    <w:rsid w:val="00B6224C"/>
    <w:rsid w:val="00B62637"/>
    <w:rsid w:val="00B63011"/>
    <w:rsid w:val="00B638C0"/>
    <w:rsid w:val="00B65A4F"/>
    <w:rsid w:val="00B66FF6"/>
    <w:rsid w:val="00B7748F"/>
    <w:rsid w:val="00B77AD7"/>
    <w:rsid w:val="00B80432"/>
    <w:rsid w:val="00B80EDB"/>
    <w:rsid w:val="00B849C6"/>
    <w:rsid w:val="00B84C59"/>
    <w:rsid w:val="00B85C88"/>
    <w:rsid w:val="00B87B93"/>
    <w:rsid w:val="00B90964"/>
    <w:rsid w:val="00B9198A"/>
    <w:rsid w:val="00B923FB"/>
    <w:rsid w:val="00B9248C"/>
    <w:rsid w:val="00B92C20"/>
    <w:rsid w:val="00B92DDE"/>
    <w:rsid w:val="00B9382F"/>
    <w:rsid w:val="00B9383A"/>
    <w:rsid w:val="00B94DD9"/>
    <w:rsid w:val="00B960C8"/>
    <w:rsid w:val="00BA064E"/>
    <w:rsid w:val="00BA08BE"/>
    <w:rsid w:val="00BB4103"/>
    <w:rsid w:val="00BB7910"/>
    <w:rsid w:val="00BC0AE0"/>
    <w:rsid w:val="00BC39D2"/>
    <w:rsid w:val="00BC40EC"/>
    <w:rsid w:val="00BC52D2"/>
    <w:rsid w:val="00BC53CE"/>
    <w:rsid w:val="00BC6F8C"/>
    <w:rsid w:val="00BC746E"/>
    <w:rsid w:val="00BC74ED"/>
    <w:rsid w:val="00BD2345"/>
    <w:rsid w:val="00BD2C05"/>
    <w:rsid w:val="00BD3A2E"/>
    <w:rsid w:val="00BD5E3B"/>
    <w:rsid w:val="00BD644C"/>
    <w:rsid w:val="00BD7374"/>
    <w:rsid w:val="00BE095E"/>
    <w:rsid w:val="00BE0F0A"/>
    <w:rsid w:val="00BE26BB"/>
    <w:rsid w:val="00BE2AB2"/>
    <w:rsid w:val="00BE4263"/>
    <w:rsid w:val="00BE53A0"/>
    <w:rsid w:val="00BE55AA"/>
    <w:rsid w:val="00BF0474"/>
    <w:rsid w:val="00BF3AE3"/>
    <w:rsid w:val="00BF57CD"/>
    <w:rsid w:val="00BF6AD4"/>
    <w:rsid w:val="00BF6EE0"/>
    <w:rsid w:val="00C01B84"/>
    <w:rsid w:val="00C0215F"/>
    <w:rsid w:val="00C02A82"/>
    <w:rsid w:val="00C03416"/>
    <w:rsid w:val="00C03E64"/>
    <w:rsid w:val="00C0484D"/>
    <w:rsid w:val="00C0678F"/>
    <w:rsid w:val="00C06C2D"/>
    <w:rsid w:val="00C108F0"/>
    <w:rsid w:val="00C10A61"/>
    <w:rsid w:val="00C113AF"/>
    <w:rsid w:val="00C11CA8"/>
    <w:rsid w:val="00C1404B"/>
    <w:rsid w:val="00C17D0C"/>
    <w:rsid w:val="00C20E44"/>
    <w:rsid w:val="00C22887"/>
    <w:rsid w:val="00C232D0"/>
    <w:rsid w:val="00C236C9"/>
    <w:rsid w:val="00C306F2"/>
    <w:rsid w:val="00C30C02"/>
    <w:rsid w:val="00C318AE"/>
    <w:rsid w:val="00C31C24"/>
    <w:rsid w:val="00C33FAF"/>
    <w:rsid w:val="00C42670"/>
    <w:rsid w:val="00C432A6"/>
    <w:rsid w:val="00C45DC9"/>
    <w:rsid w:val="00C45E19"/>
    <w:rsid w:val="00C54D27"/>
    <w:rsid w:val="00C55AD6"/>
    <w:rsid w:val="00C605A5"/>
    <w:rsid w:val="00C60C2B"/>
    <w:rsid w:val="00C62A31"/>
    <w:rsid w:val="00C74045"/>
    <w:rsid w:val="00C74259"/>
    <w:rsid w:val="00C7485A"/>
    <w:rsid w:val="00C763B5"/>
    <w:rsid w:val="00C77C7A"/>
    <w:rsid w:val="00C77CE7"/>
    <w:rsid w:val="00C80CEA"/>
    <w:rsid w:val="00C81D58"/>
    <w:rsid w:val="00C826BA"/>
    <w:rsid w:val="00C82F13"/>
    <w:rsid w:val="00C82FDD"/>
    <w:rsid w:val="00C83587"/>
    <w:rsid w:val="00C844F9"/>
    <w:rsid w:val="00C84E59"/>
    <w:rsid w:val="00C852E2"/>
    <w:rsid w:val="00C85848"/>
    <w:rsid w:val="00C86CC3"/>
    <w:rsid w:val="00C90789"/>
    <w:rsid w:val="00C92F52"/>
    <w:rsid w:val="00C9302F"/>
    <w:rsid w:val="00C94FA5"/>
    <w:rsid w:val="00CA6242"/>
    <w:rsid w:val="00CA7BAA"/>
    <w:rsid w:val="00CB3AFF"/>
    <w:rsid w:val="00CB5E33"/>
    <w:rsid w:val="00CC037D"/>
    <w:rsid w:val="00CC12C3"/>
    <w:rsid w:val="00CC1AF0"/>
    <w:rsid w:val="00CC277E"/>
    <w:rsid w:val="00CC2AF4"/>
    <w:rsid w:val="00CC3749"/>
    <w:rsid w:val="00CC3F83"/>
    <w:rsid w:val="00CC57F2"/>
    <w:rsid w:val="00CC5A4D"/>
    <w:rsid w:val="00CC60FF"/>
    <w:rsid w:val="00CC641D"/>
    <w:rsid w:val="00CD242A"/>
    <w:rsid w:val="00CD4931"/>
    <w:rsid w:val="00CD4D37"/>
    <w:rsid w:val="00CD630E"/>
    <w:rsid w:val="00CD77B2"/>
    <w:rsid w:val="00CE0A3B"/>
    <w:rsid w:val="00CE4B4C"/>
    <w:rsid w:val="00CF0105"/>
    <w:rsid w:val="00CF1130"/>
    <w:rsid w:val="00CF4E0F"/>
    <w:rsid w:val="00CF53A7"/>
    <w:rsid w:val="00CF56C8"/>
    <w:rsid w:val="00CF5BCF"/>
    <w:rsid w:val="00CF6EDC"/>
    <w:rsid w:val="00CF7C82"/>
    <w:rsid w:val="00D017FF"/>
    <w:rsid w:val="00D0243E"/>
    <w:rsid w:val="00D04C3A"/>
    <w:rsid w:val="00D05A1F"/>
    <w:rsid w:val="00D0609B"/>
    <w:rsid w:val="00D06F10"/>
    <w:rsid w:val="00D0707E"/>
    <w:rsid w:val="00D100C1"/>
    <w:rsid w:val="00D1057B"/>
    <w:rsid w:val="00D1087F"/>
    <w:rsid w:val="00D10FA9"/>
    <w:rsid w:val="00D22FDE"/>
    <w:rsid w:val="00D23364"/>
    <w:rsid w:val="00D31FA8"/>
    <w:rsid w:val="00D32862"/>
    <w:rsid w:val="00D34457"/>
    <w:rsid w:val="00D414DA"/>
    <w:rsid w:val="00D41B4E"/>
    <w:rsid w:val="00D4298A"/>
    <w:rsid w:val="00D4388A"/>
    <w:rsid w:val="00D43AE9"/>
    <w:rsid w:val="00D43D3F"/>
    <w:rsid w:val="00D4681D"/>
    <w:rsid w:val="00D46886"/>
    <w:rsid w:val="00D47E55"/>
    <w:rsid w:val="00D50372"/>
    <w:rsid w:val="00D50A10"/>
    <w:rsid w:val="00D51293"/>
    <w:rsid w:val="00D51C4F"/>
    <w:rsid w:val="00D52543"/>
    <w:rsid w:val="00D5315F"/>
    <w:rsid w:val="00D5369D"/>
    <w:rsid w:val="00D53EAE"/>
    <w:rsid w:val="00D54E7C"/>
    <w:rsid w:val="00D60BA0"/>
    <w:rsid w:val="00D62F53"/>
    <w:rsid w:val="00D64A99"/>
    <w:rsid w:val="00D6579A"/>
    <w:rsid w:val="00D7011B"/>
    <w:rsid w:val="00D70F90"/>
    <w:rsid w:val="00D71CA6"/>
    <w:rsid w:val="00D734AC"/>
    <w:rsid w:val="00D74EF4"/>
    <w:rsid w:val="00D771B4"/>
    <w:rsid w:val="00D824A5"/>
    <w:rsid w:val="00D827D5"/>
    <w:rsid w:val="00D82FA2"/>
    <w:rsid w:val="00D832F9"/>
    <w:rsid w:val="00D85CCA"/>
    <w:rsid w:val="00D872A9"/>
    <w:rsid w:val="00D875CF"/>
    <w:rsid w:val="00D90892"/>
    <w:rsid w:val="00D91D14"/>
    <w:rsid w:val="00D92E7C"/>
    <w:rsid w:val="00D93A27"/>
    <w:rsid w:val="00D94962"/>
    <w:rsid w:val="00D958F8"/>
    <w:rsid w:val="00D966B5"/>
    <w:rsid w:val="00DA0192"/>
    <w:rsid w:val="00DA0E7C"/>
    <w:rsid w:val="00DA146B"/>
    <w:rsid w:val="00DA2313"/>
    <w:rsid w:val="00DA375D"/>
    <w:rsid w:val="00DA3833"/>
    <w:rsid w:val="00DA5733"/>
    <w:rsid w:val="00DB3D2D"/>
    <w:rsid w:val="00DB3F36"/>
    <w:rsid w:val="00DB4912"/>
    <w:rsid w:val="00DB4EB5"/>
    <w:rsid w:val="00DB67CC"/>
    <w:rsid w:val="00DB728B"/>
    <w:rsid w:val="00DB7E01"/>
    <w:rsid w:val="00DC4322"/>
    <w:rsid w:val="00DC4A50"/>
    <w:rsid w:val="00DC5EBD"/>
    <w:rsid w:val="00DD3677"/>
    <w:rsid w:val="00DD4311"/>
    <w:rsid w:val="00DD56F4"/>
    <w:rsid w:val="00DD5970"/>
    <w:rsid w:val="00DD70E4"/>
    <w:rsid w:val="00DE1C9C"/>
    <w:rsid w:val="00DE234B"/>
    <w:rsid w:val="00DE3F4C"/>
    <w:rsid w:val="00DE4160"/>
    <w:rsid w:val="00DE5014"/>
    <w:rsid w:val="00DE5C52"/>
    <w:rsid w:val="00DE6B89"/>
    <w:rsid w:val="00DF0E8E"/>
    <w:rsid w:val="00DF1AF9"/>
    <w:rsid w:val="00DF4116"/>
    <w:rsid w:val="00DF4B42"/>
    <w:rsid w:val="00DF4B6C"/>
    <w:rsid w:val="00DF4EDA"/>
    <w:rsid w:val="00DF6B31"/>
    <w:rsid w:val="00DF76C7"/>
    <w:rsid w:val="00DF77BB"/>
    <w:rsid w:val="00E01594"/>
    <w:rsid w:val="00E01646"/>
    <w:rsid w:val="00E016FD"/>
    <w:rsid w:val="00E03174"/>
    <w:rsid w:val="00E04698"/>
    <w:rsid w:val="00E05B35"/>
    <w:rsid w:val="00E05C8F"/>
    <w:rsid w:val="00E05DBF"/>
    <w:rsid w:val="00E06D4E"/>
    <w:rsid w:val="00E102DE"/>
    <w:rsid w:val="00E11EF6"/>
    <w:rsid w:val="00E1237F"/>
    <w:rsid w:val="00E137EF"/>
    <w:rsid w:val="00E13E55"/>
    <w:rsid w:val="00E142EF"/>
    <w:rsid w:val="00E1451F"/>
    <w:rsid w:val="00E14659"/>
    <w:rsid w:val="00E1475B"/>
    <w:rsid w:val="00E14DDE"/>
    <w:rsid w:val="00E152B3"/>
    <w:rsid w:val="00E15312"/>
    <w:rsid w:val="00E228E3"/>
    <w:rsid w:val="00E236A1"/>
    <w:rsid w:val="00E24134"/>
    <w:rsid w:val="00E2464C"/>
    <w:rsid w:val="00E24986"/>
    <w:rsid w:val="00E2658B"/>
    <w:rsid w:val="00E26DCB"/>
    <w:rsid w:val="00E271B1"/>
    <w:rsid w:val="00E278F2"/>
    <w:rsid w:val="00E31750"/>
    <w:rsid w:val="00E35232"/>
    <w:rsid w:val="00E43075"/>
    <w:rsid w:val="00E4372D"/>
    <w:rsid w:val="00E4467A"/>
    <w:rsid w:val="00E46FA4"/>
    <w:rsid w:val="00E47B40"/>
    <w:rsid w:val="00E50983"/>
    <w:rsid w:val="00E53CCE"/>
    <w:rsid w:val="00E54E87"/>
    <w:rsid w:val="00E555B0"/>
    <w:rsid w:val="00E570E5"/>
    <w:rsid w:val="00E60D11"/>
    <w:rsid w:val="00E611D8"/>
    <w:rsid w:val="00E63949"/>
    <w:rsid w:val="00E65CF0"/>
    <w:rsid w:val="00E6699E"/>
    <w:rsid w:val="00E721E2"/>
    <w:rsid w:val="00E72DC2"/>
    <w:rsid w:val="00E73E6D"/>
    <w:rsid w:val="00E81150"/>
    <w:rsid w:val="00E8166E"/>
    <w:rsid w:val="00E83109"/>
    <w:rsid w:val="00E84170"/>
    <w:rsid w:val="00E85CBE"/>
    <w:rsid w:val="00E85D5B"/>
    <w:rsid w:val="00E85E36"/>
    <w:rsid w:val="00E8720D"/>
    <w:rsid w:val="00E8759E"/>
    <w:rsid w:val="00E90EF0"/>
    <w:rsid w:val="00E92DA4"/>
    <w:rsid w:val="00E92E3C"/>
    <w:rsid w:val="00E94EA1"/>
    <w:rsid w:val="00E95E25"/>
    <w:rsid w:val="00E9759D"/>
    <w:rsid w:val="00EA037D"/>
    <w:rsid w:val="00EA0394"/>
    <w:rsid w:val="00EA0A76"/>
    <w:rsid w:val="00EA1818"/>
    <w:rsid w:val="00EA33B8"/>
    <w:rsid w:val="00EA4432"/>
    <w:rsid w:val="00EA4651"/>
    <w:rsid w:val="00EA4849"/>
    <w:rsid w:val="00EA4CE2"/>
    <w:rsid w:val="00EA69D6"/>
    <w:rsid w:val="00EB0E15"/>
    <w:rsid w:val="00EB15CF"/>
    <w:rsid w:val="00EB4144"/>
    <w:rsid w:val="00EB4D86"/>
    <w:rsid w:val="00EB6C7D"/>
    <w:rsid w:val="00EC25D4"/>
    <w:rsid w:val="00EC2FCE"/>
    <w:rsid w:val="00EC306E"/>
    <w:rsid w:val="00EC367C"/>
    <w:rsid w:val="00EC42AA"/>
    <w:rsid w:val="00EC7013"/>
    <w:rsid w:val="00ED0E05"/>
    <w:rsid w:val="00ED1FCF"/>
    <w:rsid w:val="00ED36F8"/>
    <w:rsid w:val="00ED374B"/>
    <w:rsid w:val="00ED3797"/>
    <w:rsid w:val="00ED3F51"/>
    <w:rsid w:val="00ED540E"/>
    <w:rsid w:val="00ED5BC3"/>
    <w:rsid w:val="00EE0297"/>
    <w:rsid w:val="00EE0696"/>
    <w:rsid w:val="00EE2949"/>
    <w:rsid w:val="00EE2B10"/>
    <w:rsid w:val="00EE49B5"/>
    <w:rsid w:val="00EE6D4F"/>
    <w:rsid w:val="00EE6DBA"/>
    <w:rsid w:val="00EE782D"/>
    <w:rsid w:val="00EE7907"/>
    <w:rsid w:val="00EE7E9B"/>
    <w:rsid w:val="00EF21C8"/>
    <w:rsid w:val="00EF2497"/>
    <w:rsid w:val="00EF2D1F"/>
    <w:rsid w:val="00EF37CB"/>
    <w:rsid w:val="00EF411D"/>
    <w:rsid w:val="00EF427F"/>
    <w:rsid w:val="00EF6647"/>
    <w:rsid w:val="00EF78AA"/>
    <w:rsid w:val="00F01E03"/>
    <w:rsid w:val="00F01EB5"/>
    <w:rsid w:val="00F02BB4"/>
    <w:rsid w:val="00F02F2B"/>
    <w:rsid w:val="00F03D96"/>
    <w:rsid w:val="00F10F79"/>
    <w:rsid w:val="00F11092"/>
    <w:rsid w:val="00F11200"/>
    <w:rsid w:val="00F112EE"/>
    <w:rsid w:val="00F11C80"/>
    <w:rsid w:val="00F120D6"/>
    <w:rsid w:val="00F12AC6"/>
    <w:rsid w:val="00F12C4C"/>
    <w:rsid w:val="00F17B63"/>
    <w:rsid w:val="00F21705"/>
    <w:rsid w:val="00F239A5"/>
    <w:rsid w:val="00F2498B"/>
    <w:rsid w:val="00F255B5"/>
    <w:rsid w:val="00F257CB"/>
    <w:rsid w:val="00F258BF"/>
    <w:rsid w:val="00F262C2"/>
    <w:rsid w:val="00F26E53"/>
    <w:rsid w:val="00F27DBB"/>
    <w:rsid w:val="00F31B08"/>
    <w:rsid w:val="00F322D7"/>
    <w:rsid w:val="00F40626"/>
    <w:rsid w:val="00F40CA2"/>
    <w:rsid w:val="00F42636"/>
    <w:rsid w:val="00F433DC"/>
    <w:rsid w:val="00F452D7"/>
    <w:rsid w:val="00F45420"/>
    <w:rsid w:val="00F4626A"/>
    <w:rsid w:val="00F515F9"/>
    <w:rsid w:val="00F51E1F"/>
    <w:rsid w:val="00F52C7F"/>
    <w:rsid w:val="00F5355A"/>
    <w:rsid w:val="00F53894"/>
    <w:rsid w:val="00F54F3A"/>
    <w:rsid w:val="00F55D65"/>
    <w:rsid w:val="00F57E65"/>
    <w:rsid w:val="00F60783"/>
    <w:rsid w:val="00F60D81"/>
    <w:rsid w:val="00F61B15"/>
    <w:rsid w:val="00F63C34"/>
    <w:rsid w:val="00F63FCA"/>
    <w:rsid w:val="00F65E53"/>
    <w:rsid w:val="00F66035"/>
    <w:rsid w:val="00F67016"/>
    <w:rsid w:val="00F6753F"/>
    <w:rsid w:val="00F67700"/>
    <w:rsid w:val="00F70F94"/>
    <w:rsid w:val="00F711BD"/>
    <w:rsid w:val="00F713A8"/>
    <w:rsid w:val="00F7257E"/>
    <w:rsid w:val="00F751F2"/>
    <w:rsid w:val="00F75A47"/>
    <w:rsid w:val="00F77251"/>
    <w:rsid w:val="00F77D22"/>
    <w:rsid w:val="00F8238C"/>
    <w:rsid w:val="00F85835"/>
    <w:rsid w:val="00F86281"/>
    <w:rsid w:val="00F86E01"/>
    <w:rsid w:val="00F905E1"/>
    <w:rsid w:val="00F93DAD"/>
    <w:rsid w:val="00F9474C"/>
    <w:rsid w:val="00F95FA8"/>
    <w:rsid w:val="00F96DF6"/>
    <w:rsid w:val="00F9794D"/>
    <w:rsid w:val="00FA29D7"/>
    <w:rsid w:val="00FA6D9A"/>
    <w:rsid w:val="00FB08B7"/>
    <w:rsid w:val="00FB44C9"/>
    <w:rsid w:val="00FB5DE3"/>
    <w:rsid w:val="00FB74D3"/>
    <w:rsid w:val="00FC0FAC"/>
    <w:rsid w:val="00FC3BF3"/>
    <w:rsid w:val="00FC3C11"/>
    <w:rsid w:val="00FC67F4"/>
    <w:rsid w:val="00FC6ACF"/>
    <w:rsid w:val="00FC6E6A"/>
    <w:rsid w:val="00FD25E8"/>
    <w:rsid w:val="00FD3EF1"/>
    <w:rsid w:val="00FD79AF"/>
    <w:rsid w:val="00FE04B0"/>
    <w:rsid w:val="00FE1FDA"/>
    <w:rsid w:val="00FE2C90"/>
    <w:rsid w:val="00FE2D2D"/>
    <w:rsid w:val="00FE366F"/>
    <w:rsid w:val="00FE491E"/>
    <w:rsid w:val="00FE6241"/>
    <w:rsid w:val="00FF0364"/>
    <w:rsid w:val="00FF38C2"/>
    <w:rsid w:val="00FF3F41"/>
    <w:rsid w:val="00FF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806BF3"/>
  <w15:docId w15:val="{290BDC28-D808-4340-BF76-A774B7AD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2D75"/>
    <w:pPr>
      <w:spacing w:after="0" w:line="240" w:lineRule="auto"/>
    </w:pPr>
  </w:style>
  <w:style w:type="paragraph" w:styleId="Footer">
    <w:name w:val="footer"/>
    <w:basedOn w:val="Normal"/>
    <w:link w:val="FooterChar"/>
    <w:uiPriority w:val="99"/>
    <w:unhideWhenUsed/>
    <w:rsid w:val="00302D75"/>
    <w:pPr>
      <w:tabs>
        <w:tab w:val="center" w:pos="4680"/>
        <w:tab w:val="right" w:pos="9360"/>
      </w:tabs>
      <w:spacing w:after="0" w:line="240" w:lineRule="auto"/>
    </w:pPr>
    <w:rPr>
      <w:rFonts w:ascii="Arial Narrow" w:hAnsi="Arial Narrow" w:cs="Arial"/>
      <w:sz w:val="24"/>
      <w:szCs w:val="24"/>
    </w:rPr>
  </w:style>
  <w:style w:type="character" w:customStyle="1" w:styleId="FooterChar">
    <w:name w:val="Footer Char"/>
    <w:basedOn w:val="DefaultParagraphFont"/>
    <w:link w:val="Footer"/>
    <w:uiPriority w:val="99"/>
    <w:rsid w:val="00302D75"/>
    <w:rPr>
      <w:rFonts w:ascii="Arial Narrow" w:hAnsi="Arial Narrow" w:cs="Arial"/>
      <w:sz w:val="24"/>
      <w:szCs w:val="24"/>
    </w:rPr>
  </w:style>
  <w:style w:type="paragraph" w:styleId="FootnoteText">
    <w:name w:val="footnote text"/>
    <w:basedOn w:val="Normal"/>
    <w:link w:val="FootnoteTextChar"/>
    <w:uiPriority w:val="99"/>
    <w:semiHidden/>
    <w:unhideWhenUsed/>
    <w:rsid w:val="005E59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5928"/>
    <w:rPr>
      <w:sz w:val="20"/>
      <w:szCs w:val="20"/>
    </w:rPr>
  </w:style>
  <w:style w:type="character" w:styleId="FootnoteReference">
    <w:name w:val="footnote reference"/>
    <w:basedOn w:val="DefaultParagraphFont"/>
    <w:uiPriority w:val="99"/>
    <w:semiHidden/>
    <w:unhideWhenUsed/>
    <w:rsid w:val="005E5928"/>
    <w:rPr>
      <w:vertAlign w:val="superscript"/>
    </w:rPr>
  </w:style>
  <w:style w:type="paragraph" w:styleId="BalloonText">
    <w:name w:val="Balloon Text"/>
    <w:basedOn w:val="Normal"/>
    <w:link w:val="BalloonTextChar"/>
    <w:uiPriority w:val="99"/>
    <w:semiHidden/>
    <w:unhideWhenUsed/>
    <w:rsid w:val="00D87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5CF"/>
    <w:rPr>
      <w:rFonts w:ascii="Tahoma" w:hAnsi="Tahoma" w:cs="Tahoma"/>
      <w:sz w:val="16"/>
      <w:szCs w:val="16"/>
    </w:rPr>
  </w:style>
  <w:style w:type="paragraph" w:styleId="ListParagraph">
    <w:name w:val="List Paragraph"/>
    <w:basedOn w:val="Normal"/>
    <w:uiPriority w:val="34"/>
    <w:qFormat/>
    <w:rsid w:val="00545E72"/>
    <w:pPr>
      <w:ind w:left="720"/>
      <w:contextualSpacing/>
    </w:pPr>
  </w:style>
  <w:style w:type="character" w:styleId="CommentReference">
    <w:name w:val="annotation reference"/>
    <w:basedOn w:val="DefaultParagraphFont"/>
    <w:uiPriority w:val="99"/>
    <w:semiHidden/>
    <w:unhideWhenUsed/>
    <w:rsid w:val="00147A64"/>
    <w:rPr>
      <w:sz w:val="16"/>
      <w:szCs w:val="16"/>
    </w:rPr>
  </w:style>
  <w:style w:type="paragraph" w:styleId="CommentText">
    <w:name w:val="annotation text"/>
    <w:basedOn w:val="Normal"/>
    <w:link w:val="CommentTextChar"/>
    <w:uiPriority w:val="99"/>
    <w:semiHidden/>
    <w:unhideWhenUsed/>
    <w:rsid w:val="00147A64"/>
    <w:pPr>
      <w:spacing w:line="240" w:lineRule="auto"/>
    </w:pPr>
    <w:rPr>
      <w:sz w:val="20"/>
      <w:szCs w:val="20"/>
    </w:rPr>
  </w:style>
  <w:style w:type="character" w:customStyle="1" w:styleId="CommentTextChar">
    <w:name w:val="Comment Text Char"/>
    <w:basedOn w:val="DefaultParagraphFont"/>
    <w:link w:val="CommentText"/>
    <w:uiPriority w:val="99"/>
    <w:semiHidden/>
    <w:rsid w:val="00147A64"/>
    <w:rPr>
      <w:sz w:val="20"/>
      <w:szCs w:val="20"/>
    </w:rPr>
  </w:style>
  <w:style w:type="paragraph" w:styleId="CommentSubject">
    <w:name w:val="annotation subject"/>
    <w:basedOn w:val="CommentText"/>
    <w:next w:val="CommentText"/>
    <w:link w:val="CommentSubjectChar"/>
    <w:uiPriority w:val="99"/>
    <w:semiHidden/>
    <w:unhideWhenUsed/>
    <w:rsid w:val="00147A64"/>
    <w:rPr>
      <w:b/>
      <w:bCs/>
    </w:rPr>
  </w:style>
  <w:style w:type="character" w:customStyle="1" w:styleId="CommentSubjectChar">
    <w:name w:val="Comment Subject Char"/>
    <w:basedOn w:val="CommentTextChar"/>
    <w:link w:val="CommentSubject"/>
    <w:uiPriority w:val="99"/>
    <w:semiHidden/>
    <w:rsid w:val="00147A64"/>
    <w:rPr>
      <w:b/>
      <w:bCs/>
      <w:sz w:val="20"/>
      <w:szCs w:val="20"/>
    </w:rPr>
  </w:style>
  <w:style w:type="paragraph" w:styleId="Header">
    <w:name w:val="header"/>
    <w:basedOn w:val="Normal"/>
    <w:link w:val="HeaderChar"/>
    <w:uiPriority w:val="99"/>
    <w:unhideWhenUsed/>
    <w:rsid w:val="00D41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B4E"/>
  </w:style>
  <w:style w:type="paragraph" w:styleId="Revision">
    <w:name w:val="Revision"/>
    <w:hidden/>
    <w:uiPriority w:val="99"/>
    <w:semiHidden/>
    <w:rsid w:val="00B24A58"/>
    <w:pPr>
      <w:spacing w:after="0" w:line="240" w:lineRule="auto"/>
    </w:pPr>
    <w:rPr>
      <w:rFonts w:eastAsiaTheme="minorEastAsia"/>
    </w:rPr>
  </w:style>
  <w:style w:type="character" w:styleId="Hyperlink">
    <w:name w:val="Hyperlink"/>
    <w:basedOn w:val="DefaultParagraphFont"/>
    <w:uiPriority w:val="99"/>
    <w:unhideWhenUsed/>
    <w:rsid w:val="00EA33B8"/>
    <w:rPr>
      <w:color w:val="0563C1" w:themeColor="hyperlink"/>
      <w:u w:val="single"/>
    </w:rPr>
  </w:style>
  <w:style w:type="character" w:customStyle="1" w:styleId="nlmyear">
    <w:name w:val="nlm_year"/>
    <w:basedOn w:val="DefaultParagraphFont"/>
    <w:rsid w:val="003A3BFA"/>
  </w:style>
  <w:style w:type="character" w:customStyle="1" w:styleId="nlmarticle-title">
    <w:name w:val="nlm_article-title"/>
    <w:basedOn w:val="DefaultParagraphFont"/>
    <w:rsid w:val="003A3BFA"/>
  </w:style>
  <w:style w:type="character" w:customStyle="1" w:styleId="nlmfpage">
    <w:name w:val="nlm_fpage"/>
    <w:basedOn w:val="DefaultParagraphFont"/>
    <w:rsid w:val="003A3BFA"/>
  </w:style>
  <w:style w:type="character" w:customStyle="1" w:styleId="nlmlpage">
    <w:name w:val="nlm_lpage"/>
    <w:basedOn w:val="DefaultParagraphFont"/>
    <w:rsid w:val="003A3BFA"/>
  </w:style>
  <w:style w:type="character" w:customStyle="1" w:styleId="nlmpublisher-loc">
    <w:name w:val="nlm_publisher-loc"/>
    <w:basedOn w:val="DefaultParagraphFont"/>
    <w:rsid w:val="00012CBB"/>
  </w:style>
  <w:style w:type="character" w:customStyle="1" w:styleId="nlmpublisher-name">
    <w:name w:val="nlm_publisher-name"/>
    <w:basedOn w:val="DefaultParagraphFont"/>
    <w:rsid w:val="00012CBB"/>
  </w:style>
  <w:style w:type="paragraph" w:styleId="EndnoteText">
    <w:name w:val="endnote text"/>
    <w:basedOn w:val="Normal"/>
    <w:link w:val="EndnoteTextChar"/>
    <w:uiPriority w:val="99"/>
    <w:semiHidden/>
    <w:unhideWhenUsed/>
    <w:rsid w:val="00E53C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3CCE"/>
    <w:rPr>
      <w:sz w:val="20"/>
      <w:szCs w:val="20"/>
    </w:rPr>
  </w:style>
  <w:style w:type="character" w:styleId="EndnoteReference">
    <w:name w:val="endnote reference"/>
    <w:basedOn w:val="DefaultParagraphFont"/>
    <w:uiPriority w:val="99"/>
    <w:semiHidden/>
    <w:unhideWhenUsed/>
    <w:rsid w:val="00E53C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9607">
      <w:bodyDiv w:val="1"/>
      <w:marLeft w:val="0"/>
      <w:marRight w:val="0"/>
      <w:marTop w:val="0"/>
      <w:marBottom w:val="0"/>
      <w:divBdr>
        <w:top w:val="none" w:sz="0" w:space="0" w:color="auto"/>
        <w:left w:val="none" w:sz="0" w:space="0" w:color="auto"/>
        <w:bottom w:val="none" w:sz="0" w:space="0" w:color="auto"/>
        <w:right w:val="none" w:sz="0" w:space="0" w:color="auto"/>
      </w:divBdr>
      <w:divsChild>
        <w:div w:id="530993942">
          <w:marLeft w:val="480"/>
          <w:marRight w:val="0"/>
          <w:marTop w:val="0"/>
          <w:marBottom w:val="0"/>
          <w:divBdr>
            <w:top w:val="none" w:sz="0" w:space="0" w:color="auto"/>
            <w:left w:val="none" w:sz="0" w:space="0" w:color="auto"/>
            <w:bottom w:val="none" w:sz="0" w:space="0" w:color="auto"/>
            <w:right w:val="none" w:sz="0" w:space="0" w:color="auto"/>
          </w:divBdr>
          <w:divsChild>
            <w:div w:id="195666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2219">
      <w:bodyDiv w:val="1"/>
      <w:marLeft w:val="0"/>
      <w:marRight w:val="0"/>
      <w:marTop w:val="0"/>
      <w:marBottom w:val="0"/>
      <w:divBdr>
        <w:top w:val="none" w:sz="0" w:space="0" w:color="auto"/>
        <w:left w:val="none" w:sz="0" w:space="0" w:color="auto"/>
        <w:bottom w:val="none" w:sz="0" w:space="0" w:color="auto"/>
        <w:right w:val="none" w:sz="0" w:space="0" w:color="auto"/>
      </w:divBdr>
      <w:divsChild>
        <w:div w:id="221410259">
          <w:marLeft w:val="480"/>
          <w:marRight w:val="0"/>
          <w:marTop w:val="0"/>
          <w:marBottom w:val="0"/>
          <w:divBdr>
            <w:top w:val="none" w:sz="0" w:space="0" w:color="auto"/>
            <w:left w:val="none" w:sz="0" w:space="0" w:color="auto"/>
            <w:bottom w:val="none" w:sz="0" w:space="0" w:color="auto"/>
            <w:right w:val="none" w:sz="0" w:space="0" w:color="auto"/>
          </w:divBdr>
          <w:divsChild>
            <w:div w:id="12410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3396">
      <w:bodyDiv w:val="1"/>
      <w:marLeft w:val="0"/>
      <w:marRight w:val="0"/>
      <w:marTop w:val="0"/>
      <w:marBottom w:val="0"/>
      <w:divBdr>
        <w:top w:val="none" w:sz="0" w:space="0" w:color="auto"/>
        <w:left w:val="none" w:sz="0" w:space="0" w:color="auto"/>
        <w:bottom w:val="none" w:sz="0" w:space="0" w:color="auto"/>
        <w:right w:val="none" w:sz="0" w:space="0" w:color="auto"/>
      </w:divBdr>
      <w:divsChild>
        <w:div w:id="1740177428">
          <w:marLeft w:val="480"/>
          <w:marRight w:val="0"/>
          <w:marTop w:val="0"/>
          <w:marBottom w:val="0"/>
          <w:divBdr>
            <w:top w:val="none" w:sz="0" w:space="0" w:color="auto"/>
            <w:left w:val="none" w:sz="0" w:space="0" w:color="auto"/>
            <w:bottom w:val="none" w:sz="0" w:space="0" w:color="auto"/>
            <w:right w:val="none" w:sz="0" w:space="0" w:color="auto"/>
          </w:divBdr>
          <w:divsChild>
            <w:div w:id="69947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2122">
      <w:bodyDiv w:val="1"/>
      <w:marLeft w:val="0"/>
      <w:marRight w:val="0"/>
      <w:marTop w:val="0"/>
      <w:marBottom w:val="0"/>
      <w:divBdr>
        <w:top w:val="none" w:sz="0" w:space="0" w:color="auto"/>
        <w:left w:val="none" w:sz="0" w:space="0" w:color="auto"/>
        <w:bottom w:val="none" w:sz="0" w:space="0" w:color="auto"/>
        <w:right w:val="none" w:sz="0" w:space="0" w:color="auto"/>
      </w:divBdr>
    </w:div>
    <w:div w:id="603416873">
      <w:bodyDiv w:val="1"/>
      <w:marLeft w:val="0"/>
      <w:marRight w:val="0"/>
      <w:marTop w:val="0"/>
      <w:marBottom w:val="0"/>
      <w:divBdr>
        <w:top w:val="none" w:sz="0" w:space="0" w:color="auto"/>
        <w:left w:val="none" w:sz="0" w:space="0" w:color="auto"/>
        <w:bottom w:val="none" w:sz="0" w:space="0" w:color="auto"/>
        <w:right w:val="none" w:sz="0" w:space="0" w:color="auto"/>
      </w:divBdr>
    </w:div>
    <w:div w:id="674725840">
      <w:bodyDiv w:val="1"/>
      <w:marLeft w:val="0"/>
      <w:marRight w:val="0"/>
      <w:marTop w:val="0"/>
      <w:marBottom w:val="0"/>
      <w:divBdr>
        <w:top w:val="none" w:sz="0" w:space="0" w:color="auto"/>
        <w:left w:val="none" w:sz="0" w:space="0" w:color="auto"/>
        <w:bottom w:val="none" w:sz="0" w:space="0" w:color="auto"/>
        <w:right w:val="none" w:sz="0" w:space="0" w:color="auto"/>
      </w:divBdr>
      <w:divsChild>
        <w:div w:id="479272750">
          <w:marLeft w:val="480"/>
          <w:marRight w:val="0"/>
          <w:marTop w:val="0"/>
          <w:marBottom w:val="0"/>
          <w:divBdr>
            <w:top w:val="none" w:sz="0" w:space="0" w:color="auto"/>
            <w:left w:val="none" w:sz="0" w:space="0" w:color="auto"/>
            <w:bottom w:val="none" w:sz="0" w:space="0" w:color="auto"/>
            <w:right w:val="none" w:sz="0" w:space="0" w:color="auto"/>
          </w:divBdr>
          <w:divsChild>
            <w:div w:id="97448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11963">
      <w:bodyDiv w:val="1"/>
      <w:marLeft w:val="0"/>
      <w:marRight w:val="0"/>
      <w:marTop w:val="0"/>
      <w:marBottom w:val="0"/>
      <w:divBdr>
        <w:top w:val="none" w:sz="0" w:space="0" w:color="auto"/>
        <w:left w:val="none" w:sz="0" w:space="0" w:color="auto"/>
        <w:bottom w:val="none" w:sz="0" w:space="0" w:color="auto"/>
        <w:right w:val="none" w:sz="0" w:space="0" w:color="auto"/>
      </w:divBdr>
    </w:div>
    <w:div w:id="911042223">
      <w:bodyDiv w:val="1"/>
      <w:marLeft w:val="0"/>
      <w:marRight w:val="0"/>
      <w:marTop w:val="0"/>
      <w:marBottom w:val="0"/>
      <w:divBdr>
        <w:top w:val="none" w:sz="0" w:space="0" w:color="auto"/>
        <w:left w:val="none" w:sz="0" w:space="0" w:color="auto"/>
        <w:bottom w:val="none" w:sz="0" w:space="0" w:color="auto"/>
        <w:right w:val="none" w:sz="0" w:space="0" w:color="auto"/>
      </w:divBdr>
      <w:divsChild>
        <w:div w:id="1437752875">
          <w:marLeft w:val="480"/>
          <w:marRight w:val="0"/>
          <w:marTop w:val="0"/>
          <w:marBottom w:val="0"/>
          <w:divBdr>
            <w:top w:val="none" w:sz="0" w:space="0" w:color="auto"/>
            <w:left w:val="none" w:sz="0" w:space="0" w:color="auto"/>
            <w:bottom w:val="none" w:sz="0" w:space="0" w:color="auto"/>
            <w:right w:val="none" w:sz="0" w:space="0" w:color="auto"/>
          </w:divBdr>
          <w:divsChild>
            <w:div w:id="1361083076">
              <w:marLeft w:val="0"/>
              <w:marRight w:val="0"/>
              <w:marTop w:val="0"/>
              <w:marBottom w:val="0"/>
              <w:divBdr>
                <w:top w:val="none" w:sz="0" w:space="0" w:color="auto"/>
                <w:left w:val="none" w:sz="0" w:space="0" w:color="auto"/>
                <w:bottom w:val="none" w:sz="0" w:space="0" w:color="auto"/>
                <w:right w:val="none" w:sz="0" w:space="0" w:color="auto"/>
              </w:divBdr>
            </w:div>
            <w:div w:id="1820877729">
              <w:marLeft w:val="0"/>
              <w:marRight w:val="0"/>
              <w:marTop w:val="0"/>
              <w:marBottom w:val="0"/>
              <w:divBdr>
                <w:top w:val="none" w:sz="0" w:space="0" w:color="auto"/>
                <w:left w:val="none" w:sz="0" w:space="0" w:color="auto"/>
                <w:bottom w:val="none" w:sz="0" w:space="0" w:color="auto"/>
                <w:right w:val="none" w:sz="0" w:space="0" w:color="auto"/>
              </w:divBdr>
            </w:div>
            <w:div w:id="1103259254">
              <w:marLeft w:val="0"/>
              <w:marRight w:val="0"/>
              <w:marTop w:val="0"/>
              <w:marBottom w:val="0"/>
              <w:divBdr>
                <w:top w:val="none" w:sz="0" w:space="0" w:color="auto"/>
                <w:left w:val="none" w:sz="0" w:space="0" w:color="auto"/>
                <w:bottom w:val="none" w:sz="0" w:space="0" w:color="auto"/>
                <w:right w:val="none" w:sz="0" w:space="0" w:color="auto"/>
              </w:divBdr>
            </w:div>
            <w:div w:id="1396734492">
              <w:marLeft w:val="0"/>
              <w:marRight w:val="0"/>
              <w:marTop w:val="0"/>
              <w:marBottom w:val="0"/>
              <w:divBdr>
                <w:top w:val="none" w:sz="0" w:space="0" w:color="auto"/>
                <w:left w:val="none" w:sz="0" w:space="0" w:color="auto"/>
                <w:bottom w:val="none" w:sz="0" w:space="0" w:color="auto"/>
                <w:right w:val="none" w:sz="0" w:space="0" w:color="auto"/>
              </w:divBdr>
            </w:div>
            <w:div w:id="814177315">
              <w:marLeft w:val="0"/>
              <w:marRight w:val="0"/>
              <w:marTop w:val="0"/>
              <w:marBottom w:val="0"/>
              <w:divBdr>
                <w:top w:val="none" w:sz="0" w:space="0" w:color="auto"/>
                <w:left w:val="none" w:sz="0" w:space="0" w:color="auto"/>
                <w:bottom w:val="none" w:sz="0" w:space="0" w:color="auto"/>
                <w:right w:val="none" w:sz="0" w:space="0" w:color="auto"/>
              </w:divBdr>
            </w:div>
            <w:div w:id="1146121759">
              <w:marLeft w:val="0"/>
              <w:marRight w:val="0"/>
              <w:marTop w:val="0"/>
              <w:marBottom w:val="0"/>
              <w:divBdr>
                <w:top w:val="none" w:sz="0" w:space="0" w:color="auto"/>
                <w:left w:val="none" w:sz="0" w:space="0" w:color="auto"/>
                <w:bottom w:val="none" w:sz="0" w:space="0" w:color="auto"/>
                <w:right w:val="none" w:sz="0" w:space="0" w:color="auto"/>
              </w:divBdr>
            </w:div>
            <w:div w:id="1411854580">
              <w:marLeft w:val="0"/>
              <w:marRight w:val="0"/>
              <w:marTop w:val="0"/>
              <w:marBottom w:val="0"/>
              <w:divBdr>
                <w:top w:val="none" w:sz="0" w:space="0" w:color="auto"/>
                <w:left w:val="none" w:sz="0" w:space="0" w:color="auto"/>
                <w:bottom w:val="none" w:sz="0" w:space="0" w:color="auto"/>
                <w:right w:val="none" w:sz="0" w:space="0" w:color="auto"/>
              </w:divBdr>
            </w:div>
            <w:div w:id="150607466">
              <w:marLeft w:val="0"/>
              <w:marRight w:val="0"/>
              <w:marTop w:val="0"/>
              <w:marBottom w:val="0"/>
              <w:divBdr>
                <w:top w:val="none" w:sz="0" w:space="0" w:color="auto"/>
                <w:left w:val="none" w:sz="0" w:space="0" w:color="auto"/>
                <w:bottom w:val="none" w:sz="0" w:space="0" w:color="auto"/>
                <w:right w:val="none" w:sz="0" w:space="0" w:color="auto"/>
              </w:divBdr>
            </w:div>
            <w:div w:id="1878083222">
              <w:marLeft w:val="0"/>
              <w:marRight w:val="0"/>
              <w:marTop w:val="0"/>
              <w:marBottom w:val="0"/>
              <w:divBdr>
                <w:top w:val="none" w:sz="0" w:space="0" w:color="auto"/>
                <w:left w:val="none" w:sz="0" w:space="0" w:color="auto"/>
                <w:bottom w:val="none" w:sz="0" w:space="0" w:color="auto"/>
                <w:right w:val="none" w:sz="0" w:space="0" w:color="auto"/>
              </w:divBdr>
            </w:div>
            <w:div w:id="23555681">
              <w:marLeft w:val="0"/>
              <w:marRight w:val="0"/>
              <w:marTop w:val="0"/>
              <w:marBottom w:val="0"/>
              <w:divBdr>
                <w:top w:val="none" w:sz="0" w:space="0" w:color="auto"/>
                <w:left w:val="none" w:sz="0" w:space="0" w:color="auto"/>
                <w:bottom w:val="none" w:sz="0" w:space="0" w:color="auto"/>
                <w:right w:val="none" w:sz="0" w:space="0" w:color="auto"/>
              </w:divBdr>
            </w:div>
            <w:div w:id="857625641">
              <w:marLeft w:val="0"/>
              <w:marRight w:val="0"/>
              <w:marTop w:val="0"/>
              <w:marBottom w:val="0"/>
              <w:divBdr>
                <w:top w:val="none" w:sz="0" w:space="0" w:color="auto"/>
                <w:left w:val="none" w:sz="0" w:space="0" w:color="auto"/>
                <w:bottom w:val="none" w:sz="0" w:space="0" w:color="auto"/>
                <w:right w:val="none" w:sz="0" w:space="0" w:color="auto"/>
              </w:divBdr>
            </w:div>
            <w:div w:id="1254435137">
              <w:marLeft w:val="0"/>
              <w:marRight w:val="0"/>
              <w:marTop w:val="0"/>
              <w:marBottom w:val="0"/>
              <w:divBdr>
                <w:top w:val="none" w:sz="0" w:space="0" w:color="auto"/>
                <w:left w:val="none" w:sz="0" w:space="0" w:color="auto"/>
                <w:bottom w:val="none" w:sz="0" w:space="0" w:color="auto"/>
                <w:right w:val="none" w:sz="0" w:space="0" w:color="auto"/>
              </w:divBdr>
            </w:div>
            <w:div w:id="832331567">
              <w:marLeft w:val="0"/>
              <w:marRight w:val="0"/>
              <w:marTop w:val="0"/>
              <w:marBottom w:val="0"/>
              <w:divBdr>
                <w:top w:val="none" w:sz="0" w:space="0" w:color="auto"/>
                <w:left w:val="none" w:sz="0" w:space="0" w:color="auto"/>
                <w:bottom w:val="none" w:sz="0" w:space="0" w:color="auto"/>
                <w:right w:val="none" w:sz="0" w:space="0" w:color="auto"/>
              </w:divBdr>
            </w:div>
            <w:div w:id="624888063">
              <w:marLeft w:val="0"/>
              <w:marRight w:val="0"/>
              <w:marTop w:val="0"/>
              <w:marBottom w:val="0"/>
              <w:divBdr>
                <w:top w:val="none" w:sz="0" w:space="0" w:color="auto"/>
                <w:left w:val="none" w:sz="0" w:space="0" w:color="auto"/>
                <w:bottom w:val="none" w:sz="0" w:space="0" w:color="auto"/>
                <w:right w:val="none" w:sz="0" w:space="0" w:color="auto"/>
              </w:divBdr>
            </w:div>
            <w:div w:id="716008464">
              <w:marLeft w:val="0"/>
              <w:marRight w:val="0"/>
              <w:marTop w:val="0"/>
              <w:marBottom w:val="0"/>
              <w:divBdr>
                <w:top w:val="none" w:sz="0" w:space="0" w:color="auto"/>
                <w:left w:val="none" w:sz="0" w:space="0" w:color="auto"/>
                <w:bottom w:val="none" w:sz="0" w:space="0" w:color="auto"/>
                <w:right w:val="none" w:sz="0" w:space="0" w:color="auto"/>
              </w:divBdr>
            </w:div>
            <w:div w:id="1311205155">
              <w:marLeft w:val="0"/>
              <w:marRight w:val="0"/>
              <w:marTop w:val="0"/>
              <w:marBottom w:val="0"/>
              <w:divBdr>
                <w:top w:val="none" w:sz="0" w:space="0" w:color="auto"/>
                <w:left w:val="none" w:sz="0" w:space="0" w:color="auto"/>
                <w:bottom w:val="none" w:sz="0" w:space="0" w:color="auto"/>
                <w:right w:val="none" w:sz="0" w:space="0" w:color="auto"/>
              </w:divBdr>
            </w:div>
            <w:div w:id="1241909441">
              <w:marLeft w:val="0"/>
              <w:marRight w:val="0"/>
              <w:marTop w:val="0"/>
              <w:marBottom w:val="0"/>
              <w:divBdr>
                <w:top w:val="none" w:sz="0" w:space="0" w:color="auto"/>
                <w:left w:val="none" w:sz="0" w:space="0" w:color="auto"/>
                <w:bottom w:val="none" w:sz="0" w:space="0" w:color="auto"/>
                <w:right w:val="none" w:sz="0" w:space="0" w:color="auto"/>
              </w:divBdr>
            </w:div>
            <w:div w:id="1453094253">
              <w:marLeft w:val="0"/>
              <w:marRight w:val="0"/>
              <w:marTop w:val="0"/>
              <w:marBottom w:val="0"/>
              <w:divBdr>
                <w:top w:val="none" w:sz="0" w:space="0" w:color="auto"/>
                <w:left w:val="none" w:sz="0" w:space="0" w:color="auto"/>
                <w:bottom w:val="none" w:sz="0" w:space="0" w:color="auto"/>
                <w:right w:val="none" w:sz="0" w:space="0" w:color="auto"/>
              </w:divBdr>
            </w:div>
            <w:div w:id="343747346">
              <w:marLeft w:val="0"/>
              <w:marRight w:val="0"/>
              <w:marTop w:val="0"/>
              <w:marBottom w:val="0"/>
              <w:divBdr>
                <w:top w:val="none" w:sz="0" w:space="0" w:color="auto"/>
                <w:left w:val="none" w:sz="0" w:space="0" w:color="auto"/>
                <w:bottom w:val="none" w:sz="0" w:space="0" w:color="auto"/>
                <w:right w:val="none" w:sz="0" w:space="0" w:color="auto"/>
              </w:divBdr>
            </w:div>
            <w:div w:id="1718159866">
              <w:marLeft w:val="0"/>
              <w:marRight w:val="0"/>
              <w:marTop w:val="0"/>
              <w:marBottom w:val="0"/>
              <w:divBdr>
                <w:top w:val="none" w:sz="0" w:space="0" w:color="auto"/>
                <w:left w:val="none" w:sz="0" w:space="0" w:color="auto"/>
                <w:bottom w:val="none" w:sz="0" w:space="0" w:color="auto"/>
                <w:right w:val="none" w:sz="0" w:space="0" w:color="auto"/>
              </w:divBdr>
            </w:div>
            <w:div w:id="883177047">
              <w:marLeft w:val="0"/>
              <w:marRight w:val="0"/>
              <w:marTop w:val="0"/>
              <w:marBottom w:val="0"/>
              <w:divBdr>
                <w:top w:val="none" w:sz="0" w:space="0" w:color="auto"/>
                <w:left w:val="none" w:sz="0" w:space="0" w:color="auto"/>
                <w:bottom w:val="none" w:sz="0" w:space="0" w:color="auto"/>
                <w:right w:val="none" w:sz="0" w:space="0" w:color="auto"/>
              </w:divBdr>
            </w:div>
            <w:div w:id="12972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879">
      <w:bodyDiv w:val="1"/>
      <w:marLeft w:val="0"/>
      <w:marRight w:val="0"/>
      <w:marTop w:val="0"/>
      <w:marBottom w:val="0"/>
      <w:divBdr>
        <w:top w:val="none" w:sz="0" w:space="0" w:color="auto"/>
        <w:left w:val="none" w:sz="0" w:space="0" w:color="auto"/>
        <w:bottom w:val="none" w:sz="0" w:space="0" w:color="auto"/>
        <w:right w:val="none" w:sz="0" w:space="0" w:color="auto"/>
      </w:divBdr>
      <w:divsChild>
        <w:div w:id="1394817507">
          <w:marLeft w:val="480"/>
          <w:marRight w:val="0"/>
          <w:marTop w:val="0"/>
          <w:marBottom w:val="0"/>
          <w:divBdr>
            <w:top w:val="none" w:sz="0" w:space="0" w:color="auto"/>
            <w:left w:val="none" w:sz="0" w:space="0" w:color="auto"/>
            <w:bottom w:val="none" w:sz="0" w:space="0" w:color="auto"/>
            <w:right w:val="none" w:sz="0" w:space="0" w:color="auto"/>
          </w:divBdr>
          <w:divsChild>
            <w:div w:id="705985254">
              <w:marLeft w:val="0"/>
              <w:marRight w:val="0"/>
              <w:marTop w:val="0"/>
              <w:marBottom w:val="240"/>
              <w:divBdr>
                <w:top w:val="none" w:sz="0" w:space="0" w:color="auto"/>
                <w:left w:val="none" w:sz="0" w:space="0" w:color="auto"/>
                <w:bottom w:val="none" w:sz="0" w:space="0" w:color="auto"/>
                <w:right w:val="none" w:sz="0" w:space="0" w:color="auto"/>
              </w:divBdr>
            </w:div>
            <w:div w:id="1933196995">
              <w:marLeft w:val="0"/>
              <w:marRight w:val="0"/>
              <w:marTop w:val="0"/>
              <w:marBottom w:val="240"/>
              <w:divBdr>
                <w:top w:val="none" w:sz="0" w:space="0" w:color="auto"/>
                <w:left w:val="none" w:sz="0" w:space="0" w:color="auto"/>
                <w:bottom w:val="none" w:sz="0" w:space="0" w:color="auto"/>
                <w:right w:val="none" w:sz="0" w:space="0" w:color="auto"/>
              </w:divBdr>
            </w:div>
            <w:div w:id="1427312354">
              <w:marLeft w:val="0"/>
              <w:marRight w:val="0"/>
              <w:marTop w:val="0"/>
              <w:marBottom w:val="240"/>
              <w:divBdr>
                <w:top w:val="none" w:sz="0" w:space="0" w:color="auto"/>
                <w:left w:val="none" w:sz="0" w:space="0" w:color="auto"/>
                <w:bottom w:val="none" w:sz="0" w:space="0" w:color="auto"/>
                <w:right w:val="none" w:sz="0" w:space="0" w:color="auto"/>
              </w:divBdr>
            </w:div>
            <w:div w:id="1860312162">
              <w:marLeft w:val="0"/>
              <w:marRight w:val="0"/>
              <w:marTop w:val="0"/>
              <w:marBottom w:val="240"/>
              <w:divBdr>
                <w:top w:val="none" w:sz="0" w:space="0" w:color="auto"/>
                <w:left w:val="none" w:sz="0" w:space="0" w:color="auto"/>
                <w:bottom w:val="none" w:sz="0" w:space="0" w:color="auto"/>
                <w:right w:val="none" w:sz="0" w:space="0" w:color="auto"/>
              </w:divBdr>
            </w:div>
            <w:div w:id="1845970655">
              <w:marLeft w:val="0"/>
              <w:marRight w:val="0"/>
              <w:marTop w:val="0"/>
              <w:marBottom w:val="240"/>
              <w:divBdr>
                <w:top w:val="none" w:sz="0" w:space="0" w:color="auto"/>
                <w:left w:val="none" w:sz="0" w:space="0" w:color="auto"/>
                <w:bottom w:val="none" w:sz="0" w:space="0" w:color="auto"/>
                <w:right w:val="none" w:sz="0" w:space="0" w:color="auto"/>
              </w:divBdr>
            </w:div>
            <w:div w:id="2110199780">
              <w:marLeft w:val="0"/>
              <w:marRight w:val="0"/>
              <w:marTop w:val="0"/>
              <w:marBottom w:val="240"/>
              <w:divBdr>
                <w:top w:val="none" w:sz="0" w:space="0" w:color="auto"/>
                <w:left w:val="none" w:sz="0" w:space="0" w:color="auto"/>
                <w:bottom w:val="none" w:sz="0" w:space="0" w:color="auto"/>
                <w:right w:val="none" w:sz="0" w:space="0" w:color="auto"/>
              </w:divBdr>
            </w:div>
            <w:div w:id="624624577">
              <w:marLeft w:val="0"/>
              <w:marRight w:val="0"/>
              <w:marTop w:val="0"/>
              <w:marBottom w:val="240"/>
              <w:divBdr>
                <w:top w:val="none" w:sz="0" w:space="0" w:color="auto"/>
                <w:left w:val="none" w:sz="0" w:space="0" w:color="auto"/>
                <w:bottom w:val="none" w:sz="0" w:space="0" w:color="auto"/>
                <w:right w:val="none" w:sz="0" w:space="0" w:color="auto"/>
              </w:divBdr>
            </w:div>
            <w:div w:id="443154734">
              <w:marLeft w:val="0"/>
              <w:marRight w:val="0"/>
              <w:marTop w:val="0"/>
              <w:marBottom w:val="240"/>
              <w:divBdr>
                <w:top w:val="none" w:sz="0" w:space="0" w:color="auto"/>
                <w:left w:val="none" w:sz="0" w:space="0" w:color="auto"/>
                <w:bottom w:val="none" w:sz="0" w:space="0" w:color="auto"/>
                <w:right w:val="none" w:sz="0" w:space="0" w:color="auto"/>
              </w:divBdr>
            </w:div>
            <w:div w:id="929199068">
              <w:marLeft w:val="0"/>
              <w:marRight w:val="0"/>
              <w:marTop w:val="0"/>
              <w:marBottom w:val="240"/>
              <w:divBdr>
                <w:top w:val="none" w:sz="0" w:space="0" w:color="auto"/>
                <w:left w:val="none" w:sz="0" w:space="0" w:color="auto"/>
                <w:bottom w:val="none" w:sz="0" w:space="0" w:color="auto"/>
                <w:right w:val="none" w:sz="0" w:space="0" w:color="auto"/>
              </w:divBdr>
            </w:div>
            <w:div w:id="1884710651">
              <w:marLeft w:val="0"/>
              <w:marRight w:val="0"/>
              <w:marTop w:val="0"/>
              <w:marBottom w:val="240"/>
              <w:divBdr>
                <w:top w:val="none" w:sz="0" w:space="0" w:color="auto"/>
                <w:left w:val="none" w:sz="0" w:space="0" w:color="auto"/>
                <w:bottom w:val="none" w:sz="0" w:space="0" w:color="auto"/>
                <w:right w:val="none" w:sz="0" w:space="0" w:color="auto"/>
              </w:divBdr>
            </w:div>
            <w:div w:id="1413115987">
              <w:marLeft w:val="0"/>
              <w:marRight w:val="0"/>
              <w:marTop w:val="0"/>
              <w:marBottom w:val="240"/>
              <w:divBdr>
                <w:top w:val="none" w:sz="0" w:space="0" w:color="auto"/>
                <w:left w:val="none" w:sz="0" w:space="0" w:color="auto"/>
                <w:bottom w:val="none" w:sz="0" w:space="0" w:color="auto"/>
                <w:right w:val="none" w:sz="0" w:space="0" w:color="auto"/>
              </w:divBdr>
            </w:div>
            <w:div w:id="1410732518">
              <w:marLeft w:val="0"/>
              <w:marRight w:val="0"/>
              <w:marTop w:val="0"/>
              <w:marBottom w:val="240"/>
              <w:divBdr>
                <w:top w:val="none" w:sz="0" w:space="0" w:color="auto"/>
                <w:left w:val="none" w:sz="0" w:space="0" w:color="auto"/>
                <w:bottom w:val="none" w:sz="0" w:space="0" w:color="auto"/>
                <w:right w:val="none" w:sz="0" w:space="0" w:color="auto"/>
              </w:divBdr>
            </w:div>
            <w:div w:id="1083070008">
              <w:marLeft w:val="0"/>
              <w:marRight w:val="0"/>
              <w:marTop w:val="0"/>
              <w:marBottom w:val="240"/>
              <w:divBdr>
                <w:top w:val="none" w:sz="0" w:space="0" w:color="auto"/>
                <w:left w:val="none" w:sz="0" w:space="0" w:color="auto"/>
                <w:bottom w:val="none" w:sz="0" w:space="0" w:color="auto"/>
                <w:right w:val="none" w:sz="0" w:space="0" w:color="auto"/>
              </w:divBdr>
            </w:div>
            <w:div w:id="869301900">
              <w:marLeft w:val="0"/>
              <w:marRight w:val="0"/>
              <w:marTop w:val="0"/>
              <w:marBottom w:val="240"/>
              <w:divBdr>
                <w:top w:val="none" w:sz="0" w:space="0" w:color="auto"/>
                <w:left w:val="none" w:sz="0" w:space="0" w:color="auto"/>
                <w:bottom w:val="none" w:sz="0" w:space="0" w:color="auto"/>
                <w:right w:val="none" w:sz="0" w:space="0" w:color="auto"/>
              </w:divBdr>
            </w:div>
            <w:div w:id="2122914104">
              <w:marLeft w:val="0"/>
              <w:marRight w:val="0"/>
              <w:marTop w:val="0"/>
              <w:marBottom w:val="240"/>
              <w:divBdr>
                <w:top w:val="none" w:sz="0" w:space="0" w:color="auto"/>
                <w:left w:val="none" w:sz="0" w:space="0" w:color="auto"/>
                <w:bottom w:val="none" w:sz="0" w:space="0" w:color="auto"/>
                <w:right w:val="none" w:sz="0" w:space="0" w:color="auto"/>
              </w:divBdr>
            </w:div>
            <w:div w:id="76948998">
              <w:marLeft w:val="0"/>
              <w:marRight w:val="0"/>
              <w:marTop w:val="0"/>
              <w:marBottom w:val="240"/>
              <w:divBdr>
                <w:top w:val="none" w:sz="0" w:space="0" w:color="auto"/>
                <w:left w:val="none" w:sz="0" w:space="0" w:color="auto"/>
                <w:bottom w:val="none" w:sz="0" w:space="0" w:color="auto"/>
                <w:right w:val="none" w:sz="0" w:space="0" w:color="auto"/>
              </w:divBdr>
            </w:div>
            <w:div w:id="965354457">
              <w:marLeft w:val="0"/>
              <w:marRight w:val="0"/>
              <w:marTop w:val="0"/>
              <w:marBottom w:val="240"/>
              <w:divBdr>
                <w:top w:val="none" w:sz="0" w:space="0" w:color="auto"/>
                <w:left w:val="none" w:sz="0" w:space="0" w:color="auto"/>
                <w:bottom w:val="none" w:sz="0" w:space="0" w:color="auto"/>
                <w:right w:val="none" w:sz="0" w:space="0" w:color="auto"/>
              </w:divBdr>
            </w:div>
            <w:div w:id="1535069778">
              <w:marLeft w:val="0"/>
              <w:marRight w:val="0"/>
              <w:marTop w:val="0"/>
              <w:marBottom w:val="240"/>
              <w:divBdr>
                <w:top w:val="none" w:sz="0" w:space="0" w:color="auto"/>
                <w:left w:val="none" w:sz="0" w:space="0" w:color="auto"/>
                <w:bottom w:val="none" w:sz="0" w:space="0" w:color="auto"/>
                <w:right w:val="none" w:sz="0" w:space="0" w:color="auto"/>
              </w:divBdr>
            </w:div>
            <w:div w:id="1274558435">
              <w:marLeft w:val="0"/>
              <w:marRight w:val="0"/>
              <w:marTop w:val="0"/>
              <w:marBottom w:val="240"/>
              <w:divBdr>
                <w:top w:val="none" w:sz="0" w:space="0" w:color="auto"/>
                <w:left w:val="none" w:sz="0" w:space="0" w:color="auto"/>
                <w:bottom w:val="none" w:sz="0" w:space="0" w:color="auto"/>
                <w:right w:val="none" w:sz="0" w:space="0" w:color="auto"/>
              </w:divBdr>
            </w:div>
            <w:div w:id="474107036">
              <w:marLeft w:val="0"/>
              <w:marRight w:val="0"/>
              <w:marTop w:val="0"/>
              <w:marBottom w:val="240"/>
              <w:divBdr>
                <w:top w:val="none" w:sz="0" w:space="0" w:color="auto"/>
                <w:left w:val="none" w:sz="0" w:space="0" w:color="auto"/>
                <w:bottom w:val="none" w:sz="0" w:space="0" w:color="auto"/>
                <w:right w:val="none" w:sz="0" w:space="0" w:color="auto"/>
              </w:divBdr>
            </w:div>
            <w:div w:id="596249762">
              <w:marLeft w:val="0"/>
              <w:marRight w:val="0"/>
              <w:marTop w:val="0"/>
              <w:marBottom w:val="240"/>
              <w:divBdr>
                <w:top w:val="none" w:sz="0" w:space="0" w:color="auto"/>
                <w:left w:val="none" w:sz="0" w:space="0" w:color="auto"/>
                <w:bottom w:val="none" w:sz="0" w:space="0" w:color="auto"/>
                <w:right w:val="none" w:sz="0" w:space="0" w:color="auto"/>
              </w:divBdr>
            </w:div>
            <w:div w:id="8242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8399">
      <w:bodyDiv w:val="1"/>
      <w:marLeft w:val="0"/>
      <w:marRight w:val="0"/>
      <w:marTop w:val="0"/>
      <w:marBottom w:val="0"/>
      <w:divBdr>
        <w:top w:val="none" w:sz="0" w:space="0" w:color="auto"/>
        <w:left w:val="none" w:sz="0" w:space="0" w:color="auto"/>
        <w:bottom w:val="none" w:sz="0" w:space="0" w:color="auto"/>
        <w:right w:val="none" w:sz="0" w:space="0" w:color="auto"/>
      </w:divBdr>
    </w:div>
    <w:div w:id="1686202002">
      <w:bodyDiv w:val="1"/>
      <w:marLeft w:val="0"/>
      <w:marRight w:val="0"/>
      <w:marTop w:val="0"/>
      <w:marBottom w:val="0"/>
      <w:divBdr>
        <w:top w:val="none" w:sz="0" w:space="0" w:color="auto"/>
        <w:left w:val="none" w:sz="0" w:space="0" w:color="auto"/>
        <w:bottom w:val="none" w:sz="0" w:space="0" w:color="auto"/>
        <w:right w:val="none" w:sz="0" w:space="0" w:color="auto"/>
      </w:divBdr>
    </w:div>
    <w:div w:id="1776901278">
      <w:bodyDiv w:val="1"/>
      <w:marLeft w:val="0"/>
      <w:marRight w:val="0"/>
      <w:marTop w:val="0"/>
      <w:marBottom w:val="0"/>
      <w:divBdr>
        <w:top w:val="none" w:sz="0" w:space="0" w:color="auto"/>
        <w:left w:val="none" w:sz="0" w:space="0" w:color="auto"/>
        <w:bottom w:val="none" w:sz="0" w:space="0" w:color="auto"/>
        <w:right w:val="none" w:sz="0" w:space="0" w:color="auto"/>
      </w:divBdr>
      <w:divsChild>
        <w:div w:id="1303922028">
          <w:marLeft w:val="480"/>
          <w:marRight w:val="0"/>
          <w:marTop w:val="0"/>
          <w:marBottom w:val="0"/>
          <w:divBdr>
            <w:top w:val="none" w:sz="0" w:space="0" w:color="auto"/>
            <w:left w:val="none" w:sz="0" w:space="0" w:color="auto"/>
            <w:bottom w:val="none" w:sz="0" w:space="0" w:color="auto"/>
            <w:right w:val="none" w:sz="0" w:space="0" w:color="auto"/>
          </w:divBdr>
          <w:divsChild>
            <w:div w:id="1720864157">
              <w:marLeft w:val="0"/>
              <w:marRight w:val="0"/>
              <w:marTop w:val="0"/>
              <w:marBottom w:val="240"/>
              <w:divBdr>
                <w:top w:val="none" w:sz="0" w:space="0" w:color="auto"/>
                <w:left w:val="none" w:sz="0" w:space="0" w:color="auto"/>
                <w:bottom w:val="none" w:sz="0" w:space="0" w:color="auto"/>
                <w:right w:val="none" w:sz="0" w:space="0" w:color="auto"/>
              </w:divBdr>
            </w:div>
            <w:div w:id="570239031">
              <w:marLeft w:val="0"/>
              <w:marRight w:val="0"/>
              <w:marTop w:val="0"/>
              <w:marBottom w:val="240"/>
              <w:divBdr>
                <w:top w:val="none" w:sz="0" w:space="0" w:color="auto"/>
                <w:left w:val="none" w:sz="0" w:space="0" w:color="auto"/>
                <w:bottom w:val="none" w:sz="0" w:space="0" w:color="auto"/>
                <w:right w:val="none" w:sz="0" w:space="0" w:color="auto"/>
              </w:divBdr>
            </w:div>
            <w:div w:id="1584797808">
              <w:marLeft w:val="0"/>
              <w:marRight w:val="0"/>
              <w:marTop w:val="0"/>
              <w:marBottom w:val="240"/>
              <w:divBdr>
                <w:top w:val="none" w:sz="0" w:space="0" w:color="auto"/>
                <w:left w:val="none" w:sz="0" w:space="0" w:color="auto"/>
                <w:bottom w:val="none" w:sz="0" w:space="0" w:color="auto"/>
                <w:right w:val="none" w:sz="0" w:space="0" w:color="auto"/>
              </w:divBdr>
            </w:div>
            <w:div w:id="542443401">
              <w:marLeft w:val="0"/>
              <w:marRight w:val="0"/>
              <w:marTop w:val="0"/>
              <w:marBottom w:val="240"/>
              <w:divBdr>
                <w:top w:val="none" w:sz="0" w:space="0" w:color="auto"/>
                <w:left w:val="none" w:sz="0" w:space="0" w:color="auto"/>
                <w:bottom w:val="none" w:sz="0" w:space="0" w:color="auto"/>
                <w:right w:val="none" w:sz="0" w:space="0" w:color="auto"/>
              </w:divBdr>
            </w:div>
            <w:div w:id="456798737">
              <w:marLeft w:val="0"/>
              <w:marRight w:val="0"/>
              <w:marTop w:val="0"/>
              <w:marBottom w:val="240"/>
              <w:divBdr>
                <w:top w:val="none" w:sz="0" w:space="0" w:color="auto"/>
                <w:left w:val="none" w:sz="0" w:space="0" w:color="auto"/>
                <w:bottom w:val="none" w:sz="0" w:space="0" w:color="auto"/>
                <w:right w:val="none" w:sz="0" w:space="0" w:color="auto"/>
              </w:divBdr>
            </w:div>
            <w:div w:id="1004405149">
              <w:marLeft w:val="0"/>
              <w:marRight w:val="0"/>
              <w:marTop w:val="0"/>
              <w:marBottom w:val="240"/>
              <w:divBdr>
                <w:top w:val="none" w:sz="0" w:space="0" w:color="auto"/>
                <w:left w:val="none" w:sz="0" w:space="0" w:color="auto"/>
                <w:bottom w:val="none" w:sz="0" w:space="0" w:color="auto"/>
                <w:right w:val="none" w:sz="0" w:space="0" w:color="auto"/>
              </w:divBdr>
            </w:div>
            <w:div w:id="2093232187">
              <w:marLeft w:val="0"/>
              <w:marRight w:val="0"/>
              <w:marTop w:val="0"/>
              <w:marBottom w:val="240"/>
              <w:divBdr>
                <w:top w:val="none" w:sz="0" w:space="0" w:color="auto"/>
                <w:left w:val="none" w:sz="0" w:space="0" w:color="auto"/>
                <w:bottom w:val="none" w:sz="0" w:space="0" w:color="auto"/>
                <w:right w:val="none" w:sz="0" w:space="0" w:color="auto"/>
              </w:divBdr>
            </w:div>
            <w:div w:id="1388727598">
              <w:marLeft w:val="0"/>
              <w:marRight w:val="0"/>
              <w:marTop w:val="0"/>
              <w:marBottom w:val="240"/>
              <w:divBdr>
                <w:top w:val="none" w:sz="0" w:space="0" w:color="auto"/>
                <w:left w:val="none" w:sz="0" w:space="0" w:color="auto"/>
                <w:bottom w:val="none" w:sz="0" w:space="0" w:color="auto"/>
                <w:right w:val="none" w:sz="0" w:space="0" w:color="auto"/>
              </w:divBdr>
            </w:div>
            <w:div w:id="1934389897">
              <w:marLeft w:val="0"/>
              <w:marRight w:val="0"/>
              <w:marTop w:val="0"/>
              <w:marBottom w:val="240"/>
              <w:divBdr>
                <w:top w:val="none" w:sz="0" w:space="0" w:color="auto"/>
                <w:left w:val="none" w:sz="0" w:space="0" w:color="auto"/>
                <w:bottom w:val="none" w:sz="0" w:space="0" w:color="auto"/>
                <w:right w:val="none" w:sz="0" w:space="0" w:color="auto"/>
              </w:divBdr>
            </w:div>
            <w:div w:id="222375379">
              <w:marLeft w:val="0"/>
              <w:marRight w:val="0"/>
              <w:marTop w:val="0"/>
              <w:marBottom w:val="240"/>
              <w:divBdr>
                <w:top w:val="none" w:sz="0" w:space="0" w:color="auto"/>
                <w:left w:val="none" w:sz="0" w:space="0" w:color="auto"/>
                <w:bottom w:val="none" w:sz="0" w:space="0" w:color="auto"/>
                <w:right w:val="none" w:sz="0" w:space="0" w:color="auto"/>
              </w:divBdr>
            </w:div>
            <w:div w:id="481579569">
              <w:marLeft w:val="0"/>
              <w:marRight w:val="0"/>
              <w:marTop w:val="0"/>
              <w:marBottom w:val="240"/>
              <w:divBdr>
                <w:top w:val="none" w:sz="0" w:space="0" w:color="auto"/>
                <w:left w:val="none" w:sz="0" w:space="0" w:color="auto"/>
                <w:bottom w:val="none" w:sz="0" w:space="0" w:color="auto"/>
                <w:right w:val="none" w:sz="0" w:space="0" w:color="auto"/>
              </w:divBdr>
            </w:div>
            <w:div w:id="950935129">
              <w:marLeft w:val="0"/>
              <w:marRight w:val="0"/>
              <w:marTop w:val="0"/>
              <w:marBottom w:val="240"/>
              <w:divBdr>
                <w:top w:val="none" w:sz="0" w:space="0" w:color="auto"/>
                <w:left w:val="none" w:sz="0" w:space="0" w:color="auto"/>
                <w:bottom w:val="none" w:sz="0" w:space="0" w:color="auto"/>
                <w:right w:val="none" w:sz="0" w:space="0" w:color="auto"/>
              </w:divBdr>
            </w:div>
            <w:div w:id="994453923">
              <w:marLeft w:val="0"/>
              <w:marRight w:val="0"/>
              <w:marTop w:val="0"/>
              <w:marBottom w:val="240"/>
              <w:divBdr>
                <w:top w:val="none" w:sz="0" w:space="0" w:color="auto"/>
                <w:left w:val="none" w:sz="0" w:space="0" w:color="auto"/>
                <w:bottom w:val="none" w:sz="0" w:space="0" w:color="auto"/>
                <w:right w:val="none" w:sz="0" w:space="0" w:color="auto"/>
              </w:divBdr>
            </w:div>
            <w:div w:id="1487824622">
              <w:marLeft w:val="0"/>
              <w:marRight w:val="0"/>
              <w:marTop w:val="0"/>
              <w:marBottom w:val="240"/>
              <w:divBdr>
                <w:top w:val="none" w:sz="0" w:space="0" w:color="auto"/>
                <w:left w:val="none" w:sz="0" w:space="0" w:color="auto"/>
                <w:bottom w:val="none" w:sz="0" w:space="0" w:color="auto"/>
                <w:right w:val="none" w:sz="0" w:space="0" w:color="auto"/>
              </w:divBdr>
            </w:div>
            <w:div w:id="1770202511">
              <w:marLeft w:val="0"/>
              <w:marRight w:val="0"/>
              <w:marTop w:val="0"/>
              <w:marBottom w:val="240"/>
              <w:divBdr>
                <w:top w:val="none" w:sz="0" w:space="0" w:color="auto"/>
                <w:left w:val="none" w:sz="0" w:space="0" w:color="auto"/>
                <w:bottom w:val="none" w:sz="0" w:space="0" w:color="auto"/>
                <w:right w:val="none" w:sz="0" w:space="0" w:color="auto"/>
              </w:divBdr>
            </w:div>
            <w:div w:id="1645549173">
              <w:marLeft w:val="0"/>
              <w:marRight w:val="0"/>
              <w:marTop w:val="0"/>
              <w:marBottom w:val="240"/>
              <w:divBdr>
                <w:top w:val="none" w:sz="0" w:space="0" w:color="auto"/>
                <w:left w:val="none" w:sz="0" w:space="0" w:color="auto"/>
                <w:bottom w:val="none" w:sz="0" w:space="0" w:color="auto"/>
                <w:right w:val="none" w:sz="0" w:space="0" w:color="auto"/>
              </w:divBdr>
            </w:div>
            <w:div w:id="284778508">
              <w:marLeft w:val="0"/>
              <w:marRight w:val="0"/>
              <w:marTop w:val="0"/>
              <w:marBottom w:val="240"/>
              <w:divBdr>
                <w:top w:val="none" w:sz="0" w:space="0" w:color="auto"/>
                <w:left w:val="none" w:sz="0" w:space="0" w:color="auto"/>
                <w:bottom w:val="none" w:sz="0" w:space="0" w:color="auto"/>
                <w:right w:val="none" w:sz="0" w:space="0" w:color="auto"/>
              </w:divBdr>
            </w:div>
            <w:div w:id="1162042553">
              <w:marLeft w:val="0"/>
              <w:marRight w:val="0"/>
              <w:marTop w:val="0"/>
              <w:marBottom w:val="240"/>
              <w:divBdr>
                <w:top w:val="none" w:sz="0" w:space="0" w:color="auto"/>
                <w:left w:val="none" w:sz="0" w:space="0" w:color="auto"/>
                <w:bottom w:val="none" w:sz="0" w:space="0" w:color="auto"/>
                <w:right w:val="none" w:sz="0" w:space="0" w:color="auto"/>
              </w:divBdr>
            </w:div>
            <w:div w:id="1117068203">
              <w:marLeft w:val="0"/>
              <w:marRight w:val="0"/>
              <w:marTop w:val="0"/>
              <w:marBottom w:val="240"/>
              <w:divBdr>
                <w:top w:val="none" w:sz="0" w:space="0" w:color="auto"/>
                <w:left w:val="none" w:sz="0" w:space="0" w:color="auto"/>
                <w:bottom w:val="none" w:sz="0" w:space="0" w:color="auto"/>
                <w:right w:val="none" w:sz="0" w:space="0" w:color="auto"/>
              </w:divBdr>
            </w:div>
            <w:div w:id="170073428">
              <w:marLeft w:val="0"/>
              <w:marRight w:val="0"/>
              <w:marTop w:val="0"/>
              <w:marBottom w:val="240"/>
              <w:divBdr>
                <w:top w:val="none" w:sz="0" w:space="0" w:color="auto"/>
                <w:left w:val="none" w:sz="0" w:space="0" w:color="auto"/>
                <w:bottom w:val="none" w:sz="0" w:space="0" w:color="auto"/>
                <w:right w:val="none" w:sz="0" w:space="0" w:color="auto"/>
              </w:divBdr>
            </w:div>
            <w:div w:id="9901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9.9748554562352307E-2"/>
          <c:y val="0.13595361044985699"/>
          <c:w val="0.853393112337826"/>
          <c:h val="0.56970537385898401"/>
        </c:manualLayout>
      </c:layout>
      <c:lineChart>
        <c:grouping val="standard"/>
        <c:varyColors val="0"/>
        <c:ser>
          <c:idx val="0"/>
          <c:order val="0"/>
          <c:tx>
            <c:strRef>
              <c:f>Sheet1!$B$1</c:f>
              <c:strCache>
                <c:ptCount val="1"/>
                <c:pt idx="0">
                  <c:v>Did not take leave</c:v>
                </c:pt>
              </c:strCache>
            </c:strRef>
          </c:tx>
          <c:marker>
            <c:symbol val="none"/>
          </c:marker>
          <c:cat>
            <c:numRef>
              <c:f>Sheet1!$A$2:$A$6</c:f>
              <c:numCache>
                <c:formatCode>General</c:formatCode>
                <c:ptCount val="5"/>
                <c:pt idx="0">
                  <c:v>1</c:v>
                </c:pt>
                <c:pt idx="1">
                  <c:v>2</c:v>
                </c:pt>
                <c:pt idx="2">
                  <c:v>4</c:v>
                </c:pt>
                <c:pt idx="3">
                  <c:v>5</c:v>
                </c:pt>
                <c:pt idx="4">
                  <c:v>6</c:v>
                </c:pt>
              </c:numCache>
            </c:numRef>
          </c:cat>
          <c:val>
            <c:numRef>
              <c:f>Sheet1!$B$2:$B$6</c:f>
              <c:numCache>
                <c:formatCode>General</c:formatCode>
                <c:ptCount val="5"/>
                <c:pt idx="0">
                  <c:v>0</c:v>
                </c:pt>
                <c:pt idx="1">
                  <c:v>0.10639999999999999</c:v>
                </c:pt>
                <c:pt idx="2">
                  <c:v>0.2044</c:v>
                </c:pt>
                <c:pt idx="3">
                  <c:v>0.29630000000000001</c:v>
                </c:pt>
                <c:pt idx="4">
                  <c:v>0.40699999999999997</c:v>
                </c:pt>
              </c:numCache>
            </c:numRef>
          </c:val>
          <c:smooth val="0"/>
          <c:extLst>
            <c:ext xmlns:c16="http://schemas.microsoft.com/office/drawing/2014/chart" uri="{C3380CC4-5D6E-409C-BE32-E72D297353CC}">
              <c16:uniqueId val="{00000000-B618-428A-8630-16E4F55B4A8E}"/>
            </c:ext>
          </c:extLst>
        </c:ser>
        <c:ser>
          <c:idx val="1"/>
          <c:order val="1"/>
          <c:tx>
            <c:strRef>
              <c:f>Sheet1!$C$1</c:f>
              <c:strCache>
                <c:ptCount val="1"/>
                <c:pt idx="0">
                  <c:v>Took leave</c:v>
                </c:pt>
              </c:strCache>
            </c:strRef>
          </c:tx>
          <c:marker>
            <c:symbol val="none"/>
          </c:marker>
          <c:cat>
            <c:numRef>
              <c:f>Sheet1!$A$2:$A$6</c:f>
              <c:numCache>
                <c:formatCode>General</c:formatCode>
                <c:ptCount val="5"/>
                <c:pt idx="0">
                  <c:v>1</c:v>
                </c:pt>
                <c:pt idx="1">
                  <c:v>2</c:v>
                </c:pt>
                <c:pt idx="2">
                  <c:v>4</c:v>
                </c:pt>
                <c:pt idx="3">
                  <c:v>5</c:v>
                </c:pt>
                <c:pt idx="4">
                  <c:v>6</c:v>
                </c:pt>
              </c:numCache>
            </c:numRef>
          </c:cat>
          <c:val>
            <c:numRef>
              <c:f>Sheet1!$C$2:$C$6</c:f>
              <c:numCache>
                <c:formatCode>General</c:formatCode>
                <c:ptCount val="5"/>
                <c:pt idx="0">
                  <c:v>0</c:v>
                </c:pt>
                <c:pt idx="1">
                  <c:v>5.5100000000000003E-2</c:v>
                </c:pt>
                <c:pt idx="2">
                  <c:v>0.1148</c:v>
                </c:pt>
                <c:pt idx="3">
                  <c:v>0.1913</c:v>
                </c:pt>
                <c:pt idx="4">
                  <c:v>0.2495</c:v>
                </c:pt>
              </c:numCache>
            </c:numRef>
          </c:val>
          <c:smooth val="0"/>
          <c:extLst>
            <c:ext xmlns:c16="http://schemas.microsoft.com/office/drawing/2014/chart" uri="{C3380CC4-5D6E-409C-BE32-E72D297353CC}">
              <c16:uniqueId val="{00000001-B618-428A-8630-16E4F55B4A8E}"/>
            </c:ext>
          </c:extLst>
        </c:ser>
        <c:dLbls>
          <c:showLegendKey val="0"/>
          <c:showVal val="0"/>
          <c:showCatName val="0"/>
          <c:showSerName val="0"/>
          <c:showPercent val="0"/>
          <c:showBubbleSize val="0"/>
        </c:dLbls>
        <c:smooth val="0"/>
        <c:axId val="-2128039368"/>
        <c:axId val="-2127853752"/>
      </c:lineChart>
      <c:catAx>
        <c:axId val="-2128039368"/>
        <c:scaling>
          <c:orientation val="minMax"/>
        </c:scaling>
        <c:delete val="0"/>
        <c:axPos val="b"/>
        <c:title>
          <c:tx>
            <c:rich>
              <a:bodyPr/>
              <a:lstStyle/>
              <a:p>
                <a:pPr>
                  <a:defRPr b="0"/>
                </a:pPr>
                <a:r>
                  <a:rPr lang="en-US" b="0"/>
                  <a:t>Years</a:t>
                </a:r>
                <a:r>
                  <a:rPr lang="en-US" b="0" baseline="0"/>
                  <a:t> after child's birth</a:t>
                </a:r>
                <a:endParaRPr lang="en-US" b="0"/>
              </a:p>
            </c:rich>
          </c:tx>
          <c:overlay val="0"/>
        </c:title>
        <c:numFmt formatCode="General" sourceLinked="1"/>
        <c:majorTickMark val="out"/>
        <c:minorTickMark val="none"/>
        <c:tickLblPos val="nextTo"/>
        <c:crossAx val="-2127853752"/>
        <c:crosses val="autoZero"/>
        <c:auto val="1"/>
        <c:lblAlgn val="ctr"/>
        <c:lblOffset val="100"/>
        <c:noMultiLvlLbl val="0"/>
      </c:catAx>
      <c:valAx>
        <c:axId val="-2127853752"/>
        <c:scaling>
          <c:orientation val="minMax"/>
        </c:scaling>
        <c:delete val="0"/>
        <c:axPos val="l"/>
        <c:majorGridlines/>
        <c:numFmt formatCode="General" sourceLinked="1"/>
        <c:majorTickMark val="out"/>
        <c:minorTickMark val="none"/>
        <c:tickLblPos val="nextTo"/>
        <c:crossAx val="-2128039368"/>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6.8297313899592302E-2"/>
          <c:y val="5.7130201067208897E-2"/>
          <c:w val="0.89716072724951901"/>
          <c:h val="0.64829932294499204"/>
        </c:manualLayout>
      </c:layout>
      <c:lineChart>
        <c:grouping val="standard"/>
        <c:varyColors val="0"/>
        <c:ser>
          <c:idx val="0"/>
          <c:order val="0"/>
          <c:tx>
            <c:strRef>
              <c:f>Sheet1!$B$1</c:f>
              <c:strCache>
                <c:ptCount val="1"/>
                <c:pt idx="0">
                  <c:v>Did Not Take Leave</c:v>
                </c:pt>
              </c:strCache>
            </c:strRef>
          </c:tx>
          <c:cat>
            <c:numRef>
              <c:f>Sheet1!$A$2:$A$6</c:f>
              <c:numCache>
                <c:formatCode>General</c:formatCode>
                <c:ptCount val="5"/>
                <c:pt idx="0">
                  <c:v>1</c:v>
                </c:pt>
                <c:pt idx="1">
                  <c:v>2</c:v>
                </c:pt>
                <c:pt idx="2">
                  <c:v>4</c:v>
                </c:pt>
                <c:pt idx="3">
                  <c:v>5</c:v>
                </c:pt>
                <c:pt idx="4">
                  <c:v>6</c:v>
                </c:pt>
              </c:numCache>
            </c:numRef>
          </c:cat>
          <c:val>
            <c:numRef>
              <c:f>Sheet1!$B$2:$B$6</c:f>
              <c:numCache>
                <c:formatCode>General</c:formatCode>
                <c:ptCount val="5"/>
                <c:pt idx="0">
                  <c:v>0</c:v>
                </c:pt>
                <c:pt idx="1">
                  <c:v>0.10639999999999999</c:v>
                </c:pt>
                <c:pt idx="2">
                  <c:v>0.2044</c:v>
                </c:pt>
                <c:pt idx="3">
                  <c:v>0.29630000000000001</c:v>
                </c:pt>
                <c:pt idx="4">
                  <c:v>0.40699999999999997</c:v>
                </c:pt>
              </c:numCache>
            </c:numRef>
          </c:val>
          <c:smooth val="0"/>
          <c:extLst>
            <c:ext xmlns:c16="http://schemas.microsoft.com/office/drawing/2014/chart" uri="{C3380CC4-5D6E-409C-BE32-E72D297353CC}">
              <c16:uniqueId val="{00000000-0E35-4D95-B063-90A25338163D}"/>
            </c:ext>
          </c:extLst>
        </c:ser>
        <c:ser>
          <c:idx val="1"/>
          <c:order val="1"/>
          <c:tx>
            <c:strRef>
              <c:f>Sheet1!$C$1</c:f>
              <c:strCache>
                <c:ptCount val="1"/>
                <c:pt idx="0">
                  <c:v>1 Week or less</c:v>
                </c:pt>
              </c:strCache>
            </c:strRef>
          </c:tx>
          <c:cat>
            <c:numRef>
              <c:f>Sheet1!$A$2:$A$6</c:f>
              <c:numCache>
                <c:formatCode>General</c:formatCode>
                <c:ptCount val="5"/>
                <c:pt idx="0">
                  <c:v>1</c:v>
                </c:pt>
                <c:pt idx="1">
                  <c:v>2</c:v>
                </c:pt>
                <c:pt idx="2">
                  <c:v>4</c:v>
                </c:pt>
                <c:pt idx="3">
                  <c:v>5</c:v>
                </c:pt>
                <c:pt idx="4">
                  <c:v>6</c:v>
                </c:pt>
              </c:numCache>
            </c:numRef>
          </c:cat>
          <c:val>
            <c:numRef>
              <c:f>Sheet1!$C$2:$C$6</c:f>
              <c:numCache>
                <c:formatCode>General</c:formatCode>
                <c:ptCount val="5"/>
                <c:pt idx="0">
                  <c:v>0</c:v>
                </c:pt>
                <c:pt idx="1">
                  <c:v>5.8299999999999998E-2</c:v>
                </c:pt>
                <c:pt idx="2">
                  <c:v>0.11550000000000001</c:v>
                </c:pt>
                <c:pt idx="3">
                  <c:v>0.19650000000000001</c:v>
                </c:pt>
                <c:pt idx="4">
                  <c:v>0.25829999999999997</c:v>
                </c:pt>
              </c:numCache>
            </c:numRef>
          </c:val>
          <c:smooth val="0"/>
          <c:extLst>
            <c:ext xmlns:c16="http://schemas.microsoft.com/office/drawing/2014/chart" uri="{C3380CC4-5D6E-409C-BE32-E72D297353CC}">
              <c16:uniqueId val="{00000001-0E35-4D95-B063-90A25338163D}"/>
            </c:ext>
          </c:extLst>
        </c:ser>
        <c:ser>
          <c:idx val="2"/>
          <c:order val="2"/>
          <c:tx>
            <c:strRef>
              <c:f>Sheet1!$D$1</c:f>
              <c:strCache>
                <c:ptCount val="1"/>
                <c:pt idx="0">
                  <c:v>2 Weeks</c:v>
                </c:pt>
              </c:strCache>
            </c:strRef>
          </c:tx>
          <c:cat>
            <c:numRef>
              <c:f>Sheet1!$A$2:$A$6</c:f>
              <c:numCache>
                <c:formatCode>General</c:formatCode>
                <c:ptCount val="5"/>
                <c:pt idx="0">
                  <c:v>1</c:v>
                </c:pt>
                <c:pt idx="1">
                  <c:v>2</c:v>
                </c:pt>
                <c:pt idx="2">
                  <c:v>4</c:v>
                </c:pt>
                <c:pt idx="3">
                  <c:v>5</c:v>
                </c:pt>
                <c:pt idx="4">
                  <c:v>6</c:v>
                </c:pt>
              </c:numCache>
            </c:numRef>
          </c:cat>
          <c:val>
            <c:numRef>
              <c:f>Sheet1!$D$2:$D$6</c:f>
              <c:numCache>
                <c:formatCode>General</c:formatCode>
                <c:ptCount val="5"/>
                <c:pt idx="0">
                  <c:v>0</c:v>
                </c:pt>
                <c:pt idx="1">
                  <c:v>5.3699999999999998E-2</c:v>
                </c:pt>
                <c:pt idx="2">
                  <c:v>0.1108</c:v>
                </c:pt>
                <c:pt idx="3">
                  <c:v>0.17019999999999999</c:v>
                </c:pt>
                <c:pt idx="4">
                  <c:v>0.20669999999999999</c:v>
                </c:pt>
              </c:numCache>
            </c:numRef>
          </c:val>
          <c:smooth val="0"/>
          <c:extLst>
            <c:ext xmlns:c16="http://schemas.microsoft.com/office/drawing/2014/chart" uri="{C3380CC4-5D6E-409C-BE32-E72D297353CC}">
              <c16:uniqueId val="{00000002-0E35-4D95-B063-90A25338163D}"/>
            </c:ext>
          </c:extLst>
        </c:ser>
        <c:ser>
          <c:idx val="3"/>
          <c:order val="3"/>
          <c:tx>
            <c:strRef>
              <c:f>Sheet1!$E$1</c:f>
              <c:strCache>
                <c:ptCount val="1"/>
                <c:pt idx="0">
                  <c:v>3 weeks</c:v>
                </c:pt>
              </c:strCache>
            </c:strRef>
          </c:tx>
          <c:cat>
            <c:numRef>
              <c:f>Sheet1!$A$2:$A$6</c:f>
              <c:numCache>
                <c:formatCode>General</c:formatCode>
                <c:ptCount val="5"/>
                <c:pt idx="0">
                  <c:v>1</c:v>
                </c:pt>
                <c:pt idx="1">
                  <c:v>2</c:v>
                </c:pt>
                <c:pt idx="2">
                  <c:v>4</c:v>
                </c:pt>
                <c:pt idx="3">
                  <c:v>5</c:v>
                </c:pt>
                <c:pt idx="4">
                  <c:v>6</c:v>
                </c:pt>
              </c:numCache>
            </c:numRef>
          </c:cat>
          <c:val>
            <c:numRef>
              <c:f>Sheet1!$E$2:$E$6</c:f>
              <c:numCache>
                <c:formatCode>General</c:formatCode>
                <c:ptCount val="5"/>
                <c:pt idx="0">
                  <c:v>0</c:v>
                </c:pt>
                <c:pt idx="1">
                  <c:v>2.7199999999999998E-2</c:v>
                </c:pt>
                <c:pt idx="2">
                  <c:v>0.1263</c:v>
                </c:pt>
                <c:pt idx="3">
                  <c:v>0.1802</c:v>
                </c:pt>
                <c:pt idx="4">
                  <c:v>0.27300000000000002</c:v>
                </c:pt>
              </c:numCache>
            </c:numRef>
          </c:val>
          <c:smooth val="0"/>
          <c:extLst>
            <c:ext xmlns:c16="http://schemas.microsoft.com/office/drawing/2014/chart" uri="{C3380CC4-5D6E-409C-BE32-E72D297353CC}">
              <c16:uniqueId val="{00000003-0E35-4D95-B063-90A25338163D}"/>
            </c:ext>
          </c:extLst>
        </c:ser>
        <c:ser>
          <c:idx val="4"/>
          <c:order val="4"/>
          <c:tx>
            <c:strRef>
              <c:f>Sheet1!$F$1</c:f>
              <c:strCache>
                <c:ptCount val="1"/>
                <c:pt idx="0">
                  <c:v>4 weeks</c:v>
                </c:pt>
              </c:strCache>
            </c:strRef>
          </c:tx>
          <c:cat>
            <c:numRef>
              <c:f>Sheet1!$A$2:$A$6</c:f>
              <c:numCache>
                <c:formatCode>General</c:formatCode>
                <c:ptCount val="5"/>
                <c:pt idx="0">
                  <c:v>1</c:v>
                </c:pt>
                <c:pt idx="1">
                  <c:v>2</c:v>
                </c:pt>
                <c:pt idx="2">
                  <c:v>4</c:v>
                </c:pt>
                <c:pt idx="3">
                  <c:v>5</c:v>
                </c:pt>
                <c:pt idx="4">
                  <c:v>6</c:v>
                </c:pt>
              </c:numCache>
            </c:numRef>
          </c:cat>
          <c:val>
            <c:numRef>
              <c:f>Sheet1!$F$2:$F$6</c:f>
              <c:numCache>
                <c:formatCode>General</c:formatCode>
                <c:ptCount val="5"/>
                <c:pt idx="0">
                  <c:v>0</c:v>
                </c:pt>
                <c:pt idx="1">
                  <c:v>5.0099999999999999E-2</c:v>
                </c:pt>
                <c:pt idx="2">
                  <c:v>9.0800000000000006E-2</c:v>
                </c:pt>
                <c:pt idx="3">
                  <c:v>0.1875</c:v>
                </c:pt>
                <c:pt idx="4">
                  <c:v>0.22919999999999999</c:v>
                </c:pt>
              </c:numCache>
            </c:numRef>
          </c:val>
          <c:smooth val="0"/>
          <c:extLst>
            <c:ext xmlns:c16="http://schemas.microsoft.com/office/drawing/2014/chart" uri="{C3380CC4-5D6E-409C-BE32-E72D297353CC}">
              <c16:uniqueId val="{00000000-8315-4F81-BA71-884774834D6F}"/>
            </c:ext>
          </c:extLst>
        </c:ser>
        <c:ser>
          <c:idx val="5"/>
          <c:order val="5"/>
          <c:tx>
            <c:strRef>
              <c:f>Sheet1!$G$1</c:f>
              <c:strCache>
                <c:ptCount val="1"/>
                <c:pt idx="0">
                  <c:v>5 or more weeks</c:v>
                </c:pt>
              </c:strCache>
            </c:strRef>
          </c:tx>
          <c:cat>
            <c:numRef>
              <c:f>Sheet1!$A$2:$A$6</c:f>
              <c:numCache>
                <c:formatCode>General</c:formatCode>
                <c:ptCount val="5"/>
                <c:pt idx="0">
                  <c:v>1</c:v>
                </c:pt>
                <c:pt idx="1">
                  <c:v>2</c:v>
                </c:pt>
                <c:pt idx="2">
                  <c:v>4</c:v>
                </c:pt>
                <c:pt idx="3">
                  <c:v>5</c:v>
                </c:pt>
                <c:pt idx="4">
                  <c:v>6</c:v>
                </c:pt>
              </c:numCache>
            </c:numRef>
          </c:cat>
          <c:val>
            <c:numRef>
              <c:f>Sheet1!$G$2:$G$6</c:f>
              <c:numCache>
                <c:formatCode>General</c:formatCode>
                <c:ptCount val="5"/>
                <c:pt idx="0">
                  <c:v>0</c:v>
                </c:pt>
                <c:pt idx="1">
                  <c:v>5.4300000000000001E-2</c:v>
                </c:pt>
                <c:pt idx="2">
                  <c:v>0.13</c:v>
                </c:pt>
                <c:pt idx="3">
                  <c:v>0.2329</c:v>
                </c:pt>
                <c:pt idx="4">
                  <c:v>0.30769999999999997</c:v>
                </c:pt>
              </c:numCache>
            </c:numRef>
          </c:val>
          <c:smooth val="0"/>
          <c:extLst>
            <c:ext xmlns:c16="http://schemas.microsoft.com/office/drawing/2014/chart" uri="{C3380CC4-5D6E-409C-BE32-E72D297353CC}">
              <c16:uniqueId val="{00000001-8315-4F81-BA71-884774834D6F}"/>
            </c:ext>
          </c:extLst>
        </c:ser>
        <c:dLbls>
          <c:showLegendKey val="0"/>
          <c:showVal val="0"/>
          <c:showCatName val="0"/>
          <c:showSerName val="0"/>
          <c:showPercent val="0"/>
          <c:showBubbleSize val="0"/>
        </c:dLbls>
        <c:marker val="1"/>
        <c:smooth val="0"/>
        <c:axId val="2069934920"/>
        <c:axId val="-2128026744"/>
      </c:lineChart>
      <c:catAx>
        <c:axId val="2069934920"/>
        <c:scaling>
          <c:orientation val="minMax"/>
        </c:scaling>
        <c:delete val="0"/>
        <c:axPos val="b"/>
        <c:title>
          <c:tx>
            <c:rich>
              <a:bodyPr/>
              <a:lstStyle/>
              <a:p>
                <a:pPr>
                  <a:defRPr/>
                </a:pPr>
                <a:r>
                  <a:rPr lang="en-US"/>
                  <a:t>Years after child's birth</a:t>
                </a:r>
              </a:p>
            </c:rich>
          </c:tx>
          <c:layout>
            <c:manualLayout>
              <c:xMode val="edge"/>
              <c:yMode val="edge"/>
              <c:x val="0.41353421247875899"/>
              <c:y val="0.78171242108250005"/>
            </c:manualLayout>
          </c:layout>
          <c:overlay val="0"/>
        </c:title>
        <c:numFmt formatCode="General" sourceLinked="1"/>
        <c:majorTickMark val="out"/>
        <c:minorTickMark val="none"/>
        <c:tickLblPos val="nextTo"/>
        <c:crossAx val="-2128026744"/>
        <c:crosses val="autoZero"/>
        <c:auto val="1"/>
        <c:lblAlgn val="ctr"/>
        <c:lblOffset val="100"/>
        <c:noMultiLvlLbl val="0"/>
      </c:catAx>
      <c:valAx>
        <c:axId val="-2128026744"/>
        <c:scaling>
          <c:orientation val="minMax"/>
        </c:scaling>
        <c:delete val="0"/>
        <c:axPos val="l"/>
        <c:majorGridlines/>
        <c:numFmt formatCode="General" sourceLinked="1"/>
        <c:majorTickMark val="out"/>
        <c:minorTickMark val="none"/>
        <c:tickLblPos val="nextTo"/>
        <c:crossAx val="2069934920"/>
        <c:crosses val="autoZero"/>
        <c:crossBetween val="between"/>
      </c:valAx>
    </c:plotArea>
    <c:legend>
      <c:legendPos val="b"/>
      <c:layout>
        <c:manualLayout>
          <c:xMode val="edge"/>
          <c:yMode val="edge"/>
          <c:x val="4.9527479277856203E-2"/>
          <c:y val="0.83717386678016603"/>
          <c:w val="0.89891853943789002"/>
          <c:h val="0.13880210919580999"/>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98DB5-B7E1-4766-A688-614F4D27C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9048</Words>
  <Characters>51576</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60503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Petts, Richard J</dc:creator>
  <cp:lastModifiedBy>Petts, Richard J.</cp:lastModifiedBy>
  <cp:revision>3</cp:revision>
  <cp:lastPrinted>2018-01-16T15:14:00Z</cp:lastPrinted>
  <dcterms:created xsi:type="dcterms:W3CDTF">2021-08-18T17:22:00Z</dcterms:created>
  <dcterms:modified xsi:type="dcterms:W3CDTF">2021-08-18T17:23:00Z</dcterms:modified>
</cp:coreProperties>
</file>